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45698" w14:textId="a3456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model regulation on youth resource centers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Information and Social Development of the Republic of Kazakhstan dated November 19, 2019 No. 444. Registered with the Ministry of Justice of the Republic of Kazakhstan on November 20, 2019 No. 19619</w:t>
      </w:r>
    </w:p>
    <w:p>
      <w:pPr>
        <w:spacing w:after="0"/>
        <w:ind w:left="0"/>
        <w:jc w:val="both"/>
      </w:pPr>
      <w:r>
        <w:rPr>
          <w:rFonts w:ascii="Times New Roman"/>
          <w:b w:val="false"/>
          <w:i w:val="false"/>
          <w:color w:val="000000"/>
          <w:sz w:val="28"/>
        </w:rPr>
        <w:t>
      Unofficial translation</w:t>
      </w:r>
    </w:p>
    <w:bookmarkStart w:name="z1" w:id="0"/>
    <w:p>
      <w:pPr>
        <w:spacing w:after="0"/>
        <w:ind w:left="0"/>
        <w:jc w:val="both"/>
      </w:pPr>
      <w:r>
        <w:rPr>
          <w:rFonts w:ascii="Times New Roman"/>
          <w:b w:val="false"/>
          <w:i w:val="false"/>
          <w:color w:val="000000"/>
          <w:sz w:val="28"/>
        </w:rPr>
        <w:t xml:space="preserve">
      In accordance with subclause 11) of </w:t>
      </w:r>
      <w:r>
        <w:rPr>
          <w:rFonts w:ascii="Times New Roman"/>
          <w:b w:val="false"/>
          <w:i w:val="false"/>
          <w:color w:val="000000"/>
          <w:sz w:val="28"/>
        </w:rPr>
        <w:t>article 6</w:t>
      </w:r>
      <w:r>
        <w:rPr>
          <w:rFonts w:ascii="Times New Roman"/>
          <w:b w:val="false"/>
          <w:i w:val="false"/>
          <w:color w:val="000000"/>
          <w:sz w:val="28"/>
        </w:rPr>
        <w:t xml:space="preserve"> of the Law of the Republic of Kazakhstan dated February 9, 2015 "On State Youth Policy" </w:t>
      </w:r>
      <w:r>
        <w:rPr>
          <w:rFonts w:ascii="Times New Roman"/>
          <w:b/>
          <w:i w:val="false"/>
          <w:color w:val="000000"/>
          <w:sz w:val="28"/>
        </w:rPr>
        <w:t>I HEREBY ORDER:</w:t>
      </w:r>
    </w:p>
    <w:bookmarkEnd w:id="0"/>
    <w:bookmarkStart w:name="z2" w:id="1"/>
    <w:p>
      <w:pPr>
        <w:spacing w:after="0"/>
        <w:ind w:left="0"/>
        <w:jc w:val="both"/>
      </w:pPr>
      <w:r>
        <w:rPr>
          <w:rFonts w:ascii="Times New Roman"/>
          <w:b w:val="false"/>
          <w:i w:val="false"/>
          <w:color w:val="000000"/>
          <w:sz w:val="28"/>
        </w:rPr>
        <w:t>
      1. To approve the model regulation on youth resource centers according to the appendix to this order.</w:t>
      </w:r>
    </w:p>
    <w:bookmarkEnd w:id="1"/>
    <w:bookmarkStart w:name="z3" w:id="2"/>
    <w:p>
      <w:pPr>
        <w:spacing w:after="0"/>
        <w:ind w:left="0"/>
        <w:jc w:val="both"/>
      </w:pPr>
      <w:r>
        <w:rPr>
          <w:rFonts w:ascii="Times New Roman"/>
          <w:b w:val="false"/>
          <w:i w:val="false"/>
          <w:color w:val="000000"/>
          <w:sz w:val="28"/>
        </w:rPr>
        <w:t xml:space="preserve">
      2. To recognize the </w:t>
      </w:r>
      <w:r>
        <w:rPr>
          <w:rFonts w:ascii="Times New Roman"/>
          <w:b w:val="false"/>
          <w:i w:val="false"/>
          <w:color w:val="000000"/>
          <w:sz w:val="28"/>
        </w:rPr>
        <w:t>order</w:t>
      </w:r>
      <w:r>
        <w:rPr>
          <w:rFonts w:ascii="Times New Roman"/>
          <w:b w:val="false"/>
          <w:i w:val="false"/>
          <w:color w:val="000000"/>
          <w:sz w:val="28"/>
        </w:rPr>
        <w:t xml:space="preserve"> of the Minister of Education and Science of the Republic of Kazakhstan dated April 27, 2015 No. 243 "On approval of the model regulation on youth resource centers" (registered in the Register of State Registration of Regulatory Legal Acts under No. 11170, published on June 16, 2015 in "Adilet" Legal Information System) as invalid.</w:t>
      </w:r>
    </w:p>
    <w:bookmarkEnd w:id="2"/>
    <w:bookmarkStart w:name="z4" w:id="3"/>
    <w:p>
      <w:pPr>
        <w:spacing w:after="0"/>
        <w:ind w:left="0"/>
        <w:jc w:val="both"/>
      </w:pPr>
      <w:r>
        <w:rPr>
          <w:rFonts w:ascii="Times New Roman"/>
          <w:b w:val="false"/>
          <w:i w:val="false"/>
          <w:color w:val="000000"/>
          <w:sz w:val="28"/>
        </w:rPr>
        <w:t>
      3. The Committee for Youth and Family Affairs of the Ministry of Information and Social Development of the Republic of Kazakhstan in accordance with the procedure, established by the law, shall ensure:</w:t>
      </w:r>
    </w:p>
    <w:bookmarkEnd w:id="3"/>
    <w:bookmarkStart w:name="z5" w:id="4"/>
    <w:p>
      <w:pPr>
        <w:spacing w:after="0"/>
        <w:ind w:left="0"/>
        <w:jc w:val="both"/>
      </w:pPr>
      <w:r>
        <w:rPr>
          <w:rFonts w:ascii="Times New Roman"/>
          <w:b w:val="false"/>
          <w:i w:val="false"/>
          <w:color w:val="000000"/>
          <w:sz w:val="28"/>
        </w:rPr>
        <w:t>
      1) state registration of this order with the Ministry of Justice of the Republic of Kazakhstan;</w:t>
      </w:r>
    </w:p>
    <w:bookmarkEnd w:id="4"/>
    <w:bookmarkStart w:name="z6" w:id="5"/>
    <w:p>
      <w:pPr>
        <w:spacing w:after="0"/>
        <w:ind w:left="0"/>
        <w:jc w:val="both"/>
      </w:pPr>
      <w:r>
        <w:rPr>
          <w:rFonts w:ascii="Times New Roman"/>
          <w:b w:val="false"/>
          <w:i w:val="false"/>
          <w:color w:val="000000"/>
          <w:sz w:val="28"/>
        </w:rPr>
        <w:t>
      2) placement of this order on the Internet resource of the Ministry of Information and Social Development of the Republic of Kazakhstan, after its official publication.</w:t>
      </w:r>
    </w:p>
    <w:bookmarkEnd w:id="5"/>
    <w:bookmarkStart w:name="z7" w:id="6"/>
    <w:p>
      <w:pPr>
        <w:spacing w:after="0"/>
        <w:ind w:left="0"/>
        <w:jc w:val="both"/>
      </w:pPr>
      <w:r>
        <w:rPr>
          <w:rFonts w:ascii="Times New Roman"/>
          <w:b w:val="false"/>
          <w:i w:val="false"/>
          <w:color w:val="000000"/>
          <w:sz w:val="28"/>
        </w:rPr>
        <w:t>
      4. Control over execution of this order shall be entrusted to the supervising Vice-Minister of Information and Social Development of the Republic of Kazakhstan.</w:t>
      </w:r>
    </w:p>
    <w:bookmarkEnd w:id="6"/>
    <w:bookmarkStart w:name="z8" w:id="7"/>
    <w:p>
      <w:pPr>
        <w:spacing w:after="0"/>
        <w:ind w:left="0"/>
        <w:jc w:val="both"/>
      </w:pPr>
      <w:r>
        <w:rPr>
          <w:rFonts w:ascii="Times New Roman"/>
          <w:b w:val="false"/>
          <w:i w:val="false"/>
          <w:color w:val="000000"/>
          <w:sz w:val="28"/>
        </w:rPr>
        <w:t>
      5. This order shall come into force upon expiration of ten calendar days after the date of its first official publication.</w:t>
      </w:r>
    </w:p>
    <w:bookmarkEnd w:id="7"/>
    <w:tbl>
      <w:tblPr>
        <w:tblW w:w="0" w:type="auto"/>
        <w:tblCellSpacing w:w="0" w:type="auto"/>
        <w:tblBorders>
          <w:top w:val="none"/>
          <w:left w:val="none"/>
          <w:bottom w:val="none"/>
          <w:right w:val="none"/>
          <w:insideH w:val="none"/>
          <w:insideV w:val="none"/>
        </w:tblBorders>
      </w:tblPr>
      <w:tblGrid>
        <w:gridCol w:w="7785"/>
        <w:gridCol w:w="4215"/>
      </w:tblGrid>
      <w:tr>
        <w:trPr>
          <w:trHeight w:val="30" w:hRule="atLeast"/>
        </w:trPr>
        <w:tc>
          <w:tcPr>
            <w:tcW w:w="77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Minister </w:t>
            </w:r>
            <w:r>
              <w:rPr>
                <w:rFonts w:ascii="Times New Roman"/>
                <w:b w:val="false"/>
                <w:i w:val="false"/>
                <w:color w:val="000000"/>
                <w:sz w:val="20"/>
              </w:rPr>
              <w:t>
</w:t>
            </w:r>
          </w:p>
        </w:tc>
        <w:tc>
          <w:tcPr>
            <w:tcW w:w="42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D. Abayev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by the order of the </w:t>
            </w:r>
            <w:r>
              <w:br/>
            </w:r>
            <w:r>
              <w:rPr>
                <w:rFonts w:ascii="Times New Roman"/>
                <w:b w:val="false"/>
                <w:i w:val="false"/>
                <w:color w:val="000000"/>
                <w:sz w:val="20"/>
              </w:rPr>
              <w:t xml:space="preserve">Minister of Information </w:t>
            </w:r>
            <w:r>
              <w:br/>
            </w:r>
            <w:r>
              <w:rPr>
                <w:rFonts w:ascii="Times New Roman"/>
                <w:b w:val="false"/>
                <w:i w:val="false"/>
                <w:color w:val="000000"/>
                <w:sz w:val="20"/>
              </w:rPr>
              <w:t>and Social Development</w:t>
            </w:r>
            <w:r>
              <w:br/>
            </w:r>
            <w:r>
              <w:rPr>
                <w:rFonts w:ascii="Times New Roman"/>
                <w:b w:val="false"/>
                <w:i w:val="false"/>
                <w:color w:val="000000"/>
                <w:sz w:val="20"/>
              </w:rPr>
              <w:t>of the Republic of Kazakhstan</w:t>
            </w:r>
            <w:r>
              <w:br/>
            </w:r>
            <w:r>
              <w:rPr>
                <w:rFonts w:ascii="Times New Roman"/>
                <w:b w:val="false"/>
                <w:i w:val="false"/>
                <w:color w:val="000000"/>
                <w:sz w:val="20"/>
              </w:rPr>
              <w:t>dated November 19, 2019 No. 444</w:t>
            </w:r>
          </w:p>
        </w:tc>
      </w:tr>
    </w:tbl>
    <w:bookmarkStart w:name="z11" w:id="8"/>
    <w:p>
      <w:pPr>
        <w:spacing w:after="0"/>
        <w:ind w:left="0"/>
        <w:jc w:val="left"/>
      </w:pPr>
      <w:r>
        <w:rPr>
          <w:rFonts w:ascii="Times New Roman"/>
          <w:b/>
          <w:i w:val="false"/>
          <w:color w:val="000000"/>
        </w:rPr>
        <w:t xml:space="preserve"> Model Regulation on Youth Resource Centers</w:t>
      </w:r>
    </w:p>
    <w:bookmarkEnd w:id="8"/>
    <w:bookmarkStart w:name="z12" w:id="9"/>
    <w:p>
      <w:pPr>
        <w:spacing w:after="0"/>
        <w:ind w:left="0"/>
        <w:jc w:val="left"/>
      </w:pPr>
      <w:r>
        <w:rPr>
          <w:rFonts w:ascii="Times New Roman"/>
          <w:b/>
          <w:i w:val="false"/>
          <w:color w:val="000000"/>
        </w:rPr>
        <w:t xml:space="preserve"> Chapter 1. General provisions</w:t>
      </w:r>
    </w:p>
    <w:bookmarkEnd w:id="9"/>
    <w:bookmarkStart w:name="z13" w:id="10"/>
    <w:p>
      <w:pPr>
        <w:spacing w:after="0"/>
        <w:ind w:left="0"/>
        <w:jc w:val="both"/>
      </w:pPr>
      <w:r>
        <w:rPr>
          <w:rFonts w:ascii="Times New Roman"/>
          <w:b w:val="false"/>
          <w:i w:val="false"/>
          <w:color w:val="000000"/>
          <w:sz w:val="28"/>
        </w:rPr>
        <w:t xml:space="preserve">
      1. This Model Regulation on Youth Resource Centers (hereinafter referred to as the Model Regulation) have been developed in accordance with subclause11) of </w:t>
      </w:r>
      <w:r>
        <w:rPr>
          <w:rFonts w:ascii="Times New Roman"/>
          <w:b w:val="false"/>
          <w:i w:val="false"/>
          <w:color w:val="000000"/>
          <w:sz w:val="28"/>
        </w:rPr>
        <w:t>article 6</w:t>
      </w:r>
      <w:r>
        <w:rPr>
          <w:rFonts w:ascii="Times New Roman"/>
          <w:b w:val="false"/>
          <w:i w:val="false"/>
          <w:color w:val="000000"/>
          <w:sz w:val="28"/>
        </w:rPr>
        <w:t xml:space="preserve"> of the Law of the Republic of Kazakhstan "On State Youth Policy" (hereinafter referred to as the Law) and shall determine the status and powers of regional, city and district youth resource centers (hereinafter referred to as the Resource Centers).</w:t>
      </w:r>
    </w:p>
    <w:bookmarkEnd w:id="10"/>
    <w:bookmarkStart w:name="z14" w:id="11"/>
    <w:p>
      <w:pPr>
        <w:spacing w:after="0"/>
        <w:ind w:left="0"/>
        <w:jc w:val="both"/>
      </w:pPr>
      <w:r>
        <w:rPr>
          <w:rFonts w:ascii="Times New Roman"/>
          <w:b w:val="false"/>
          <w:i w:val="false"/>
          <w:color w:val="000000"/>
          <w:sz w:val="28"/>
        </w:rPr>
        <w:t>
      2. Resource Centers are legal entities carrying out information and methodological, consulting maintenance and support of the youth's initiatives, monitoring and analysis of the situation among youth.</w:t>
      </w:r>
    </w:p>
    <w:bookmarkEnd w:id="11"/>
    <w:bookmarkStart w:name="z15" w:id="12"/>
    <w:p>
      <w:pPr>
        <w:spacing w:after="0"/>
        <w:ind w:left="0"/>
        <w:jc w:val="both"/>
      </w:pPr>
      <w:r>
        <w:rPr>
          <w:rFonts w:ascii="Times New Roman"/>
          <w:b w:val="false"/>
          <w:i w:val="false"/>
          <w:color w:val="000000"/>
          <w:sz w:val="28"/>
        </w:rPr>
        <w:t>
      3. The activities of the Resource Centers aim to promote the social and personal development of youth and support the activities of youth organizations.</w:t>
      </w:r>
    </w:p>
    <w:bookmarkEnd w:id="12"/>
    <w:bookmarkStart w:name="z16" w:id="13"/>
    <w:p>
      <w:pPr>
        <w:spacing w:after="0"/>
        <w:ind w:left="0"/>
        <w:jc w:val="both"/>
      </w:pPr>
      <w:r>
        <w:rPr>
          <w:rFonts w:ascii="Times New Roman"/>
          <w:b w:val="false"/>
          <w:i w:val="false"/>
          <w:color w:val="000000"/>
          <w:sz w:val="28"/>
        </w:rPr>
        <w:t>
      4. Resource Centers are created in order to provide services for support and development of youth and youth organizations.</w:t>
      </w:r>
    </w:p>
    <w:bookmarkEnd w:id="13"/>
    <w:bookmarkStart w:name="z17" w:id="14"/>
    <w:p>
      <w:pPr>
        <w:spacing w:after="0"/>
        <w:ind w:left="0"/>
        <w:jc w:val="both"/>
      </w:pPr>
      <w:r>
        <w:rPr>
          <w:rFonts w:ascii="Times New Roman"/>
          <w:b w:val="false"/>
          <w:i w:val="false"/>
          <w:color w:val="000000"/>
          <w:sz w:val="28"/>
        </w:rPr>
        <w:t>
      5. The creation, provision and coordination of the activities of the Resource Centers are within the competence of local executive bodies of cities / districts, regions, cities of republican significance and the capital.</w:t>
      </w:r>
    </w:p>
    <w:bookmarkEnd w:id="14"/>
    <w:bookmarkStart w:name="z18" w:id="15"/>
    <w:p>
      <w:pPr>
        <w:spacing w:after="0"/>
        <w:ind w:left="0"/>
        <w:jc w:val="both"/>
      </w:pPr>
      <w:r>
        <w:rPr>
          <w:rFonts w:ascii="Times New Roman"/>
          <w:b w:val="false"/>
          <w:i w:val="false"/>
          <w:color w:val="000000"/>
          <w:sz w:val="28"/>
        </w:rPr>
        <w:t>
      6. Resource Centers have their own stamps, seals, letterheads with their names in Kazakh and Russian, settlement accounts with the treasury bodies and the bank.</w:t>
      </w:r>
    </w:p>
    <w:bookmarkEnd w:id="15"/>
    <w:bookmarkStart w:name="z19" w:id="16"/>
    <w:p>
      <w:pPr>
        <w:spacing w:after="0"/>
        <w:ind w:left="0"/>
        <w:jc w:val="both"/>
      </w:pPr>
      <w:r>
        <w:rPr>
          <w:rFonts w:ascii="Times New Roman"/>
          <w:b w:val="false"/>
          <w:i w:val="false"/>
          <w:color w:val="000000"/>
          <w:sz w:val="28"/>
        </w:rPr>
        <w:t>
      7. In their activities, Resource Centers are governed by the Constitution of the Republic of Kazakhstan, laws and other regulatory legal acts of the Republic of Kazakhstan, as well as by this Model Regulation and charters developed on their basis.</w:t>
      </w:r>
    </w:p>
    <w:bookmarkEnd w:id="16"/>
    <w:bookmarkStart w:name="z20" w:id="17"/>
    <w:p>
      <w:pPr>
        <w:spacing w:after="0"/>
        <w:ind w:left="0"/>
        <w:jc w:val="both"/>
      </w:pPr>
      <w:r>
        <w:rPr>
          <w:rFonts w:ascii="Times New Roman"/>
          <w:b w:val="false"/>
          <w:i w:val="false"/>
          <w:color w:val="000000"/>
          <w:sz w:val="28"/>
        </w:rPr>
        <w:t>
      8. Resource Centers carry out their activities in interaction with the interested state bodies and non-profit organizations, whose activities promote the achievement of goals and tasks of Resource Centers.</w:t>
      </w:r>
    </w:p>
    <w:bookmarkEnd w:id="17"/>
    <w:bookmarkStart w:name="z21" w:id="18"/>
    <w:p>
      <w:pPr>
        <w:spacing w:after="0"/>
        <w:ind w:left="0"/>
        <w:jc w:val="left"/>
      </w:pPr>
      <w:r>
        <w:rPr>
          <w:rFonts w:ascii="Times New Roman"/>
          <w:b/>
          <w:i w:val="false"/>
          <w:color w:val="000000"/>
        </w:rPr>
        <w:t xml:space="preserve"> 2. Tasks, functions of Resource Centers</w:t>
      </w:r>
    </w:p>
    <w:bookmarkEnd w:id="18"/>
    <w:bookmarkStart w:name="z22" w:id="19"/>
    <w:p>
      <w:pPr>
        <w:spacing w:after="0"/>
        <w:ind w:left="0"/>
        <w:jc w:val="both"/>
      </w:pPr>
      <w:r>
        <w:rPr>
          <w:rFonts w:ascii="Times New Roman"/>
          <w:b w:val="false"/>
          <w:i w:val="false"/>
          <w:color w:val="000000"/>
          <w:sz w:val="28"/>
        </w:rPr>
        <w:t>
      9. Resource Centers works with youth through the implementation of youth projects and programs, non-formal education, support for initiatives and consulting support for youth and the creation of open spaces for youth self-development.</w:t>
      </w:r>
    </w:p>
    <w:bookmarkEnd w:id="19"/>
    <w:bookmarkStart w:name="z23" w:id="20"/>
    <w:p>
      <w:pPr>
        <w:spacing w:after="0"/>
        <w:ind w:left="0"/>
        <w:jc w:val="both"/>
      </w:pPr>
      <w:r>
        <w:rPr>
          <w:rFonts w:ascii="Times New Roman"/>
          <w:b w:val="false"/>
          <w:i w:val="false"/>
          <w:color w:val="000000"/>
          <w:sz w:val="28"/>
        </w:rPr>
        <w:t>
      10. The planning and implementation of the activities of the Resource Centers is based on the needs and interests of youth and youth organizations.</w:t>
      </w:r>
    </w:p>
    <w:bookmarkEnd w:id="20"/>
    <w:bookmarkStart w:name="z24" w:id="21"/>
    <w:p>
      <w:pPr>
        <w:spacing w:after="0"/>
        <w:ind w:left="0"/>
        <w:jc w:val="both"/>
      </w:pPr>
      <w:r>
        <w:rPr>
          <w:rFonts w:ascii="Times New Roman"/>
          <w:b w:val="false"/>
          <w:i w:val="false"/>
          <w:color w:val="000000"/>
          <w:sz w:val="28"/>
        </w:rPr>
        <w:t>
      11. The activities of the Resource Centers are carried out in the building of the Resource Centers and in places of mass gathering of young people.</w:t>
      </w:r>
    </w:p>
    <w:bookmarkEnd w:id="21"/>
    <w:bookmarkStart w:name="z25" w:id="22"/>
    <w:p>
      <w:pPr>
        <w:spacing w:after="0"/>
        <w:ind w:left="0"/>
        <w:jc w:val="both"/>
      </w:pPr>
      <w:r>
        <w:rPr>
          <w:rFonts w:ascii="Times New Roman"/>
          <w:b w:val="false"/>
          <w:i w:val="false"/>
          <w:color w:val="000000"/>
          <w:sz w:val="28"/>
        </w:rPr>
        <w:t>
      12. Resource Centers (cities / districts, regions, cities of republican significance and the capital) coordinate the activities of their structural divisions - Youth Service Centers, departments of the city / district, regional center, in villages and villages, and are engaged in increasing the competence of their employees.</w:t>
      </w:r>
    </w:p>
    <w:bookmarkEnd w:id="22"/>
    <w:bookmarkStart w:name="z26" w:id="23"/>
    <w:p>
      <w:pPr>
        <w:spacing w:after="0"/>
        <w:ind w:left="0"/>
        <w:jc w:val="both"/>
      </w:pPr>
      <w:r>
        <w:rPr>
          <w:rFonts w:ascii="Times New Roman"/>
          <w:b w:val="false"/>
          <w:i w:val="false"/>
          <w:color w:val="000000"/>
          <w:sz w:val="28"/>
        </w:rPr>
        <w:t>
      13. Main tasks of Resource Centers:</w:t>
      </w:r>
    </w:p>
    <w:bookmarkEnd w:id="23"/>
    <w:bookmarkStart w:name="z27" w:id="24"/>
    <w:p>
      <w:pPr>
        <w:spacing w:after="0"/>
        <w:ind w:left="0"/>
        <w:jc w:val="both"/>
      </w:pPr>
      <w:r>
        <w:rPr>
          <w:rFonts w:ascii="Times New Roman"/>
          <w:b w:val="false"/>
          <w:i w:val="false"/>
          <w:color w:val="000000"/>
          <w:sz w:val="28"/>
        </w:rPr>
        <w:t>
      1) implementation of information and methodological support;</w:t>
      </w:r>
    </w:p>
    <w:bookmarkEnd w:id="24"/>
    <w:bookmarkStart w:name="z28" w:id="25"/>
    <w:p>
      <w:pPr>
        <w:spacing w:after="0"/>
        <w:ind w:left="0"/>
        <w:jc w:val="both"/>
      </w:pPr>
      <w:r>
        <w:rPr>
          <w:rFonts w:ascii="Times New Roman"/>
          <w:b w:val="false"/>
          <w:i w:val="false"/>
          <w:color w:val="000000"/>
          <w:sz w:val="28"/>
        </w:rPr>
        <w:t>
      2) consulting support and support of youth initiatives;</w:t>
      </w:r>
    </w:p>
    <w:bookmarkEnd w:id="25"/>
    <w:bookmarkStart w:name="z29" w:id="26"/>
    <w:p>
      <w:pPr>
        <w:spacing w:after="0"/>
        <w:ind w:left="0"/>
        <w:jc w:val="both"/>
      </w:pPr>
      <w:r>
        <w:rPr>
          <w:rFonts w:ascii="Times New Roman"/>
          <w:b w:val="false"/>
          <w:i w:val="false"/>
          <w:color w:val="000000"/>
          <w:sz w:val="28"/>
        </w:rPr>
        <w:t>
      3) conducting analysis and monitoring of the situation among youth.</w:t>
      </w:r>
    </w:p>
    <w:bookmarkEnd w:id="26"/>
    <w:bookmarkStart w:name="z30" w:id="27"/>
    <w:p>
      <w:pPr>
        <w:spacing w:after="0"/>
        <w:ind w:left="0"/>
        <w:jc w:val="both"/>
      </w:pPr>
      <w:r>
        <w:rPr>
          <w:rFonts w:ascii="Times New Roman"/>
          <w:b w:val="false"/>
          <w:i w:val="false"/>
          <w:color w:val="000000"/>
          <w:sz w:val="28"/>
        </w:rPr>
        <w:t>
      14. Resource Centers perform the following functions by areas of activities:</w:t>
      </w:r>
    </w:p>
    <w:bookmarkEnd w:id="27"/>
    <w:bookmarkStart w:name="z31" w:id="28"/>
    <w:p>
      <w:pPr>
        <w:spacing w:after="0"/>
        <w:ind w:left="0"/>
        <w:jc w:val="both"/>
      </w:pPr>
      <w:r>
        <w:rPr>
          <w:rFonts w:ascii="Times New Roman"/>
          <w:b w:val="false"/>
          <w:i w:val="false"/>
          <w:color w:val="000000"/>
          <w:sz w:val="28"/>
        </w:rPr>
        <w:t>
      1) assistance in preparation for employment and career guidance of youth:</w:t>
      </w:r>
    </w:p>
    <w:bookmarkEnd w:id="28"/>
    <w:bookmarkStart w:name="z32" w:id="29"/>
    <w:p>
      <w:pPr>
        <w:spacing w:after="0"/>
        <w:ind w:left="0"/>
        <w:jc w:val="both"/>
      </w:pPr>
      <w:r>
        <w:rPr>
          <w:rFonts w:ascii="Times New Roman"/>
          <w:b w:val="false"/>
          <w:i w:val="false"/>
          <w:color w:val="000000"/>
          <w:sz w:val="28"/>
        </w:rPr>
        <w:t>
      consulting and informing young people about state programs and projects for youth in the field of employment and on the choice of a profession;</w:t>
      </w:r>
    </w:p>
    <w:bookmarkEnd w:id="29"/>
    <w:bookmarkStart w:name="z33" w:id="30"/>
    <w:p>
      <w:pPr>
        <w:spacing w:after="0"/>
        <w:ind w:left="0"/>
        <w:jc w:val="both"/>
      </w:pPr>
      <w:r>
        <w:rPr>
          <w:rFonts w:ascii="Times New Roman"/>
          <w:b w:val="false"/>
          <w:i w:val="false"/>
          <w:color w:val="000000"/>
          <w:sz w:val="28"/>
        </w:rPr>
        <w:t>
      conducting soft-skills development courses - competent resume writing, communication skills, methods of effective interviewing;</w:t>
      </w:r>
    </w:p>
    <w:bookmarkEnd w:id="30"/>
    <w:bookmarkStart w:name="z34" w:id="31"/>
    <w:p>
      <w:pPr>
        <w:spacing w:after="0"/>
        <w:ind w:left="0"/>
        <w:jc w:val="both"/>
      </w:pPr>
      <w:r>
        <w:rPr>
          <w:rFonts w:ascii="Times New Roman"/>
          <w:b w:val="false"/>
          <w:i w:val="false"/>
          <w:color w:val="000000"/>
          <w:sz w:val="28"/>
        </w:rPr>
        <w:t>
      organization and holding of job fairs for youth, development and implementation of youth projects and programs on the issues of career guidance, employment and decent work;</w:t>
      </w:r>
    </w:p>
    <w:bookmarkEnd w:id="31"/>
    <w:bookmarkStart w:name="z35" w:id="32"/>
    <w:p>
      <w:pPr>
        <w:spacing w:after="0"/>
        <w:ind w:left="0"/>
        <w:jc w:val="both"/>
      </w:pPr>
      <w:r>
        <w:rPr>
          <w:rFonts w:ascii="Times New Roman"/>
          <w:b w:val="false"/>
          <w:i w:val="false"/>
          <w:color w:val="000000"/>
          <w:sz w:val="28"/>
        </w:rPr>
        <w:t>
      2) development of vital skills, competence and self-reliance of young people through non-formal education:</w:t>
      </w:r>
    </w:p>
    <w:bookmarkEnd w:id="32"/>
    <w:bookmarkStart w:name="z36" w:id="33"/>
    <w:p>
      <w:pPr>
        <w:spacing w:after="0"/>
        <w:ind w:left="0"/>
        <w:jc w:val="both"/>
      </w:pPr>
      <w:r>
        <w:rPr>
          <w:rFonts w:ascii="Times New Roman"/>
          <w:b w:val="false"/>
          <w:i w:val="false"/>
          <w:color w:val="000000"/>
          <w:sz w:val="28"/>
        </w:rPr>
        <w:t>
      organizing and conducting seminars and trainings on the development of vital skills (civic engagement, teamwork, critical thinking, creativity, cooperation, responsibility, emotion management, etc.), competence and independence of youth;</w:t>
      </w:r>
    </w:p>
    <w:bookmarkEnd w:id="33"/>
    <w:bookmarkStart w:name="z37" w:id="34"/>
    <w:p>
      <w:pPr>
        <w:spacing w:after="0"/>
        <w:ind w:left="0"/>
        <w:jc w:val="both"/>
      </w:pPr>
      <w:r>
        <w:rPr>
          <w:rFonts w:ascii="Times New Roman"/>
          <w:b w:val="false"/>
          <w:i w:val="false"/>
          <w:color w:val="000000"/>
          <w:sz w:val="28"/>
        </w:rPr>
        <w:t>
      development of youth projects and programs aimed at developing life skills and non-formal education;</w:t>
      </w:r>
    </w:p>
    <w:bookmarkEnd w:id="34"/>
    <w:bookmarkStart w:name="z38" w:id="35"/>
    <w:p>
      <w:pPr>
        <w:spacing w:after="0"/>
        <w:ind w:left="0"/>
        <w:jc w:val="both"/>
      </w:pPr>
      <w:r>
        <w:rPr>
          <w:rFonts w:ascii="Times New Roman"/>
          <w:b w:val="false"/>
          <w:i w:val="false"/>
          <w:color w:val="000000"/>
          <w:sz w:val="28"/>
        </w:rPr>
        <w:t>
      3) assistance in increasing digital literacy and the development of new technologies among youth:</w:t>
      </w:r>
    </w:p>
    <w:bookmarkEnd w:id="35"/>
    <w:bookmarkStart w:name="z39" w:id="36"/>
    <w:p>
      <w:pPr>
        <w:spacing w:after="0"/>
        <w:ind w:left="0"/>
        <w:jc w:val="both"/>
      </w:pPr>
      <w:r>
        <w:rPr>
          <w:rFonts w:ascii="Times New Roman"/>
          <w:b w:val="false"/>
          <w:i w:val="false"/>
          <w:color w:val="000000"/>
          <w:sz w:val="28"/>
        </w:rPr>
        <w:t>
      consulting youth on digital and media literacy;</w:t>
      </w:r>
    </w:p>
    <w:bookmarkEnd w:id="36"/>
    <w:bookmarkStart w:name="z40" w:id="37"/>
    <w:p>
      <w:pPr>
        <w:spacing w:after="0"/>
        <w:ind w:left="0"/>
        <w:jc w:val="both"/>
      </w:pPr>
      <w:r>
        <w:rPr>
          <w:rFonts w:ascii="Times New Roman"/>
          <w:b w:val="false"/>
          <w:i w:val="false"/>
          <w:color w:val="000000"/>
          <w:sz w:val="28"/>
        </w:rPr>
        <w:t>
      organization of training courses on digital and media literacy for youth;</w:t>
      </w:r>
    </w:p>
    <w:bookmarkEnd w:id="37"/>
    <w:bookmarkStart w:name="z41" w:id="38"/>
    <w:p>
      <w:pPr>
        <w:spacing w:after="0"/>
        <w:ind w:left="0"/>
        <w:jc w:val="both"/>
      </w:pPr>
      <w:r>
        <w:rPr>
          <w:rFonts w:ascii="Times New Roman"/>
          <w:b w:val="false"/>
          <w:i w:val="false"/>
          <w:color w:val="000000"/>
          <w:sz w:val="28"/>
        </w:rPr>
        <w:t>
      organization of the activities of studios and clubs in robotics, programming and information technology;</w:t>
      </w:r>
    </w:p>
    <w:bookmarkEnd w:id="38"/>
    <w:bookmarkStart w:name="z42" w:id="39"/>
    <w:p>
      <w:pPr>
        <w:spacing w:after="0"/>
        <w:ind w:left="0"/>
        <w:jc w:val="both"/>
      </w:pPr>
      <w:r>
        <w:rPr>
          <w:rFonts w:ascii="Times New Roman"/>
          <w:b w:val="false"/>
          <w:i w:val="false"/>
          <w:color w:val="000000"/>
          <w:sz w:val="28"/>
        </w:rPr>
        <w:t>
      4) providing psychological assistance to young people:</w:t>
      </w:r>
    </w:p>
    <w:bookmarkEnd w:id="39"/>
    <w:bookmarkStart w:name="z43" w:id="40"/>
    <w:p>
      <w:pPr>
        <w:spacing w:after="0"/>
        <w:ind w:left="0"/>
        <w:jc w:val="both"/>
      </w:pPr>
      <w:r>
        <w:rPr>
          <w:rFonts w:ascii="Times New Roman"/>
          <w:b w:val="false"/>
          <w:i w:val="false"/>
          <w:color w:val="000000"/>
          <w:sz w:val="28"/>
        </w:rPr>
        <w:t>
      consulting by a psychologist for young people on personal and emotional issues;</w:t>
      </w:r>
    </w:p>
    <w:bookmarkEnd w:id="40"/>
    <w:bookmarkStart w:name="z44" w:id="41"/>
    <w:p>
      <w:pPr>
        <w:spacing w:after="0"/>
        <w:ind w:left="0"/>
        <w:jc w:val="both"/>
      </w:pPr>
      <w:r>
        <w:rPr>
          <w:rFonts w:ascii="Times New Roman"/>
          <w:b w:val="false"/>
          <w:i w:val="false"/>
          <w:color w:val="000000"/>
          <w:sz w:val="28"/>
        </w:rPr>
        <w:t>
      organizing and conducting psychological trainings and classes with young people;</w:t>
      </w:r>
    </w:p>
    <w:bookmarkEnd w:id="41"/>
    <w:bookmarkStart w:name="z45" w:id="42"/>
    <w:p>
      <w:pPr>
        <w:spacing w:after="0"/>
        <w:ind w:left="0"/>
        <w:jc w:val="both"/>
      </w:pPr>
      <w:r>
        <w:rPr>
          <w:rFonts w:ascii="Times New Roman"/>
          <w:b w:val="false"/>
          <w:i w:val="false"/>
          <w:color w:val="000000"/>
          <w:sz w:val="28"/>
        </w:rPr>
        <w:t>
      development of youth projects on youth mental health;</w:t>
      </w:r>
    </w:p>
    <w:bookmarkEnd w:id="42"/>
    <w:bookmarkStart w:name="z46" w:id="43"/>
    <w:p>
      <w:pPr>
        <w:spacing w:after="0"/>
        <w:ind w:left="0"/>
        <w:jc w:val="both"/>
      </w:pPr>
      <w:r>
        <w:rPr>
          <w:rFonts w:ascii="Times New Roman"/>
          <w:b w:val="false"/>
          <w:i w:val="false"/>
          <w:color w:val="000000"/>
          <w:sz w:val="28"/>
        </w:rPr>
        <w:t>
      5) providing free of charge consulting and legal assistance to young people:</w:t>
      </w:r>
    </w:p>
    <w:bookmarkEnd w:id="43"/>
    <w:bookmarkStart w:name="z47" w:id="44"/>
    <w:p>
      <w:pPr>
        <w:spacing w:after="0"/>
        <w:ind w:left="0"/>
        <w:jc w:val="both"/>
      </w:pPr>
      <w:r>
        <w:rPr>
          <w:rFonts w:ascii="Times New Roman"/>
          <w:b w:val="false"/>
          <w:i w:val="false"/>
          <w:color w:val="000000"/>
          <w:sz w:val="28"/>
        </w:rPr>
        <w:t>
      providing legal advice to youth and youth organizations;</w:t>
      </w:r>
    </w:p>
    <w:bookmarkEnd w:id="44"/>
    <w:bookmarkStart w:name="z48" w:id="45"/>
    <w:p>
      <w:pPr>
        <w:spacing w:after="0"/>
        <w:ind w:left="0"/>
        <w:jc w:val="both"/>
      </w:pPr>
      <w:r>
        <w:rPr>
          <w:rFonts w:ascii="Times New Roman"/>
          <w:b w:val="false"/>
          <w:i w:val="false"/>
          <w:color w:val="000000"/>
          <w:sz w:val="28"/>
        </w:rPr>
        <w:t>
      organizing and conducting courses on legal literacy among young people;</w:t>
      </w:r>
    </w:p>
    <w:bookmarkEnd w:id="45"/>
    <w:bookmarkStart w:name="z49" w:id="46"/>
    <w:p>
      <w:pPr>
        <w:spacing w:after="0"/>
        <w:ind w:left="0"/>
        <w:jc w:val="both"/>
      </w:pPr>
      <w:r>
        <w:rPr>
          <w:rFonts w:ascii="Times New Roman"/>
          <w:b w:val="false"/>
          <w:i w:val="false"/>
          <w:color w:val="000000"/>
          <w:sz w:val="28"/>
        </w:rPr>
        <w:t>
      development of youth projects and programs to improve the legal literacy of youth;</w:t>
      </w:r>
    </w:p>
    <w:bookmarkEnd w:id="46"/>
    <w:bookmarkStart w:name="z50" w:id="47"/>
    <w:p>
      <w:pPr>
        <w:spacing w:after="0"/>
        <w:ind w:left="0"/>
        <w:jc w:val="both"/>
      </w:pPr>
      <w:r>
        <w:rPr>
          <w:rFonts w:ascii="Times New Roman"/>
          <w:b w:val="false"/>
          <w:i w:val="false"/>
          <w:color w:val="000000"/>
          <w:sz w:val="28"/>
        </w:rPr>
        <w:t>
      legal assistance for youth organizations;</w:t>
      </w:r>
    </w:p>
    <w:bookmarkEnd w:id="47"/>
    <w:bookmarkStart w:name="z51" w:id="48"/>
    <w:p>
      <w:pPr>
        <w:spacing w:after="0"/>
        <w:ind w:left="0"/>
        <w:jc w:val="both"/>
      </w:pPr>
      <w:r>
        <w:rPr>
          <w:rFonts w:ascii="Times New Roman"/>
          <w:b w:val="false"/>
          <w:i w:val="false"/>
          <w:color w:val="000000"/>
          <w:sz w:val="28"/>
        </w:rPr>
        <w:t>
      6) promoting the activation of innovative and entrepreneurial activities of youth:</w:t>
      </w:r>
    </w:p>
    <w:bookmarkEnd w:id="48"/>
    <w:bookmarkStart w:name="z52" w:id="49"/>
    <w:p>
      <w:pPr>
        <w:spacing w:after="0"/>
        <w:ind w:left="0"/>
        <w:jc w:val="both"/>
      </w:pPr>
      <w:r>
        <w:rPr>
          <w:rFonts w:ascii="Times New Roman"/>
          <w:b w:val="false"/>
          <w:i w:val="false"/>
          <w:color w:val="000000"/>
          <w:sz w:val="28"/>
        </w:rPr>
        <w:t>
      advising and informing young people on the implementation of entrepreneurial activity and measures of state support for entrepreneurship;</w:t>
      </w:r>
    </w:p>
    <w:bookmarkEnd w:id="49"/>
    <w:bookmarkStart w:name="z53" w:id="50"/>
    <w:p>
      <w:pPr>
        <w:spacing w:after="0"/>
        <w:ind w:left="0"/>
        <w:jc w:val="both"/>
      </w:pPr>
      <w:r>
        <w:rPr>
          <w:rFonts w:ascii="Times New Roman"/>
          <w:b w:val="false"/>
          <w:i w:val="false"/>
          <w:color w:val="000000"/>
          <w:sz w:val="28"/>
        </w:rPr>
        <w:t>
      organizing and conducting seminars and trainings on entrepreneurial competencies;</w:t>
      </w:r>
    </w:p>
    <w:bookmarkEnd w:id="50"/>
    <w:bookmarkStart w:name="z54" w:id="51"/>
    <w:p>
      <w:pPr>
        <w:spacing w:after="0"/>
        <w:ind w:left="0"/>
        <w:jc w:val="both"/>
      </w:pPr>
      <w:r>
        <w:rPr>
          <w:rFonts w:ascii="Times New Roman"/>
          <w:b w:val="false"/>
          <w:i w:val="false"/>
          <w:color w:val="000000"/>
          <w:sz w:val="28"/>
        </w:rPr>
        <w:t>
      support of social entrepreneurship among young people;</w:t>
      </w:r>
    </w:p>
    <w:bookmarkEnd w:id="51"/>
    <w:bookmarkStart w:name="z55" w:id="52"/>
    <w:p>
      <w:pPr>
        <w:spacing w:after="0"/>
        <w:ind w:left="0"/>
        <w:jc w:val="both"/>
      </w:pPr>
      <w:r>
        <w:rPr>
          <w:rFonts w:ascii="Times New Roman"/>
          <w:b w:val="false"/>
          <w:i w:val="false"/>
          <w:color w:val="000000"/>
          <w:sz w:val="28"/>
        </w:rPr>
        <w:t>
      development of projects to enhance entrepreneurial activity among youth;</w:t>
      </w:r>
    </w:p>
    <w:bookmarkEnd w:id="52"/>
    <w:bookmarkStart w:name="z56" w:id="53"/>
    <w:p>
      <w:pPr>
        <w:spacing w:after="0"/>
        <w:ind w:left="0"/>
        <w:jc w:val="both"/>
      </w:pPr>
      <w:r>
        <w:rPr>
          <w:rFonts w:ascii="Times New Roman"/>
          <w:b w:val="false"/>
          <w:i w:val="false"/>
          <w:color w:val="000000"/>
          <w:sz w:val="28"/>
        </w:rPr>
        <w:t>
      7) support and development of volunteer activities among youth:</w:t>
      </w:r>
    </w:p>
    <w:bookmarkEnd w:id="53"/>
    <w:bookmarkStart w:name="z57" w:id="54"/>
    <w:p>
      <w:pPr>
        <w:spacing w:after="0"/>
        <w:ind w:left="0"/>
        <w:jc w:val="both"/>
      </w:pPr>
      <w:r>
        <w:rPr>
          <w:rFonts w:ascii="Times New Roman"/>
          <w:b w:val="false"/>
          <w:i w:val="false"/>
          <w:color w:val="000000"/>
          <w:sz w:val="28"/>
        </w:rPr>
        <w:t>
      consulting and informing young people about volunteering and opportunities to support young volunteers;</w:t>
      </w:r>
    </w:p>
    <w:bookmarkEnd w:id="54"/>
    <w:bookmarkStart w:name="z58" w:id="55"/>
    <w:p>
      <w:pPr>
        <w:spacing w:after="0"/>
        <w:ind w:left="0"/>
        <w:jc w:val="both"/>
      </w:pPr>
      <w:r>
        <w:rPr>
          <w:rFonts w:ascii="Times New Roman"/>
          <w:b w:val="false"/>
          <w:i w:val="false"/>
          <w:color w:val="000000"/>
          <w:sz w:val="28"/>
        </w:rPr>
        <w:t>
      organization of training courses, schools, camps, seminars and trainings to support and develop volunteer activities among young people;</w:t>
      </w:r>
    </w:p>
    <w:bookmarkEnd w:id="55"/>
    <w:bookmarkStart w:name="z59" w:id="56"/>
    <w:p>
      <w:pPr>
        <w:spacing w:after="0"/>
        <w:ind w:left="0"/>
        <w:jc w:val="both"/>
      </w:pPr>
      <w:r>
        <w:rPr>
          <w:rFonts w:ascii="Times New Roman"/>
          <w:b w:val="false"/>
          <w:i w:val="false"/>
          <w:color w:val="000000"/>
          <w:sz w:val="28"/>
        </w:rPr>
        <w:t>
      cooperation with volunteer organizations, educational organizations, culture and social sphere for organizing youth volunteer activities;</w:t>
      </w:r>
    </w:p>
    <w:bookmarkEnd w:id="56"/>
    <w:bookmarkStart w:name="z60" w:id="57"/>
    <w:p>
      <w:pPr>
        <w:spacing w:after="0"/>
        <w:ind w:left="0"/>
        <w:jc w:val="both"/>
      </w:pPr>
      <w:r>
        <w:rPr>
          <w:rFonts w:ascii="Times New Roman"/>
          <w:b w:val="false"/>
          <w:i w:val="false"/>
          <w:color w:val="000000"/>
          <w:sz w:val="28"/>
        </w:rPr>
        <w:t>
      support of volunteer initiatives and implementation of joint events with volunteer organizations and youth initiative groups;</w:t>
      </w:r>
    </w:p>
    <w:bookmarkEnd w:id="57"/>
    <w:bookmarkStart w:name="z61" w:id="58"/>
    <w:p>
      <w:pPr>
        <w:spacing w:after="0"/>
        <w:ind w:left="0"/>
        <w:jc w:val="both"/>
      </w:pPr>
      <w:r>
        <w:rPr>
          <w:rFonts w:ascii="Times New Roman"/>
          <w:b w:val="false"/>
          <w:i w:val="false"/>
          <w:color w:val="000000"/>
          <w:sz w:val="28"/>
        </w:rPr>
        <w:t>
      development of projects on activization of volunteer activities among youth;</w:t>
      </w:r>
    </w:p>
    <w:bookmarkEnd w:id="58"/>
    <w:bookmarkStart w:name="z62" w:id="59"/>
    <w:p>
      <w:pPr>
        <w:spacing w:after="0"/>
        <w:ind w:left="0"/>
        <w:jc w:val="both"/>
      </w:pPr>
      <w:r>
        <w:rPr>
          <w:rFonts w:ascii="Times New Roman"/>
          <w:b w:val="false"/>
          <w:i w:val="false"/>
          <w:color w:val="000000"/>
          <w:sz w:val="28"/>
        </w:rPr>
        <w:t>
      8) ensuring work with young families and assisting young people in preparing for family life:</w:t>
      </w:r>
    </w:p>
    <w:bookmarkEnd w:id="59"/>
    <w:bookmarkStart w:name="z63" w:id="60"/>
    <w:p>
      <w:pPr>
        <w:spacing w:after="0"/>
        <w:ind w:left="0"/>
        <w:jc w:val="both"/>
      </w:pPr>
      <w:r>
        <w:rPr>
          <w:rFonts w:ascii="Times New Roman"/>
          <w:b w:val="false"/>
          <w:i w:val="false"/>
          <w:color w:val="000000"/>
          <w:sz w:val="28"/>
        </w:rPr>
        <w:t>
      consulting young families on family and marriage issues;</w:t>
      </w:r>
    </w:p>
    <w:bookmarkEnd w:id="60"/>
    <w:bookmarkStart w:name="z64" w:id="61"/>
    <w:p>
      <w:pPr>
        <w:spacing w:after="0"/>
        <w:ind w:left="0"/>
        <w:jc w:val="both"/>
      </w:pPr>
      <w:r>
        <w:rPr>
          <w:rFonts w:ascii="Times New Roman"/>
          <w:b w:val="false"/>
          <w:i w:val="false"/>
          <w:color w:val="000000"/>
          <w:sz w:val="28"/>
        </w:rPr>
        <w:t>
      work with young people, who submitted applications for registration of marriage;</w:t>
      </w:r>
    </w:p>
    <w:bookmarkEnd w:id="61"/>
    <w:bookmarkStart w:name="z65" w:id="62"/>
    <w:p>
      <w:pPr>
        <w:spacing w:after="0"/>
        <w:ind w:left="0"/>
        <w:jc w:val="both"/>
      </w:pPr>
      <w:r>
        <w:rPr>
          <w:rFonts w:ascii="Times New Roman"/>
          <w:b w:val="false"/>
          <w:i w:val="false"/>
          <w:color w:val="000000"/>
          <w:sz w:val="28"/>
        </w:rPr>
        <w:t>
      development of youth projects and programs to strengthen family values in society;</w:t>
      </w:r>
    </w:p>
    <w:bookmarkEnd w:id="62"/>
    <w:bookmarkStart w:name="z66" w:id="63"/>
    <w:p>
      <w:pPr>
        <w:spacing w:after="0"/>
        <w:ind w:left="0"/>
        <w:jc w:val="both"/>
      </w:pPr>
      <w:r>
        <w:rPr>
          <w:rFonts w:ascii="Times New Roman"/>
          <w:b w:val="false"/>
          <w:i w:val="false"/>
          <w:color w:val="000000"/>
          <w:sz w:val="28"/>
        </w:rPr>
        <w:t>
      9) support and assistance in the development of youth organizations, movements youth self-government bodies:</w:t>
      </w:r>
    </w:p>
    <w:bookmarkEnd w:id="63"/>
    <w:bookmarkStart w:name="z67" w:id="64"/>
    <w:p>
      <w:pPr>
        <w:spacing w:after="0"/>
        <w:ind w:left="0"/>
        <w:jc w:val="both"/>
      </w:pPr>
      <w:r>
        <w:rPr>
          <w:rFonts w:ascii="Times New Roman"/>
          <w:b w:val="false"/>
          <w:i w:val="false"/>
          <w:color w:val="000000"/>
          <w:sz w:val="28"/>
        </w:rPr>
        <w:t>
      consulting and informing youth organizations, youth self-government bodies about measures of state support and cooperation with non-governmental organizations;</w:t>
      </w:r>
    </w:p>
    <w:bookmarkEnd w:id="64"/>
    <w:bookmarkStart w:name="z68" w:id="65"/>
    <w:p>
      <w:pPr>
        <w:spacing w:after="0"/>
        <w:ind w:left="0"/>
        <w:jc w:val="both"/>
      </w:pPr>
      <w:r>
        <w:rPr>
          <w:rFonts w:ascii="Times New Roman"/>
          <w:b w:val="false"/>
          <w:i w:val="false"/>
          <w:color w:val="000000"/>
          <w:sz w:val="28"/>
        </w:rPr>
        <w:t>
      providing youth organizations, movements and youth self-government with halls and premises for events;</w:t>
      </w:r>
    </w:p>
    <w:bookmarkEnd w:id="65"/>
    <w:bookmarkStart w:name="z69" w:id="66"/>
    <w:p>
      <w:pPr>
        <w:spacing w:after="0"/>
        <w:ind w:left="0"/>
        <w:jc w:val="both"/>
      </w:pPr>
      <w:r>
        <w:rPr>
          <w:rFonts w:ascii="Times New Roman"/>
          <w:b w:val="false"/>
          <w:i w:val="false"/>
          <w:color w:val="000000"/>
          <w:sz w:val="28"/>
        </w:rPr>
        <w:t>
      information support for the activities of youth organizations, movements and youth self-government bodies;</w:t>
      </w:r>
    </w:p>
    <w:bookmarkEnd w:id="66"/>
    <w:bookmarkStart w:name="z70" w:id="67"/>
    <w:p>
      <w:pPr>
        <w:spacing w:after="0"/>
        <w:ind w:left="0"/>
        <w:jc w:val="both"/>
      </w:pPr>
      <w:r>
        <w:rPr>
          <w:rFonts w:ascii="Times New Roman"/>
          <w:b w:val="false"/>
          <w:i w:val="false"/>
          <w:color w:val="000000"/>
          <w:sz w:val="28"/>
        </w:rPr>
        <w:t>
      support of initiatives of youth organizations and youth self-government bodies;</w:t>
      </w:r>
    </w:p>
    <w:bookmarkEnd w:id="67"/>
    <w:bookmarkStart w:name="z71" w:id="68"/>
    <w:p>
      <w:pPr>
        <w:spacing w:after="0"/>
        <w:ind w:left="0"/>
        <w:jc w:val="both"/>
      </w:pPr>
      <w:r>
        <w:rPr>
          <w:rFonts w:ascii="Times New Roman"/>
          <w:b w:val="false"/>
          <w:i w:val="false"/>
          <w:color w:val="000000"/>
          <w:sz w:val="28"/>
        </w:rPr>
        <w:t>
      development of joint projects and programs with youth organizations, movements and youth self-government bodies;</w:t>
      </w:r>
    </w:p>
    <w:bookmarkEnd w:id="68"/>
    <w:bookmarkStart w:name="z72" w:id="69"/>
    <w:p>
      <w:pPr>
        <w:spacing w:after="0"/>
        <w:ind w:left="0"/>
        <w:jc w:val="both"/>
      </w:pPr>
      <w:r>
        <w:rPr>
          <w:rFonts w:ascii="Times New Roman"/>
          <w:b w:val="false"/>
          <w:i w:val="false"/>
          <w:color w:val="000000"/>
          <w:sz w:val="28"/>
        </w:rPr>
        <w:t>
      10) support in the development and evaluation of youth projects and programs:</w:t>
      </w:r>
    </w:p>
    <w:bookmarkEnd w:id="69"/>
    <w:bookmarkStart w:name="z73" w:id="70"/>
    <w:p>
      <w:pPr>
        <w:spacing w:after="0"/>
        <w:ind w:left="0"/>
        <w:jc w:val="both"/>
      </w:pPr>
      <w:r>
        <w:rPr>
          <w:rFonts w:ascii="Times New Roman"/>
          <w:b w:val="false"/>
          <w:i w:val="false"/>
          <w:color w:val="000000"/>
          <w:sz w:val="28"/>
        </w:rPr>
        <w:t>
      consulting and informing youth and youth organizations on the development and evaluation of projects and programs;</w:t>
      </w:r>
    </w:p>
    <w:bookmarkEnd w:id="70"/>
    <w:bookmarkStart w:name="z74" w:id="71"/>
    <w:p>
      <w:pPr>
        <w:spacing w:after="0"/>
        <w:ind w:left="0"/>
        <w:jc w:val="both"/>
      </w:pPr>
      <w:r>
        <w:rPr>
          <w:rFonts w:ascii="Times New Roman"/>
          <w:b w:val="false"/>
          <w:i w:val="false"/>
          <w:color w:val="000000"/>
          <w:sz w:val="28"/>
        </w:rPr>
        <w:t>
      organizing and conducting courses, schools, camps, seminars and trainings for youth organizations, movements, youth self-government bodies, youth initiative groups on project management;</w:t>
      </w:r>
    </w:p>
    <w:bookmarkEnd w:id="71"/>
    <w:bookmarkStart w:name="z75" w:id="72"/>
    <w:p>
      <w:pPr>
        <w:spacing w:after="0"/>
        <w:ind w:left="0"/>
        <w:jc w:val="both"/>
      </w:pPr>
      <w:r>
        <w:rPr>
          <w:rFonts w:ascii="Times New Roman"/>
          <w:b w:val="false"/>
          <w:i w:val="false"/>
          <w:color w:val="000000"/>
          <w:sz w:val="28"/>
        </w:rPr>
        <w:t>
      organizing and maintaining a database of youth projects and programs;</w:t>
      </w:r>
    </w:p>
    <w:bookmarkEnd w:id="72"/>
    <w:bookmarkStart w:name="z76" w:id="73"/>
    <w:p>
      <w:pPr>
        <w:spacing w:after="0"/>
        <w:ind w:left="0"/>
        <w:jc w:val="both"/>
      </w:pPr>
      <w:r>
        <w:rPr>
          <w:rFonts w:ascii="Times New Roman"/>
          <w:b w:val="false"/>
          <w:i w:val="false"/>
          <w:color w:val="000000"/>
          <w:sz w:val="28"/>
        </w:rPr>
        <w:t>
      developing and evaluating sustainable projects and programs based on the interests and needs of youth;</w:t>
      </w:r>
    </w:p>
    <w:bookmarkEnd w:id="73"/>
    <w:bookmarkStart w:name="z77" w:id="74"/>
    <w:p>
      <w:pPr>
        <w:spacing w:after="0"/>
        <w:ind w:left="0"/>
        <w:jc w:val="both"/>
      </w:pPr>
      <w:r>
        <w:rPr>
          <w:rFonts w:ascii="Times New Roman"/>
          <w:b w:val="false"/>
          <w:i w:val="false"/>
          <w:color w:val="000000"/>
          <w:sz w:val="28"/>
        </w:rPr>
        <w:t>
      11) expansion of the information space;</w:t>
      </w:r>
    </w:p>
    <w:bookmarkEnd w:id="74"/>
    <w:bookmarkStart w:name="z78" w:id="75"/>
    <w:p>
      <w:pPr>
        <w:spacing w:after="0"/>
        <w:ind w:left="0"/>
        <w:jc w:val="both"/>
      </w:pPr>
      <w:r>
        <w:rPr>
          <w:rFonts w:ascii="Times New Roman"/>
          <w:b w:val="false"/>
          <w:i w:val="false"/>
          <w:color w:val="000000"/>
          <w:sz w:val="28"/>
        </w:rPr>
        <w:t>
      12) creating catalogs of best practices;</w:t>
      </w:r>
    </w:p>
    <w:bookmarkEnd w:id="75"/>
    <w:bookmarkStart w:name="z79" w:id="76"/>
    <w:p>
      <w:pPr>
        <w:spacing w:after="0"/>
        <w:ind w:left="0"/>
        <w:jc w:val="both"/>
      </w:pPr>
      <w:r>
        <w:rPr>
          <w:rFonts w:ascii="Times New Roman"/>
          <w:b w:val="false"/>
          <w:i w:val="false"/>
          <w:color w:val="000000"/>
          <w:sz w:val="28"/>
        </w:rPr>
        <w:t>
      13) coverage of the activities of the Resource Centers;</w:t>
      </w:r>
    </w:p>
    <w:bookmarkEnd w:id="76"/>
    <w:bookmarkStart w:name="z80" w:id="77"/>
    <w:p>
      <w:pPr>
        <w:spacing w:after="0"/>
        <w:ind w:left="0"/>
        <w:jc w:val="both"/>
      </w:pPr>
      <w:r>
        <w:rPr>
          <w:rFonts w:ascii="Times New Roman"/>
          <w:b w:val="false"/>
          <w:i w:val="false"/>
          <w:color w:val="000000"/>
          <w:sz w:val="28"/>
        </w:rPr>
        <w:t>
      14) performing other functions that meet the needs and interests of youth and do not contradict the legislation of the Republic of Kazakhstan and this model provision.</w:t>
      </w:r>
    </w:p>
    <w:bookmarkEnd w:id="77"/>
    <w:bookmarkStart w:name="z81" w:id="78"/>
    <w:p>
      <w:pPr>
        <w:spacing w:after="0"/>
        <w:ind w:left="0"/>
        <w:jc w:val="both"/>
      </w:pPr>
      <w:r>
        <w:rPr>
          <w:rFonts w:ascii="Times New Roman"/>
          <w:b w:val="false"/>
          <w:i w:val="false"/>
          <w:color w:val="000000"/>
          <w:sz w:val="28"/>
        </w:rPr>
        <w:t>
      The above functions, within each of them, are carried out through assessing the needs of the target group, involving youth in planning and evaluation, consulting support, conducting trainings, developing youth projects and programs, supporting youth initiatives.</w:t>
      </w:r>
    </w:p>
    <w:bookmarkEnd w:id="78"/>
    <w:bookmarkStart w:name="z82" w:id="79"/>
    <w:p>
      <w:pPr>
        <w:spacing w:after="0"/>
        <w:ind w:left="0"/>
        <w:jc w:val="left"/>
      </w:pPr>
      <w:r>
        <w:rPr>
          <w:rFonts w:ascii="Times New Roman"/>
          <w:b/>
          <w:i w:val="false"/>
          <w:color w:val="000000"/>
        </w:rPr>
        <w:t xml:space="preserve"> Chapter 3. Organization of activities of Resource Centers</w:t>
      </w:r>
    </w:p>
    <w:bookmarkEnd w:id="79"/>
    <w:bookmarkStart w:name="z83" w:id="80"/>
    <w:p>
      <w:pPr>
        <w:spacing w:after="0"/>
        <w:ind w:left="0"/>
        <w:jc w:val="both"/>
      </w:pPr>
      <w:r>
        <w:rPr>
          <w:rFonts w:ascii="Times New Roman"/>
          <w:b w:val="false"/>
          <w:i w:val="false"/>
          <w:color w:val="000000"/>
          <w:sz w:val="28"/>
        </w:rPr>
        <w:t>
      15. The heads of the Resource Centers organize and ensure the activities of the Resource Centers, are appointed and dismissed by order of the head of the executive body, which is part of the structure of the local executive body.</w:t>
      </w:r>
    </w:p>
    <w:bookmarkEnd w:id="80"/>
    <w:bookmarkStart w:name="z84" w:id="81"/>
    <w:p>
      <w:pPr>
        <w:spacing w:after="0"/>
        <w:ind w:left="0"/>
        <w:jc w:val="both"/>
      </w:pPr>
      <w:r>
        <w:rPr>
          <w:rFonts w:ascii="Times New Roman"/>
          <w:b w:val="false"/>
          <w:i w:val="false"/>
          <w:color w:val="000000"/>
          <w:sz w:val="28"/>
        </w:rPr>
        <w:t>
      16. The heads of the Resource Centers of cities / districts are assigned in consultation with the Resource Centers of the regions.</w:t>
      </w:r>
    </w:p>
    <w:bookmarkEnd w:id="81"/>
    <w:bookmarkStart w:name="z85" w:id="82"/>
    <w:p>
      <w:pPr>
        <w:spacing w:after="0"/>
        <w:ind w:left="0"/>
        <w:jc w:val="both"/>
      </w:pPr>
      <w:r>
        <w:rPr>
          <w:rFonts w:ascii="Times New Roman"/>
          <w:b w:val="false"/>
          <w:i w:val="false"/>
          <w:color w:val="000000"/>
          <w:sz w:val="28"/>
        </w:rPr>
        <w:t>
      17. The heads of the Resource Centers report directly to the head of the executive body, which is part of the local executive body and are personally responsible for the performance of their functions.</w:t>
      </w:r>
    </w:p>
    <w:bookmarkEnd w:id="82"/>
    <w:bookmarkStart w:name="z86" w:id="83"/>
    <w:p>
      <w:pPr>
        <w:spacing w:after="0"/>
        <w:ind w:left="0"/>
        <w:jc w:val="both"/>
      </w:pPr>
      <w:r>
        <w:rPr>
          <w:rFonts w:ascii="Times New Roman"/>
          <w:b w:val="false"/>
          <w:i w:val="false"/>
          <w:color w:val="000000"/>
          <w:sz w:val="28"/>
        </w:rPr>
        <w:t>
      18. The heads of the Resource Centers act on the principle of one-man management and independently resolve issues of the Resource Centers in accordance with their competence, determined by the legislation of the Republic of Kazakhstan and this Model Regulation.</w:t>
      </w:r>
    </w:p>
    <w:bookmarkEnd w:id="83"/>
    <w:bookmarkStart w:name="z87" w:id="84"/>
    <w:p>
      <w:pPr>
        <w:spacing w:after="0"/>
        <w:ind w:left="0"/>
        <w:jc w:val="both"/>
      </w:pPr>
      <w:r>
        <w:rPr>
          <w:rFonts w:ascii="Times New Roman"/>
          <w:b w:val="false"/>
          <w:i w:val="false"/>
          <w:color w:val="000000"/>
          <w:sz w:val="28"/>
        </w:rPr>
        <w:t>
      19. When carrying out the activities of the Resource Centers, the head of the Resource Centers in the manner prescribed by law:</w:t>
      </w:r>
    </w:p>
    <w:bookmarkEnd w:id="84"/>
    <w:bookmarkStart w:name="z88" w:id="85"/>
    <w:p>
      <w:pPr>
        <w:spacing w:after="0"/>
        <w:ind w:left="0"/>
        <w:jc w:val="both"/>
      </w:pPr>
      <w:r>
        <w:rPr>
          <w:rFonts w:ascii="Times New Roman"/>
          <w:b w:val="false"/>
          <w:i w:val="false"/>
          <w:color w:val="000000"/>
          <w:sz w:val="28"/>
        </w:rPr>
        <w:t>
      1) without a power or attorney acts on behalf of the Resource Centers;</w:t>
      </w:r>
    </w:p>
    <w:bookmarkEnd w:id="85"/>
    <w:bookmarkStart w:name="z89" w:id="86"/>
    <w:p>
      <w:pPr>
        <w:spacing w:after="0"/>
        <w:ind w:left="0"/>
        <w:jc w:val="both"/>
      </w:pPr>
      <w:r>
        <w:rPr>
          <w:rFonts w:ascii="Times New Roman"/>
          <w:b w:val="false"/>
          <w:i w:val="false"/>
          <w:color w:val="000000"/>
          <w:sz w:val="28"/>
        </w:rPr>
        <w:t>
      2) represents interests of the Resource Centers at all organizations;</w:t>
      </w:r>
    </w:p>
    <w:bookmarkEnd w:id="86"/>
    <w:bookmarkStart w:name="z90" w:id="87"/>
    <w:p>
      <w:pPr>
        <w:spacing w:after="0"/>
        <w:ind w:left="0"/>
        <w:jc w:val="both"/>
      </w:pPr>
      <w:r>
        <w:rPr>
          <w:rFonts w:ascii="Times New Roman"/>
          <w:b w:val="false"/>
          <w:i w:val="false"/>
          <w:color w:val="000000"/>
          <w:sz w:val="28"/>
        </w:rPr>
        <w:t>
      3) in cases and within the limits, established by law, manages the property;</w:t>
      </w:r>
    </w:p>
    <w:bookmarkEnd w:id="87"/>
    <w:bookmarkStart w:name="z91" w:id="88"/>
    <w:p>
      <w:pPr>
        <w:spacing w:after="0"/>
        <w:ind w:left="0"/>
        <w:jc w:val="both"/>
      </w:pPr>
      <w:r>
        <w:rPr>
          <w:rFonts w:ascii="Times New Roman"/>
          <w:b w:val="false"/>
          <w:i w:val="false"/>
          <w:color w:val="000000"/>
          <w:sz w:val="28"/>
        </w:rPr>
        <w:t>
      4) enters into agreements;</w:t>
      </w:r>
    </w:p>
    <w:bookmarkEnd w:id="88"/>
    <w:bookmarkStart w:name="z92" w:id="89"/>
    <w:p>
      <w:pPr>
        <w:spacing w:after="0"/>
        <w:ind w:left="0"/>
        <w:jc w:val="both"/>
      </w:pPr>
      <w:r>
        <w:rPr>
          <w:rFonts w:ascii="Times New Roman"/>
          <w:b w:val="false"/>
          <w:i w:val="false"/>
          <w:color w:val="000000"/>
          <w:sz w:val="28"/>
        </w:rPr>
        <w:t>
      5) approves the procedure and plans of the Resource Centers for business trips, internships, training of employees in Kazakhstan and foreign training centers and advanced training of employees;</w:t>
      </w:r>
    </w:p>
    <w:bookmarkEnd w:id="89"/>
    <w:bookmarkStart w:name="z93" w:id="90"/>
    <w:p>
      <w:pPr>
        <w:spacing w:after="0"/>
        <w:ind w:left="0"/>
        <w:jc w:val="both"/>
      </w:pPr>
      <w:r>
        <w:rPr>
          <w:rFonts w:ascii="Times New Roman"/>
          <w:b w:val="false"/>
          <w:i w:val="false"/>
          <w:color w:val="000000"/>
          <w:sz w:val="28"/>
        </w:rPr>
        <w:t>
      6) hires and dismisses employees of the Resource Centers;</w:t>
      </w:r>
    </w:p>
    <w:bookmarkEnd w:id="90"/>
    <w:bookmarkStart w:name="z94" w:id="91"/>
    <w:p>
      <w:pPr>
        <w:spacing w:after="0"/>
        <w:ind w:left="0"/>
        <w:jc w:val="both"/>
      </w:pPr>
      <w:r>
        <w:rPr>
          <w:rFonts w:ascii="Times New Roman"/>
          <w:b w:val="false"/>
          <w:i w:val="false"/>
          <w:color w:val="000000"/>
          <w:sz w:val="28"/>
        </w:rPr>
        <w:t>
      7) defines the functional responsibilities and approves the job descriptions of the employees of the Resource Centers;</w:t>
      </w:r>
    </w:p>
    <w:bookmarkEnd w:id="91"/>
    <w:bookmarkStart w:name="z95" w:id="92"/>
    <w:p>
      <w:pPr>
        <w:spacing w:after="0"/>
        <w:ind w:left="0"/>
        <w:jc w:val="both"/>
      </w:pPr>
      <w:r>
        <w:rPr>
          <w:rFonts w:ascii="Times New Roman"/>
          <w:b w:val="false"/>
          <w:i w:val="false"/>
          <w:color w:val="000000"/>
          <w:sz w:val="28"/>
        </w:rPr>
        <w:t>
      8) takes measures to combat corruption and bear personal responsibility.</w:t>
      </w:r>
    </w:p>
    <w:bookmarkEnd w:id="92"/>
    <w:bookmarkStart w:name="z96" w:id="93"/>
    <w:p>
      <w:pPr>
        <w:spacing w:after="0"/>
        <w:ind w:left="0"/>
        <w:jc w:val="both"/>
      </w:pPr>
      <w:r>
        <w:rPr>
          <w:rFonts w:ascii="Times New Roman"/>
          <w:b w:val="false"/>
          <w:i w:val="false"/>
          <w:color w:val="000000"/>
          <w:sz w:val="28"/>
        </w:rPr>
        <w:t>
      20. Persons with education are admitted to leading positions of the Resource Centers: humanities, or social sciences, economics and business, or law, or education, or natural sciences, or technical sciences and technologies and experience in working with youth.</w:t>
      </w:r>
    </w:p>
    <w:bookmarkEnd w:id="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