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6c15" w14:textId="4136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establishment and operation of selection commissions of military units and institutions of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November 13, 2019 no. 910. Registered with the Ministry of Justice of the Republic of Kazakhstan on November 19, 2019 no. 19616.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Based on clause 27 On the approval of the Rules for doing military service in the Armed Forces, other troops and military formations of the Republic of Kazakhstan, approved by the Decree of the President of the Republic of Kazakhstan dated May 25, 2006 no. 124, I HEREBY ORDER:</w:t>
      </w:r>
    </w:p>
    <w:p>
      <w:pPr>
        <w:spacing w:after="0"/>
        <w:ind w:left="0"/>
        <w:jc w:val="both"/>
      </w:pPr>
      <w:r>
        <w:rPr>
          <w:rFonts w:ascii="Times New Roman"/>
          <w:b w:val="false"/>
          <w:i w:val="false"/>
          <w:color w:val="000000"/>
          <w:sz w:val="28"/>
        </w:rPr>
        <w:t>
      1. To approve the attached Rules for establishment and operation of selection commissions of military units and institutions of the Armed Forces of the Republic of Kazakhstan.</w:t>
      </w:r>
    </w:p>
    <w:p>
      <w:pPr>
        <w:spacing w:after="0"/>
        <w:ind w:left="0"/>
        <w:jc w:val="both"/>
      </w:pPr>
      <w:r>
        <w:rPr>
          <w:rFonts w:ascii="Times New Roman"/>
          <w:b w:val="false"/>
          <w:i w:val="false"/>
          <w:color w:val="000000"/>
          <w:sz w:val="28"/>
        </w:rPr>
        <w:t>
      2. The Personnel Department of the Ministry of Defense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3) submission of information to the Legal Department of the Ministry of Defense of the Republic of Kazakhstan about implementation of measures, stipulated by sub-clauses 1) and 2) of this clause, within ten calendar days from the date of state registration.</w:t>
      </w:r>
    </w:p>
    <w:p>
      <w:pPr>
        <w:spacing w:after="0"/>
        <w:ind w:left="0"/>
        <w:jc w:val="both"/>
      </w:pPr>
      <w:r>
        <w:rPr>
          <w:rFonts w:ascii="Times New Roman"/>
          <w:b w:val="false"/>
          <w:i w:val="false"/>
          <w:color w:val="000000"/>
          <w:sz w:val="28"/>
        </w:rPr>
        <w:t>
      3. Control over execution of this order shall be entrusted to the supervising deputy Minister of Defense of the Republic of Kazakhstan.</w:t>
      </w:r>
    </w:p>
    <w:p>
      <w:pPr>
        <w:spacing w:after="0"/>
        <w:ind w:left="0"/>
        <w:jc w:val="both"/>
      </w:pPr>
      <w:r>
        <w:rPr>
          <w:rFonts w:ascii="Times New Roman"/>
          <w:b w:val="false"/>
          <w:i w:val="false"/>
          <w:color w:val="000000"/>
          <w:sz w:val="28"/>
        </w:rPr>
        <w:t>
      4. This order shall be brought to the officials in the part of their concern.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 Defense of the Republic of Kazakhstan dated November 13, 2019 no. 910</w:t>
            </w:r>
          </w:p>
        </w:tc>
      </w:tr>
    </w:tbl>
    <w:p>
      <w:pPr>
        <w:spacing w:after="0"/>
        <w:ind w:left="0"/>
        <w:jc w:val="left"/>
      </w:pPr>
      <w:r>
        <w:rPr>
          <w:rFonts w:ascii="Times New Roman"/>
          <w:b/>
          <w:i w:val="false"/>
          <w:color w:val="000000"/>
        </w:rPr>
        <w:t xml:space="preserve"> Rules for establishment and operation of selection commissions of military units and</w:t>
      </w:r>
      <w:r>
        <w:br/>
      </w:r>
      <w:r>
        <w:rPr>
          <w:rFonts w:ascii="Times New Roman"/>
          <w:b/>
          <w:i w:val="false"/>
          <w:color w:val="000000"/>
        </w:rPr>
        <w:t>institutions of the Armed Forces of the Republic of Kazakhstan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Rules for establishment and operation of selection commissions of military units and institutions of the Armed Forces of the Republic of Kazakhstan (hereinafter referred to as the Rules) have been developed in accordance with the Rules for doing military service in the Armed Forces, other troops and military formations of the Republic of Kazakhstan, approved by the Decree of the President of the Republic of Kazakhstan dated May 25, 2006 no. 124, and shall determine the procedure for establishment and operation of selection commissions of military units and institutions of the Armed Forces of the Republic of Kazakhstan(hereinafter referred to as the Armed Forces).</w:t>
      </w:r>
    </w:p>
    <w:p>
      <w:pPr>
        <w:spacing w:after="0"/>
        <w:ind w:left="0"/>
        <w:jc w:val="both"/>
      </w:pPr>
      <w:r>
        <w:rPr>
          <w:rFonts w:ascii="Times New Roman"/>
          <w:b w:val="false"/>
          <w:i w:val="false"/>
          <w:color w:val="000000"/>
          <w:sz w:val="28"/>
        </w:rPr>
        <w:t>
      2. The selection commission shall be a collegial body and shall select candidates to engage a vacant military position in the Armed Forces.</w:t>
      </w:r>
    </w:p>
    <w:p>
      <w:pPr>
        <w:spacing w:after="0"/>
        <w:ind w:left="0"/>
        <w:jc w:val="both"/>
      </w:pPr>
      <w:r>
        <w:rPr>
          <w:rFonts w:ascii="Times New Roman"/>
          <w:b w:val="false"/>
          <w:i w:val="false"/>
          <w:color w:val="000000"/>
          <w:sz w:val="28"/>
        </w:rPr>
        <w:t>
      3. The selection commission of the department of defense shall carry out selection of candidates for appointment to vacant military positions of officer composition.</w:t>
      </w:r>
    </w:p>
    <w:p>
      <w:pPr>
        <w:spacing w:after="0"/>
        <w:ind w:left="0"/>
        <w:jc w:val="both"/>
      </w:pPr>
      <w:r>
        <w:rPr>
          <w:rFonts w:ascii="Times New Roman"/>
          <w:b w:val="false"/>
          <w:i w:val="false"/>
          <w:color w:val="000000"/>
          <w:sz w:val="28"/>
        </w:rPr>
        <w:t xml:space="preserve">
      4. The selection commission of the military unit (institution) shall select candidates for appointment to vacant military positions of enlisted and non-commissioned personnel.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selection of citizens for military service under a contract in the Armed Forces shall be carried out for positions provided for by the List of military positions and corresponding military ranks in the Armed Forces, other troops and military formations of the Republic of Kazakhstan, approved in accordance with paragraph 2 of Article 21 of the Law of the Republic of Kazakhstan “On military service and status of military personnel" and shall be vacant.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establishment of selection commissions of military units and</w:t>
      </w:r>
      <w:r>
        <w:br/>
      </w:r>
      <w:r>
        <w:rPr>
          <w:rFonts w:ascii="Times New Roman"/>
          <w:b/>
          <w:i w:val="false"/>
          <w:color w:val="000000"/>
        </w:rPr>
        <w:t>institutions of the Armed Forces of the Republic of Kazakhstan</w:t>
      </w:r>
    </w:p>
    <w:p>
      <w:pPr>
        <w:spacing w:after="0"/>
        <w:ind w:left="0"/>
        <w:jc w:val="both"/>
      </w:pPr>
      <w:r>
        <w:rPr>
          <w:rFonts w:ascii="Times New Roman"/>
          <w:b w:val="false"/>
          <w:i w:val="false"/>
          <w:color w:val="000000"/>
          <w:sz w:val="28"/>
        </w:rPr>
        <w:t>
      6. The composition of the selection commission of the department of defense affairs shall be approved by the order of the head of the corresponding department, the composition of the selection commission of the military unit (institution) shall be approved by the order of the corresponding commander (chief).</w:t>
      </w:r>
    </w:p>
    <w:p>
      <w:pPr>
        <w:spacing w:after="0"/>
        <w:ind w:left="0"/>
        <w:jc w:val="both"/>
      </w:pPr>
      <w:r>
        <w:rPr>
          <w:rFonts w:ascii="Times New Roman"/>
          <w:b w:val="false"/>
          <w:i w:val="false"/>
          <w:color w:val="000000"/>
          <w:sz w:val="28"/>
        </w:rPr>
        <w:t>
      The deputy head of the department of defense affairs, commander (chief) of a military unit (institution) shall be appointed as the chairman of the selection commission.</w:t>
      </w:r>
    </w:p>
    <w:p>
      <w:pPr>
        <w:spacing w:after="0"/>
        <w:ind w:left="0"/>
        <w:jc w:val="both"/>
      </w:pPr>
      <w:r>
        <w:rPr>
          <w:rFonts w:ascii="Times New Roman"/>
          <w:b w:val="false"/>
          <w:i w:val="false"/>
          <w:color w:val="000000"/>
          <w:sz w:val="28"/>
        </w:rPr>
        <w:t xml:space="preserve">
      The selection committee consists of an odd number of members, at least five people.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of work of selection commissions of military units and institutions of the</w:t>
      </w:r>
      <w:r>
        <w:br/>
      </w:r>
      <w:r>
        <w:rPr>
          <w:rFonts w:ascii="Times New Roman"/>
          <w:b/>
          <w:i w:val="false"/>
          <w:color w:val="000000"/>
        </w:rPr>
        <w:t>Armed Forces of the Republic of Kazakhstan</w:t>
      </w:r>
    </w:p>
    <w:p>
      <w:pPr>
        <w:spacing w:after="0"/>
        <w:ind w:left="0"/>
        <w:jc w:val="both"/>
      </w:pPr>
      <w:r>
        <w:rPr>
          <w:rFonts w:ascii="Times New Roman"/>
          <w:b w:val="false"/>
          <w:i w:val="false"/>
          <w:color w:val="000000"/>
          <w:sz w:val="28"/>
        </w:rPr>
        <w:t>
      7. In order to organize the work of the selection commissions, the following activities shall be conducted:</w:t>
      </w:r>
    </w:p>
    <w:p>
      <w:pPr>
        <w:spacing w:after="0"/>
        <w:ind w:left="0"/>
        <w:jc w:val="both"/>
      </w:pPr>
      <w:r>
        <w:rPr>
          <w:rFonts w:ascii="Times New Roman"/>
          <w:b w:val="false"/>
          <w:i w:val="false"/>
          <w:color w:val="000000"/>
          <w:sz w:val="28"/>
        </w:rPr>
        <w:t>
      checking candidates' personal files;</w:t>
      </w:r>
    </w:p>
    <w:p>
      <w:pPr>
        <w:spacing w:after="0"/>
        <w:ind w:left="0"/>
        <w:jc w:val="both"/>
      </w:pPr>
      <w:r>
        <w:rPr>
          <w:rFonts w:ascii="Times New Roman"/>
          <w:b w:val="false"/>
          <w:i w:val="false"/>
          <w:color w:val="000000"/>
          <w:sz w:val="28"/>
        </w:rPr>
        <w:t>
      checking candidates for compliance with their existing military specialty and education considered for appointment to a military position;</w:t>
      </w:r>
    </w:p>
    <w:p>
      <w:pPr>
        <w:spacing w:after="0"/>
        <w:ind w:left="0"/>
        <w:jc w:val="both"/>
      </w:pPr>
      <w:r>
        <w:rPr>
          <w:rFonts w:ascii="Times New Roman"/>
          <w:b w:val="false"/>
          <w:i w:val="false"/>
          <w:color w:val="000000"/>
          <w:sz w:val="28"/>
        </w:rPr>
        <w:t>
      checking the physical fitness of candidates;</w:t>
      </w:r>
    </w:p>
    <w:p>
      <w:pPr>
        <w:spacing w:after="0"/>
        <w:ind w:left="0"/>
        <w:jc w:val="both"/>
      </w:pPr>
      <w:r>
        <w:rPr>
          <w:rFonts w:ascii="Times New Roman"/>
          <w:b w:val="false"/>
          <w:i w:val="false"/>
          <w:color w:val="000000"/>
          <w:sz w:val="28"/>
        </w:rPr>
        <w:t>
      conducting activities for professional and psychological selection;</w:t>
      </w:r>
    </w:p>
    <w:p>
      <w:pPr>
        <w:spacing w:after="0"/>
        <w:ind w:left="0"/>
        <w:jc w:val="both"/>
      </w:pPr>
      <w:r>
        <w:rPr>
          <w:rFonts w:ascii="Times New Roman"/>
          <w:b w:val="false"/>
          <w:i w:val="false"/>
          <w:color w:val="000000"/>
          <w:sz w:val="28"/>
        </w:rPr>
        <w:t xml:space="preserve">
      consideration of selected candidates at a meeting of the selection committee.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meeting of the selection committee shall be held in accordance with the work plan approved by the chairman of the selection committee.</w:t>
      </w:r>
    </w:p>
    <w:p>
      <w:pPr>
        <w:spacing w:after="0"/>
        <w:ind w:left="0"/>
        <w:jc w:val="both"/>
      </w:pPr>
      <w:r>
        <w:rPr>
          <w:rFonts w:ascii="Times New Roman"/>
          <w:b w:val="false"/>
          <w:i w:val="false"/>
          <w:color w:val="000000"/>
          <w:sz w:val="28"/>
        </w:rPr>
        <w:t>
      9. A meeting of the selection committee shall be considered valid if at least two-thirds of its members are present. Replacement of absent members of the selection committee shall not be permitted.</w:t>
      </w:r>
    </w:p>
    <w:p>
      <w:pPr>
        <w:spacing w:after="0"/>
        <w:ind w:left="0"/>
        <w:jc w:val="both"/>
      </w:pPr>
      <w:r>
        <w:rPr>
          <w:rFonts w:ascii="Times New Roman"/>
          <w:b w:val="false"/>
          <w:i w:val="false"/>
          <w:color w:val="000000"/>
          <w:sz w:val="28"/>
        </w:rPr>
        <w:t xml:space="preserve">
      If there is no quorum, a second meeting of the selection committee shall be held within ten working days. If it is impossible to ensure the presence of two-thirds of its composition at the repeated meeting, the head of the department of defense affairs, the commander (chief) of the military unit (institution) shall approve a new composition of the selection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meeting of the selection committee shall be held in accordance with the following procedure:</w:t>
      </w:r>
    </w:p>
    <w:p>
      <w:pPr>
        <w:spacing w:after="0"/>
        <w:ind w:left="0"/>
        <w:jc w:val="both"/>
      </w:pPr>
      <w:r>
        <w:rPr>
          <w:rFonts w:ascii="Times New Roman"/>
          <w:b w:val="false"/>
          <w:i w:val="false"/>
          <w:color w:val="000000"/>
          <w:sz w:val="28"/>
        </w:rPr>
        <w:t>
      1) consideration of the materials of the formed personal file with the attached results of psychological selection, verification of the candidate for compliance with his education, military specialty, physical fitness, as well as his professional suitability;</w:t>
      </w:r>
    </w:p>
    <w:p>
      <w:pPr>
        <w:spacing w:after="0"/>
        <w:ind w:left="0"/>
        <w:jc w:val="both"/>
      </w:pPr>
      <w:r>
        <w:rPr>
          <w:rFonts w:ascii="Times New Roman"/>
          <w:b w:val="false"/>
          <w:i w:val="false"/>
          <w:color w:val="000000"/>
          <w:sz w:val="28"/>
        </w:rPr>
        <w:t>
      2) interview with a candidate;</w:t>
      </w:r>
    </w:p>
    <w:p>
      <w:pPr>
        <w:spacing w:after="0"/>
        <w:ind w:left="0"/>
        <w:jc w:val="both"/>
      </w:pPr>
      <w:r>
        <w:rPr>
          <w:rFonts w:ascii="Times New Roman"/>
          <w:b w:val="false"/>
          <w:i w:val="false"/>
          <w:color w:val="000000"/>
          <w:sz w:val="28"/>
        </w:rPr>
        <w:t>
      3) listening to opinions of the members of selection commission;</w:t>
      </w:r>
    </w:p>
    <w:p>
      <w:pPr>
        <w:spacing w:after="0"/>
        <w:ind w:left="0"/>
        <w:jc w:val="both"/>
      </w:pPr>
      <w:r>
        <w:rPr>
          <w:rFonts w:ascii="Times New Roman"/>
          <w:b w:val="false"/>
          <w:i w:val="false"/>
          <w:color w:val="000000"/>
          <w:sz w:val="28"/>
        </w:rPr>
        <w:t>
      4) voting and decision making;</w:t>
      </w:r>
    </w:p>
    <w:p>
      <w:pPr>
        <w:spacing w:after="0"/>
        <w:ind w:left="0"/>
        <w:jc w:val="both"/>
      </w:pPr>
      <w:r>
        <w:rPr>
          <w:rFonts w:ascii="Times New Roman"/>
          <w:b w:val="false"/>
          <w:i w:val="false"/>
          <w:color w:val="000000"/>
          <w:sz w:val="28"/>
        </w:rPr>
        <w:t>
      5) announcement of the decision to the candidate.</w:t>
      </w:r>
    </w:p>
    <w:p>
      <w:pPr>
        <w:spacing w:after="0"/>
        <w:ind w:left="0"/>
        <w:jc w:val="both"/>
      </w:pPr>
      <w:r>
        <w:rPr>
          <w:rFonts w:ascii="Times New Roman"/>
          <w:b w:val="false"/>
          <w:i w:val="false"/>
          <w:color w:val="000000"/>
          <w:sz w:val="28"/>
        </w:rPr>
        <w:t>
      11. The decision of the selection committee shall be made by a majority of votes from the participating members. If the votes of the members of the selection committee are equal, the vote of the chairman of the commission shall be decisive.</w:t>
      </w:r>
    </w:p>
    <w:p>
      <w:pPr>
        <w:spacing w:after="0"/>
        <w:ind w:left="0"/>
        <w:jc w:val="both"/>
      </w:pPr>
      <w:r>
        <w:rPr>
          <w:rFonts w:ascii="Times New Roman"/>
          <w:b w:val="false"/>
          <w:i w:val="false"/>
          <w:color w:val="000000"/>
          <w:sz w:val="28"/>
        </w:rPr>
        <w:t>
      12. The decision of the selection committee shall be registered by the protocol.</w:t>
      </w:r>
    </w:p>
    <w:p>
      <w:pPr>
        <w:spacing w:after="0"/>
        <w:ind w:left="0"/>
        <w:jc w:val="both"/>
      </w:pPr>
      <w:r>
        <w:rPr>
          <w:rFonts w:ascii="Times New Roman"/>
          <w:b w:val="false"/>
          <w:i w:val="false"/>
          <w:color w:val="000000"/>
          <w:sz w:val="28"/>
        </w:rPr>
        <w:t>
      13. The secretary of the selection commission shall not take part in voting.</w:t>
      </w:r>
    </w:p>
    <w:p>
      <w:pPr>
        <w:spacing w:after="0"/>
        <w:ind w:left="0"/>
        <w:jc w:val="both"/>
      </w:pPr>
      <w:r>
        <w:rPr>
          <w:rFonts w:ascii="Times New Roman"/>
          <w:b w:val="false"/>
          <w:i w:val="false"/>
          <w:color w:val="000000"/>
          <w:sz w:val="28"/>
        </w:rPr>
        <w:t>
      14. The selection commission by results of the meeting shall make one of the following decisions:</w:t>
      </w:r>
    </w:p>
    <w:p>
      <w:pPr>
        <w:spacing w:after="0"/>
        <w:ind w:left="0"/>
        <w:jc w:val="both"/>
      </w:pPr>
      <w:r>
        <w:rPr>
          <w:rFonts w:ascii="Times New Roman"/>
          <w:b w:val="false"/>
          <w:i w:val="false"/>
          <w:color w:val="000000"/>
          <w:sz w:val="28"/>
        </w:rPr>
        <w:t>
      1) recommended;</w:t>
      </w:r>
    </w:p>
    <w:p>
      <w:pPr>
        <w:spacing w:after="0"/>
        <w:ind w:left="0"/>
        <w:jc w:val="both"/>
      </w:pPr>
      <w:r>
        <w:rPr>
          <w:rFonts w:ascii="Times New Roman"/>
          <w:b w:val="false"/>
          <w:i w:val="false"/>
          <w:color w:val="000000"/>
          <w:sz w:val="28"/>
        </w:rPr>
        <w:t>
      2) not recommended.</w:t>
      </w:r>
    </w:p>
    <w:p>
      <w:pPr>
        <w:spacing w:after="0"/>
        <w:ind w:left="0"/>
        <w:jc w:val="both"/>
      </w:pPr>
      <w:r>
        <w:rPr>
          <w:rFonts w:ascii="Times New Roman"/>
          <w:b w:val="false"/>
          <w:i w:val="false"/>
          <w:color w:val="000000"/>
          <w:sz w:val="28"/>
        </w:rPr>
        <w:t>
      15. In case of refusal to accept military service under a contract, a notification shall be drawn up indicating the reasons for the refusal and explaining the right to file a complaint with the head of the department of defense affairs or the commander (chief) of a military unit (institution) no later than three months from the date of receipt of the notification in two copies in the form, according to Appendix to these Rules. The first copy shall be issued to the candidate, and the second one remains in the department of defense (military unit (institution).</w:t>
      </w:r>
    </w:p>
    <w:p>
      <w:pPr>
        <w:spacing w:after="0"/>
        <w:ind w:left="0"/>
        <w:jc w:val="both"/>
      </w:pPr>
      <w:r>
        <w:rPr>
          <w:rFonts w:ascii="Times New Roman"/>
          <w:b w:val="false"/>
          <w:i w:val="false"/>
          <w:color w:val="000000"/>
          <w:sz w:val="28"/>
        </w:rPr>
        <w:t>
      The head of the department of defense affairs, commander (chief) of a military unit (institution) sends a response to the applicant within fifteen working days from the date of receipt of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in the wording of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val="false"/>
          <w:i w:val="false"/>
          <w:color w:val="000000"/>
          <w:sz w:val="28"/>
        </w:rPr>
        <w:t xml:space="preserve">
      16. The commander (chief) of a military unit (institution), on the basis of an extract from the protocol of the selection commission, shall conclude a contract with the candidate for military service in the positions of enlisted and non-commissioned personnel, issue orders for admission to military service and enrollment in the lists of personnel of the military unit (institution)).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is in the wording of the order of the Minister of Defense of the Republic of Kazakhstan dated 22.12.2022 No. 1247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Department of defense affairs, within three working days from the date of the decision, shall send to the personnel Department of the Ministry of Defense of the Republic of Kazakhstan an extract from the protocol and materials on the candidate, in respect of whom the selection committee made a decision “recommended”, for issuing an order on his admission to the military service and concluding a contract for military service.</w:t>
      </w:r>
    </w:p>
    <w:p>
      <w:pPr>
        <w:spacing w:after="0"/>
        <w:ind w:left="0"/>
        <w:jc w:val="both"/>
      </w:pPr>
      <w:r>
        <w:rPr>
          <w:rFonts w:ascii="Times New Roman"/>
          <w:b w:val="false"/>
          <w:i w:val="false"/>
          <w:color w:val="000000"/>
          <w:sz w:val="28"/>
        </w:rPr>
        <w:t>
      Extracts from orders for admission to military service and enrollment in the lists of personnel shall be sent to local military authorities within three working days to remove the serviceman from military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Minister of Defense of the Republic of Kazakhstan dated 22.12.2022 No. 1247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Rules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establishment and operation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selection commissions of military units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institutions of the Armed Forces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The Rules are supplemented by an appendix in accordance with the order of the Minister of Defense of the Republic of Kazakhstan dated 22.12.2022 No. 1247 (shall be enforced upon expiry of ten calendar days after the day of its first official publication).</w:t>
      </w:r>
    </w:p>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stamp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________________________________________________</w:t>
            </w:r>
          </w:p>
          <w:p>
            <w:pPr>
              <w:spacing w:after="20"/>
              <w:ind w:left="20"/>
              <w:jc w:val="both"/>
            </w:pPr>
            <w:r>
              <w:rPr>
                <w:rFonts w:ascii="Times New Roman"/>
                <w:b w:val="false"/>
                <w:i w:val="false"/>
                <w:color w:val="000000"/>
                <w:sz w:val="20"/>
              </w:rPr>
              <w:t>
surname, first name and patronymic (if any)</w:t>
            </w:r>
          </w:p>
        </w:tc>
      </w:tr>
    </w:tbl>
    <w:p>
      <w:pPr>
        <w:spacing w:after="0"/>
        <w:ind w:left="0"/>
        <w:jc w:val="left"/>
      </w:pPr>
      <w:r>
        <w:rPr>
          <w:rFonts w:ascii="Times New Roman"/>
          <w:b/>
          <w:i w:val="false"/>
          <w:color w:val="000000"/>
        </w:rPr>
        <w:t xml:space="preserve"> Notification</w:t>
      </w:r>
    </w:p>
    <w:p>
      <w:pPr>
        <w:spacing w:after="0"/>
        <w:ind w:left="0"/>
        <w:jc w:val="both"/>
      </w:pPr>
      <w:r>
        <w:rPr>
          <w:rFonts w:ascii="Times New Roman"/>
          <w:b w:val="false"/>
          <w:i w:val="false"/>
          <w:color w:val="000000"/>
          <w:sz w:val="28"/>
        </w:rPr>
        <w:t xml:space="preserve">
      We hereby notify that you have been refused admission to military service </w:t>
      </w:r>
    </w:p>
    <w:p>
      <w:pPr>
        <w:spacing w:after="0"/>
        <w:ind w:left="0"/>
        <w:jc w:val="both"/>
      </w:pPr>
      <w:r>
        <w:rPr>
          <w:rFonts w:ascii="Times New Roman"/>
          <w:b w:val="false"/>
          <w:i w:val="false"/>
          <w:color w:val="000000"/>
          <w:sz w:val="28"/>
        </w:rPr>
        <w:t>
      under a contract due to ________________________________________,</w:t>
      </w:r>
    </w:p>
    <w:p>
      <w:pPr>
        <w:spacing w:after="0"/>
        <w:ind w:left="0"/>
        <w:jc w:val="both"/>
      </w:pPr>
      <w:r>
        <w:rPr>
          <w:rFonts w:ascii="Times New Roman"/>
          <w:b w:val="false"/>
          <w:i w:val="false"/>
          <w:color w:val="000000"/>
          <w:sz w:val="28"/>
        </w:rPr>
        <w:t>
      (indicate the reason for refusal)</w:t>
      </w:r>
    </w:p>
    <w:p>
      <w:pPr>
        <w:spacing w:after="0"/>
        <w:ind w:left="0"/>
        <w:jc w:val="both"/>
      </w:pPr>
      <w:r>
        <w:rPr>
          <w:rFonts w:ascii="Times New Roman"/>
          <w:b w:val="false"/>
          <w:i w:val="false"/>
          <w:color w:val="000000"/>
          <w:sz w:val="28"/>
        </w:rPr>
        <w:t xml:space="preserve">
      We explain that you have the right to file a complaint with the head </w:t>
      </w:r>
    </w:p>
    <w:p>
      <w:pPr>
        <w:spacing w:after="0"/>
        <w:ind w:left="0"/>
        <w:jc w:val="both"/>
      </w:pPr>
      <w:r>
        <w:rPr>
          <w:rFonts w:ascii="Times New Roman"/>
          <w:b w:val="false"/>
          <w:i w:val="false"/>
          <w:color w:val="000000"/>
          <w:sz w:val="28"/>
        </w:rPr>
        <w:t xml:space="preserve">
      of the department of defense affairs (commander (chief) of a military </w:t>
      </w:r>
    </w:p>
    <w:p>
      <w:pPr>
        <w:spacing w:after="0"/>
        <w:ind w:left="0"/>
        <w:jc w:val="both"/>
      </w:pPr>
      <w:r>
        <w:rPr>
          <w:rFonts w:ascii="Times New Roman"/>
          <w:b w:val="false"/>
          <w:i w:val="false"/>
          <w:color w:val="000000"/>
          <w:sz w:val="28"/>
        </w:rPr>
        <w:t>
      unit (institution) no later than three months from the date of receipt of the notification.</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(military rank, signature, surname and initials)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