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123a" w14:textId="9ea1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the State Service "Acceptance of documents for study at the Academy of Justice under the Supreme Court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Head of the Department for provision of courts’ activity under the Supreme Court of the Republic of Kazakhstan (the Office of the Supreme Court of the Republic of Kazakhstan) dated October 24, 2019 no. 9. Registered with the Ministry of Justice of the Republic of Kazakhstan dated October 30, 2019 no. 19526.</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order of the Chairman of the Supreme Court of the Republic of Kazakhstan dated 26.03.2020 No. 12 (enforced upon the expiry of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In accordance with sub-clause 1) of article 10 of the Law of the Republic of Kazakhstan dated April 15, 2013 "On State Services" I HEREBY ORDER:</w:t>
      </w:r>
    </w:p>
    <w:bookmarkEnd w:id="1"/>
    <w:bookmarkStart w:name="z3" w:id="2"/>
    <w:p>
      <w:pPr>
        <w:spacing w:after="0"/>
        <w:ind w:left="0"/>
        <w:jc w:val="both"/>
      </w:pPr>
      <w:r>
        <w:rPr>
          <w:rFonts w:ascii="Times New Roman"/>
          <w:b w:val="false"/>
          <w:i w:val="false"/>
          <w:color w:val="000000"/>
          <w:sz w:val="28"/>
        </w:rPr>
        <w:t>
      1. To approve the Standard of the state service "Acceptance of documents for study at the Academy of Justice under the Supreme Court of the Republic of Kazakhstan" according to the annex to this order.</w:t>
      </w:r>
    </w:p>
    <w:bookmarkEnd w:id="2"/>
    <w:bookmarkStart w:name="z4" w:id="3"/>
    <w:p>
      <w:pPr>
        <w:spacing w:after="0"/>
        <w:ind w:left="0"/>
        <w:jc w:val="both"/>
      </w:pPr>
      <w:r>
        <w:rPr>
          <w:rFonts w:ascii="Times New Roman"/>
          <w:b w:val="false"/>
          <w:i w:val="false"/>
          <w:color w:val="000000"/>
          <w:sz w:val="28"/>
        </w:rPr>
        <w:t>
      2. The Personnel Management Department (HR Service) of the Department for provision of courts’ activity under the Supreme Court of the Republic of Kazakhstan (the Office of the Supreme Court of the Republic of Kazakhstan) (hereinafter referred to as the Department) in accordance with the procedure, established by the law,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positing this order on the internet-resource of the Supreme Court of the Republic of Kazakhstan.</w:t>
      </w:r>
    </w:p>
    <w:bookmarkEnd w:id="5"/>
    <w:bookmarkStart w:name="z7" w:id="6"/>
    <w:p>
      <w:pPr>
        <w:spacing w:after="0"/>
        <w:ind w:left="0"/>
        <w:jc w:val="both"/>
      </w:pPr>
      <w:r>
        <w:rPr>
          <w:rFonts w:ascii="Times New Roman"/>
          <w:b w:val="false"/>
          <w:i w:val="false"/>
          <w:color w:val="000000"/>
          <w:sz w:val="28"/>
        </w:rPr>
        <w:t>
      3. Academy of Justice under the Supreme Court of the Republic of Kazakhstan shall implement measures arising from this order.</w:t>
      </w:r>
    </w:p>
    <w:bookmarkEnd w:id="6"/>
    <w:bookmarkStart w:name="z8" w:id="7"/>
    <w:p>
      <w:pPr>
        <w:spacing w:after="0"/>
        <w:ind w:left="0"/>
        <w:jc w:val="both"/>
      </w:pPr>
      <w:r>
        <w:rPr>
          <w:rFonts w:ascii="Times New Roman"/>
          <w:b w:val="false"/>
          <w:i w:val="false"/>
          <w:color w:val="000000"/>
          <w:sz w:val="28"/>
        </w:rPr>
        <w:t>
      4. Control over execution of this order shall be entrusted to the Personnel Management Department (HR Service) of the Department.</w:t>
      </w:r>
    </w:p>
    <w:bookmarkEnd w:id="7"/>
    <w:bookmarkStart w:name="z9" w:id="8"/>
    <w:p>
      <w:pPr>
        <w:spacing w:after="0"/>
        <w:ind w:left="0"/>
        <w:jc w:val="both"/>
      </w:pPr>
      <w:r>
        <w:rPr>
          <w:rFonts w:ascii="Times New Roman"/>
          <w:b w:val="false"/>
          <w:i w:val="false"/>
          <w:color w:val="000000"/>
          <w:sz w:val="28"/>
        </w:rPr>
        <w:t>
      5. This order shall come into force upon expiry of ten calendar days from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51"/>
        <w:gridCol w:w="4249"/>
      </w:tblGrid>
      <w:tr>
        <w:trPr>
          <w:trHeight w:val="30" w:hRule="atLeast"/>
        </w:trPr>
        <w:tc>
          <w:tcPr>
            <w:tcW w:w="775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Department Head</w:t>
            </w:r>
            <w:r>
              <w:rPr>
                <w:rFonts w:ascii="Times New Roman"/>
                <w:b w:val="false"/>
                <w:i w:val="false"/>
                <w:color w:val="000000"/>
                <w:sz w:val="20"/>
              </w:rPr>
              <w:t>
</w:t>
            </w:r>
          </w:p>
        </w:tc>
        <w:tc>
          <w:tcPr>
            <w:tcW w:w="424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AKHMETZAKIROV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"Agreed"</w:t>
            </w:r>
            <w:r>
              <w:br/>
            </w:r>
            <w:r>
              <w:rPr>
                <w:rFonts w:ascii="Times New Roman"/>
                <w:b w:val="false"/>
                <w:i w:val="false"/>
                <w:color w:val="000000"/>
                <w:sz w:val="20"/>
              </w:rPr>
              <w:t>Ministry of Digital Development,</w:t>
            </w:r>
            <w:r>
              <w:br/>
            </w:r>
            <w:r>
              <w:rPr>
                <w:rFonts w:ascii="Times New Roman"/>
                <w:b w:val="false"/>
                <w:i w:val="false"/>
                <w:color w:val="000000"/>
                <w:sz w:val="20"/>
              </w:rPr>
              <w:t>Innovations</w:t>
            </w:r>
            <w:r>
              <w:br/>
            </w:r>
            <w:r>
              <w:rPr>
                <w:rFonts w:ascii="Times New Roman"/>
                <w:b w:val="false"/>
                <w:i w:val="false"/>
                <w:color w:val="000000"/>
                <w:sz w:val="20"/>
              </w:rPr>
              <w:t xml:space="preserve"> and Aerospace Industry of the</w:t>
            </w:r>
            <w:r>
              <w:br/>
            </w:r>
            <w:r>
              <w:rPr>
                <w:rFonts w:ascii="Times New Roman"/>
                <w:b w:val="false"/>
                <w:i w:val="false"/>
                <w:color w:val="000000"/>
                <w:sz w:val="20"/>
              </w:rPr>
              <w:t>Republic of Kazakhstan</w:t>
            </w:r>
            <w:r>
              <w:br/>
            </w:r>
            <w:r>
              <w:rPr>
                <w:rFonts w:ascii="Times New Roman"/>
                <w:b w:val="false"/>
                <w:i w:val="false"/>
                <w:color w:val="000000"/>
                <w:sz w:val="20"/>
              </w:rPr>
              <w:t xml:space="preserve">"__"_________2019 </w:t>
            </w:r>
          </w:p>
        </w:tc>
      </w:tr>
    </w:tbl>
    <w:p>
      <w:pPr>
        <w:spacing w:after="0"/>
        <w:ind w:left="0"/>
        <w:jc w:val="both"/>
      </w:pPr>
      <w:r>
        <w:rPr>
          <w:rFonts w:ascii="Times New Roman"/>
          <w:b w:val="false"/>
          <w:i w:val="false"/>
          <w:color w:val="ff0000"/>
          <w:sz w:val="28"/>
        </w:rPr>
        <w:t>
      Annex to the order of the Head of the Department for provision of courts’ activity under the Supreme Court of the Republic of Kazakhstan (the Office of the Supreme Court of the Republic of Kazakhstan) dated October 24, 2019 no. 9.</w:t>
      </w:r>
    </w:p>
    <w:bookmarkStart w:name="z11" w:id="9"/>
    <w:p>
      <w:pPr>
        <w:spacing w:after="0"/>
        <w:ind w:left="0"/>
        <w:jc w:val="left"/>
      </w:pPr>
      <w:r>
        <w:rPr>
          <w:rFonts w:ascii="Times New Roman"/>
          <w:b/>
          <w:i w:val="false"/>
          <w:color w:val="000000"/>
        </w:rPr>
        <w:t xml:space="preserve"> Standard of the State Service "Acceptance of documents for study at the Academy of Justice</w:t>
      </w:r>
      <w:r>
        <w:br/>
      </w:r>
      <w:r>
        <w:rPr>
          <w:rFonts w:ascii="Times New Roman"/>
          <w:b/>
          <w:i w:val="false"/>
          <w:color w:val="000000"/>
        </w:rPr>
        <w:t>under the Supreme Court of the Republic of Kazakhstan"</w:t>
      </w:r>
      <w:r>
        <w:br/>
      </w:r>
      <w:r>
        <w:rPr>
          <w:rFonts w:ascii="Times New Roman"/>
          <w:b/>
          <w:i w:val="false"/>
          <w:color w:val="000000"/>
        </w:rPr>
        <w:t>Chapter 1. General provisions</w:t>
      </w:r>
    </w:p>
    <w:bookmarkEnd w:id="9"/>
    <w:bookmarkStart w:name="z12" w:id="10"/>
    <w:p>
      <w:pPr>
        <w:spacing w:after="0"/>
        <w:ind w:left="0"/>
        <w:jc w:val="both"/>
      </w:pPr>
      <w:r>
        <w:rPr>
          <w:rFonts w:ascii="Times New Roman"/>
          <w:b w:val="false"/>
          <w:i w:val="false"/>
          <w:color w:val="000000"/>
          <w:sz w:val="28"/>
        </w:rPr>
        <w:t>
      1. Name of the state service "Acceptance of documents for study at the Academy of Justice under the Supreme Court of the Republic of Kazakhstan" (hereinafter referred to as the state service).</w:t>
      </w:r>
    </w:p>
    <w:bookmarkEnd w:id="10"/>
    <w:bookmarkStart w:name="z13" w:id="11"/>
    <w:p>
      <w:pPr>
        <w:spacing w:after="0"/>
        <w:ind w:left="0"/>
        <w:jc w:val="both"/>
      </w:pPr>
      <w:r>
        <w:rPr>
          <w:rFonts w:ascii="Times New Roman"/>
          <w:b w:val="false"/>
          <w:i w:val="false"/>
          <w:color w:val="000000"/>
          <w:sz w:val="28"/>
        </w:rPr>
        <w:t>
      2. The Standard of the State Service have been developed by the Department for provision of courts’ activity under the Supreme Court of the Republic of Kazakhstan (the Office of the Supreme Court of the Republic of Kazakhstan) (hereinafter referred to as the Department).</w:t>
      </w:r>
    </w:p>
    <w:bookmarkEnd w:id="11"/>
    <w:bookmarkStart w:name="z14" w:id="12"/>
    <w:p>
      <w:pPr>
        <w:spacing w:after="0"/>
        <w:ind w:left="0"/>
        <w:jc w:val="both"/>
      </w:pPr>
      <w:r>
        <w:rPr>
          <w:rFonts w:ascii="Times New Roman"/>
          <w:b w:val="false"/>
          <w:i w:val="false"/>
          <w:color w:val="000000"/>
          <w:sz w:val="28"/>
        </w:rPr>
        <w:t>
      3. The state service shall be provided by the Republican State Enterprise "Academy of Justice under the Supreme Court of the Republic of Kazakhstan" (hereinafter referred to as the service provider).</w:t>
      </w:r>
    </w:p>
    <w:bookmarkEnd w:id="12"/>
    <w:bookmarkStart w:name="z15" w:id="13"/>
    <w:p>
      <w:pPr>
        <w:spacing w:after="0"/>
        <w:ind w:left="0"/>
        <w:jc w:val="both"/>
      </w:pPr>
      <w:r>
        <w:rPr>
          <w:rFonts w:ascii="Times New Roman"/>
          <w:b w:val="false"/>
          <w:i w:val="false"/>
          <w:color w:val="000000"/>
          <w:sz w:val="28"/>
        </w:rPr>
        <w:t>
      Acceptance of applications and issuance of the results of provision of state service shall be carried out through:</w:t>
      </w:r>
    </w:p>
    <w:bookmarkEnd w:id="13"/>
    <w:bookmarkStart w:name="z16" w:id="14"/>
    <w:p>
      <w:pPr>
        <w:spacing w:after="0"/>
        <w:ind w:left="0"/>
        <w:jc w:val="both"/>
      </w:pPr>
      <w:r>
        <w:rPr>
          <w:rFonts w:ascii="Times New Roman"/>
          <w:b w:val="false"/>
          <w:i w:val="false"/>
          <w:color w:val="000000"/>
          <w:sz w:val="28"/>
        </w:rPr>
        <w:t>
      1) the service provider;</w:t>
      </w:r>
    </w:p>
    <w:bookmarkEnd w:id="14"/>
    <w:bookmarkStart w:name="z17" w:id="15"/>
    <w:p>
      <w:pPr>
        <w:spacing w:after="0"/>
        <w:ind w:left="0"/>
        <w:jc w:val="both"/>
      </w:pPr>
      <w:r>
        <w:rPr>
          <w:rFonts w:ascii="Times New Roman"/>
          <w:b w:val="false"/>
          <w:i w:val="false"/>
          <w:color w:val="000000"/>
          <w:sz w:val="28"/>
        </w:rPr>
        <w:t>
      2) web-portal of the "electronic government" www.egov.kz (hereinafter referred to as the portal).</w:t>
      </w:r>
    </w:p>
    <w:bookmarkEnd w:id="15"/>
    <w:bookmarkStart w:name="z18" w:id="16"/>
    <w:p>
      <w:pPr>
        <w:spacing w:after="0"/>
        <w:ind w:left="0"/>
        <w:jc w:val="left"/>
      </w:pPr>
      <w:r>
        <w:rPr>
          <w:rFonts w:ascii="Times New Roman"/>
          <w:b/>
          <w:i w:val="false"/>
          <w:color w:val="000000"/>
        </w:rPr>
        <w:t xml:space="preserve"> Chapter 2. Procedure for provision of the state service</w:t>
      </w:r>
    </w:p>
    <w:bookmarkEnd w:id="16"/>
    <w:bookmarkStart w:name="z19" w:id="17"/>
    <w:p>
      <w:pPr>
        <w:spacing w:after="0"/>
        <w:ind w:left="0"/>
        <w:jc w:val="both"/>
      </w:pPr>
      <w:r>
        <w:rPr>
          <w:rFonts w:ascii="Times New Roman"/>
          <w:b w:val="false"/>
          <w:i w:val="false"/>
          <w:color w:val="000000"/>
          <w:sz w:val="28"/>
        </w:rPr>
        <w:t>
      4. Period for provision of the state service:</w:t>
      </w:r>
    </w:p>
    <w:bookmarkEnd w:id="17"/>
    <w:bookmarkStart w:name="z20" w:id="18"/>
    <w:p>
      <w:pPr>
        <w:spacing w:after="0"/>
        <w:ind w:left="0"/>
        <w:jc w:val="both"/>
      </w:pPr>
      <w:r>
        <w:rPr>
          <w:rFonts w:ascii="Times New Roman"/>
          <w:b w:val="false"/>
          <w:i w:val="false"/>
          <w:color w:val="000000"/>
          <w:sz w:val="28"/>
        </w:rPr>
        <w:t>
      1) from the moment of delivery of the package of documents in circulation or on the portal - within 30 (thirty) minutes);</w:t>
      </w:r>
    </w:p>
    <w:bookmarkEnd w:id="18"/>
    <w:bookmarkStart w:name="z21" w:id="19"/>
    <w:p>
      <w:pPr>
        <w:spacing w:after="0"/>
        <w:ind w:left="0"/>
        <w:jc w:val="both"/>
      </w:pPr>
      <w:r>
        <w:rPr>
          <w:rFonts w:ascii="Times New Roman"/>
          <w:b w:val="false"/>
          <w:i w:val="false"/>
          <w:color w:val="000000"/>
          <w:sz w:val="28"/>
        </w:rPr>
        <w:t>
      2) the maximum allowable waiting time for delivery of a package of documents to the service provider shall be 15 (fifteen) minutes.</w:t>
      </w:r>
    </w:p>
    <w:bookmarkEnd w:id="19"/>
    <w:bookmarkStart w:name="z22" w:id="20"/>
    <w:p>
      <w:pPr>
        <w:spacing w:after="0"/>
        <w:ind w:left="0"/>
        <w:jc w:val="both"/>
      </w:pPr>
      <w:r>
        <w:rPr>
          <w:rFonts w:ascii="Times New Roman"/>
          <w:b w:val="false"/>
          <w:i w:val="false"/>
          <w:color w:val="000000"/>
          <w:sz w:val="28"/>
        </w:rPr>
        <w:t>
      5. Form of state service provision: electronic (partially automated) and / or paper.</w:t>
      </w:r>
    </w:p>
    <w:bookmarkEnd w:id="20"/>
    <w:bookmarkStart w:name="z23" w:id="21"/>
    <w:p>
      <w:pPr>
        <w:spacing w:after="0"/>
        <w:ind w:left="0"/>
        <w:jc w:val="both"/>
      </w:pPr>
      <w:r>
        <w:rPr>
          <w:rFonts w:ascii="Times New Roman"/>
          <w:b w:val="false"/>
          <w:i w:val="false"/>
          <w:color w:val="000000"/>
          <w:sz w:val="28"/>
        </w:rPr>
        <w:t>
      6. The result of the provision of state services shall be a receipt on acceptance of documents according to Annex 1 to this standard or receipt on a motivated refusal to accept documents indicated in clause 10 of this standard.</w:t>
      </w:r>
    </w:p>
    <w:bookmarkEnd w:id="21"/>
    <w:bookmarkStart w:name="z24" w:id="22"/>
    <w:p>
      <w:pPr>
        <w:spacing w:after="0"/>
        <w:ind w:left="0"/>
        <w:jc w:val="both"/>
      </w:pPr>
      <w:r>
        <w:rPr>
          <w:rFonts w:ascii="Times New Roman"/>
          <w:b w:val="false"/>
          <w:i w:val="false"/>
          <w:color w:val="000000"/>
          <w:sz w:val="28"/>
        </w:rPr>
        <w:t>
      When applying through the portal, the result of the provision of state services shall be sent to the "personal account" in the form of an electronic document.</w:t>
      </w:r>
    </w:p>
    <w:bookmarkEnd w:id="22"/>
    <w:bookmarkStart w:name="z25" w:id="23"/>
    <w:p>
      <w:pPr>
        <w:spacing w:after="0"/>
        <w:ind w:left="0"/>
        <w:jc w:val="both"/>
      </w:pPr>
      <w:r>
        <w:rPr>
          <w:rFonts w:ascii="Times New Roman"/>
          <w:b w:val="false"/>
          <w:i w:val="false"/>
          <w:color w:val="000000"/>
          <w:sz w:val="28"/>
        </w:rPr>
        <w:t>
      Form for the provision of the result of the provision of state services: electronic / paper.</w:t>
      </w:r>
    </w:p>
    <w:bookmarkEnd w:id="23"/>
    <w:bookmarkStart w:name="z26" w:id="24"/>
    <w:p>
      <w:pPr>
        <w:spacing w:after="0"/>
        <w:ind w:left="0"/>
        <w:jc w:val="both"/>
      </w:pPr>
      <w:r>
        <w:rPr>
          <w:rFonts w:ascii="Times New Roman"/>
          <w:b w:val="false"/>
          <w:i w:val="false"/>
          <w:color w:val="000000"/>
          <w:sz w:val="28"/>
        </w:rPr>
        <w:t>
      7. State service shall be provided to individuals, free of charge (hereinafter referred to as the service recipient).</w:t>
      </w:r>
    </w:p>
    <w:bookmarkEnd w:id="24"/>
    <w:bookmarkStart w:name="z27" w:id="25"/>
    <w:p>
      <w:pPr>
        <w:spacing w:after="0"/>
        <w:ind w:left="0"/>
        <w:jc w:val="both"/>
      </w:pPr>
      <w:r>
        <w:rPr>
          <w:rFonts w:ascii="Times New Roman"/>
          <w:b w:val="false"/>
          <w:i w:val="false"/>
          <w:color w:val="000000"/>
          <w:sz w:val="28"/>
        </w:rPr>
        <w:t>
      8. Working hours:</w:t>
      </w:r>
    </w:p>
    <w:bookmarkEnd w:id="25"/>
    <w:bookmarkStart w:name="z28" w:id="26"/>
    <w:p>
      <w:pPr>
        <w:spacing w:after="0"/>
        <w:ind w:left="0"/>
        <w:jc w:val="both"/>
      </w:pPr>
      <w:r>
        <w:rPr>
          <w:rFonts w:ascii="Times New Roman"/>
          <w:b w:val="false"/>
          <w:i w:val="false"/>
          <w:color w:val="000000"/>
          <w:sz w:val="28"/>
        </w:rPr>
        <w:t>
      1) of the service provider from Monday to Friday from 09.00 a.m. to 18.30 p.m., with a lunch break from 13.00 p.m. to 14.30 p.m., except for day-offs and holidays according to the Labor Code of the Republic of Kazakhstan dated November 23, 2015 (hereinafter referred to as the Labor Code) and the Law of the Republic of Kazakhstan dated December 13, 2001 " On Holidays in the Republic of Kazakhstan " (hereinafter referred to as the Law on Holidays).</w:t>
      </w:r>
    </w:p>
    <w:bookmarkEnd w:id="26"/>
    <w:bookmarkStart w:name="z29" w:id="27"/>
    <w:p>
      <w:pPr>
        <w:spacing w:after="0"/>
        <w:ind w:left="0"/>
        <w:jc w:val="both"/>
      </w:pPr>
      <w:r>
        <w:rPr>
          <w:rFonts w:ascii="Times New Roman"/>
          <w:b w:val="false"/>
          <w:i w:val="false"/>
          <w:color w:val="000000"/>
          <w:sz w:val="28"/>
        </w:rPr>
        <w:t>
      The acceptance of the application and the issuance of the result of the provision of state services shall be carried out in accordance with the work schedule, in turn, without prior appointment and expedited service;</w:t>
      </w:r>
    </w:p>
    <w:bookmarkEnd w:id="27"/>
    <w:bookmarkStart w:name="z30" w:id="28"/>
    <w:p>
      <w:pPr>
        <w:spacing w:after="0"/>
        <w:ind w:left="0"/>
        <w:jc w:val="both"/>
      </w:pPr>
      <w:r>
        <w:rPr>
          <w:rFonts w:ascii="Times New Roman"/>
          <w:b w:val="false"/>
          <w:i w:val="false"/>
          <w:color w:val="000000"/>
          <w:sz w:val="28"/>
        </w:rPr>
        <w:t>
      2) of the portal - on a 24-hour basis, with the exception of interruptions associated with the performance of technical work (when the service recipient contacts after the end of working hours, on weekends and holidays according to the Labor Code and the Law on Holidays, the receipt of the application and issuance of the result of the provision of state service shall be carried out on the next working day).</w:t>
      </w:r>
    </w:p>
    <w:bookmarkEnd w:id="28"/>
    <w:bookmarkStart w:name="z31" w:id="29"/>
    <w:p>
      <w:pPr>
        <w:spacing w:after="0"/>
        <w:ind w:left="0"/>
        <w:jc w:val="both"/>
      </w:pPr>
      <w:r>
        <w:rPr>
          <w:rFonts w:ascii="Times New Roman"/>
          <w:b w:val="false"/>
          <w:i w:val="false"/>
          <w:color w:val="000000"/>
          <w:sz w:val="28"/>
        </w:rPr>
        <w:t>
      9. The list of documents required to obtain state services when contacting the service recipient to the service provider:</w:t>
      </w:r>
    </w:p>
    <w:bookmarkEnd w:id="29"/>
    <w:bookmarkStart w:name="z32" w:id="30"/>
    <w:p>
      <w:pPr>
        <w:spacing w:after="0"/>
        <w:ind w:left="0"/>
        <w:jc w:val="both"/>
      </w:pPr>
      <w:r>
        <w:rPr>
          <w:rFonts w:ascii="Times New Roman"/>
          <w:b w:val="false"/>
          <w:i w:val="false"/>
          <w:color w:val="000000"/>
          <w:sz w:val="28"/>
        </w:rPr>
        <w:t>
      1) an application in the form according to annex 2 to this standard;</w:t>
      </w:r>
    </w:p>
    <w:bookmarkEnd w:id="30"/>
    <w:bookmarkStart w:name="z33" w:id="31"/>
    <w:p>
      <w:pPr>
        <w:spacing w:after="0"/>
        <w:ind w:left="0"/>
        <w:jc w:val="both"/>
      </w:pPr>
      <w:r>
        <w:rPr>
          <w:rFonts w:ascii="Times New Roman"/>
          <w:b w:val="false"/>
          <w:i w:val="false"/>
          <w:color w:val="000000"/>
          <w:sz w:val="28"/>
        </w:rPr>
        <w:t>
      2) a document of identification (for identification);</w:t>
      </w:r>
    </w:p>
    <w:bookmarkEnd w:id="31"/>
    <w:bookmarkStart w:name="z34" w:id="32"/>
    <w:p>
      <w:pPr>
        <w:spacing w:after="0"/>
        <w:ind w:left="0"/>
        <w:jc w:val="both"/>
      </w:pPr>
      <w:r>
        <w:rPr>
          <w:rFonts w:ascii="Times New Roman"/>
          <w:b w:val="false"/>
          <w:i w:val="false"/>
          <w:color w:val="000000"/>
          <w:sz w:val="28"/>
        </w:rPr>
        <w:t>
      3) a document of higher education (together with the supplement to the document), (to be provided for identification, the employee of the service provider reproduces a copy, and then returns its original to the service recipient);</w:t>
      </w:r>
    </w:p>
    <w:bookmarkEnd w:id="32"/>
    <w:bookmarkStart w:name="z35" w:id="33"/>
    <w:p>
      <w:pPr>
        <w:spacing w:after="0"/>
        <w:ind w:left="0"/>
        <w:jc w:val="both"/>
      </w:pPr>
      <w:r>
        <w:rPr>
          <w:rFonts w:ascii="Times New Roman"/>
          <w:b w:val="false"/>
          <w:i w:val="false"/>
          <w:color w:val="000000"/>
          <w:sz w:val="28"/>
        </w:rPr>
        <w:t>
      4) referral from the place of employment, signed by the head in the form, according to annex 3 to this standard;</w:t>
      </w:r>
    </w:p>
    <w:bookmarkEnd w:id="33"/>
    <w:bookmarkStart w:name="z36" w:id="34"/>
    <w:p>
      <w:pPr>
        <w:spacing w:after="0"/>
        <w:ind w:left="0"/>
        <w:jc w:val="both"/>
      </w:pPr>
      <w:r>
        <w:rPr>
          <w:rFonts w:ascii="Times New Roman"/>
          <w:b w:val="false"/>
          <w:i w:val="false"/>
          <w:color w:val="000000"/>
          <w:sz w:val="28"/>
        </w:rPr>
        <w:t>
      5) personal data sheet certified at the place of employment;</w:t>
      </w:r>
    </w:p>
    <w:bookmarkEnd w:id="34"/>
    <w:bookmarkStart w:name="z37" w:id="35"/>
    <w:p>
      <w:pPr>
        <w:spacing w:after="0"/>
        <w:ind w:left="0"/>
        <w:jc w:val="both"/>
      </w:pPr>
      <w:r>
        <w:rPr>
          <w:rFonts w:ascii="Times New Roman"/>
          <w:b w:val="false"/>
          <w:i w:val="false"/>
          <w:color w:val="000000"/>
          <w:sz w:val="28"/>
        </w:rPr>
        <w:t>
      6) certificate of employment indicating the length of service in the legal profession;</w:t>
      </w:r>
    </w:p>
    <w:bookmarkEnd w:id="35"/>
    <w:bookmarkStart w:name="z38" w:id="36"/>
    <w:p>
      <w:pPr>
        <w:spacing w:after="0"/>
        <w:ind w:left="0"/>
        <w:jc w:val="both"/>
      </w:pPr>
      <w:r>
        <w:rPr>
          <w:rFonts w:ascii="Times New Roman"/>
          <w:b w:val="false"/>
          <w:i w:val="false"/>
          <w:color w:val="000000"/>
          <w:sz w:val="28"/>
        </w:rPr>
        <w:t>
      7) certificate of passing the test in a foreign language for the following programs (if available), (submitted for identification, the employee of the service provider reproduces a copy, and then returns its original to the service recipient):</w:t>
      </w:r>
    </w:p>
    <w:bookmarkEnd w:id="36"/>
    <w:bookmarkStart w:name="z39" w:id="37"/>
    <w:p>
      <w:pPr>
        <w:spacing w:after="0"/>
        <w:ind w:left="0"/>
        <w:jc w:val="both"/>
      </w:pPr>
      <w:r>
        <w:rPr>
          <w:rFonts w:ascii="Times New Roman"/>
          <w:b w:val="false"/>
          <w:i w:val="false"/>
          <w:color w:val="000000"/>
          <w:sz w:val="28"/>
        </w:rPr>
        <w:t>
      English language: Test of English as a Foreign Language Institutional Testing Programm (TOEFL ITP - at least 460 points), Test of English as a Foreign Language Institutional Testing Programm Internet-based Test (TOEFL IBT, threshold score - at least 87), ( TOEFL, threshold score - at least 560 points), International English Language Tests System (IELTS, threshold score - at least 5.5);</w:t>
      </w:r>
    </w:p>
    <w:bookmarkEnd w:id="37"/>
    <w:bookmarkStart w:name="z40" w:id="38"/>
    <w:p>
      <w:pPr>
        <w:spacing w:after="0"/>
        <w:ind w:left="0"/>
        <w:jc w:val="both"/>
      </w:pPr>
      <w:r>
        <w:rPr>
          <w:rFonts w:ascii="Times New Roman"/>
          <w:b w:val="false"/>
          <w:i w:val="false"/>
          <w:color w:val="000000"/>
          <w:sz w:val="28"/>
        </w:rPr>
        <w:t>
      German language: Deutsche Sprachprufung fur den Hochschulzugang (DSH, Niveau С1 / С1 level), TestDaF-Prufung (Niveau С1/ СI level);</w:t>
      </w:r>
    </w:p>
    <w:bookmarkEnd w:id="38"/>
    <w:bookmarkStart w:name="z41" w:id="39"/>
    <w:p>
      <w:pPr>
        <w:spacing w:after="0"/>
        <w:ind w:left="0"/>
        <w:jc w:val="both"/>
      </w:pPr>
      <w:r>
        <w:rPr>
          <w:rFonts w:ascii="Times New Roman"/>
          <w:b w:val="false"/>
          <w:i w:val="false"/>
          <w:color w:val="000000"/>
          <w:sz w:val="28"/>
        </w:rPr>
        <w:t>
      French language: Test de Frangais International™ (TFI - at least В1 level for reading and listening sections), Diplome d'Etudesen Langue franсaise (DELF, B2 level), Diplome Appro fond i de Langue franchise (DALF, Cl level), Test de connaissance du franсais (TCF - at least 400 points);</w:t>
      </w:r>
    </w:p>
    <w:bookmarkEnd w:id="39"/>
    <w:bookmarkStart w:name="z42" w:id="40"/>
    <w:p>
      <w:pPr>
        <w:spacing w:after="0"/>
        <w:ind w:left="0"/>
        <w:jc w:val="both"/>
      </w:pPr>
      <w:r>
        <w:rPr>
          <w:rFonts w:ascii="Times New Roman"/>
          <w:b w:val="false"/>
          <w:i w:val="false"/>
          <w:color w:val="000000"/>
          <w:sz w:val="28"/>
        </w:rPr>
        <w:t>
      8) 3x4 cm color photographs (six pieces);</w:t>
      </w:r>
    </w:p>
    <w:bookmarkEnd w:id="40"/>
    <w:bookmarkStart w:name="z43" w:id="41"/>
    <w:p>
      <w:pPr>
        <w:spacing w:after="0"/>
        <w:ind w:left="0"/>
        <w:jc w:val="both"/>
      </w:pPr>
      <w:r>
        <w:rPr>
          <w:rFonts w:ascii="Times New Roman"/>
          <w:b w:val="false"/>
          <w:i w:val="false"/>
          <w:color w:val="000000"/>
          <w:sz w:val="28"/>
        </w:rPr>
        <w:t>
      9) medical certificate of form 086/У, approved by the order of the acting Minister of Health of the Republic of Kazakhstan dated November 23, 2010 no. 907 "On the approval of forms of primary medical documentation of healthcare organizations" (registered with the Register of State Registration of Regulatory Legal Acts as no. 6697) (hereinafter referred to as the Order no. 907).</w:t>
      </w:r>
    </w:p>
    <w:bookmarkEnd w:id="41"/>
    <w:bookmarkStart w:name="z44" w:id="42"/>
    <w:p>
      <w:pPr>
        <w:spacing w:after="0"/>
        <w:ind w:left="0"/>
        <w:jc w:val="both"/>
      </w:pPr>
      <w:r>
        <w:rPr>
          <w:rFonts w:ascii="Times New Roman"/>
          <w:b w:val="false"/>
          <w:i w:val="false"/>
          <w:color w:val="000000"/>
          <w:sz w:val="28"/>
        </w:rPr>
        <w:t>
      Documents on education issued by foreign educational institutions shall be submitted together with a notarized translation into the Kazakh or Russian languages.</w:t>
      </w:r>
    </w:p>
    <w:bookmarkEnd w:id="42"/>
    <w:bookmarkStart w:name="z45" w:id="43"/>
    <w:p>
      <w:pPr>
        <w:spacing w:after="0"/>
        <w:ind w:left="0"/>
        <w:jc w:val="both"/>
      </w:pPr>
      <w:r>
        <w:rPr>
          <w:rFonts w:ascii="Times New Roman"/>
          <w:b w:val="false"/>
          <w:i w:val="false"/>
          <w:color w:val="000000"/>
          <w:sz w:val="28"/>
        </w:rPr>
        <w:t>
      Documents on education issued by foreign educational organizations should be recognized (nostrificated) in accordance with the procedure established by the legislation of the Republic of Kazakhstan. Documents in the foreign language shall be submitted together with the notarized translation into the Kazakh or Russian languages.</w:t>
      </w:r>
    </w:p>
    <w:bookmarkEnd w:id="43"/>
    <w:bookmarkStart w:name="z46" w:id="44"/>
    <w:p>
      <w:pPr>
        <w:spacing w:after="0"/>
        <w:ind w:left="0"/>
        <w:jc w:val="both"/>
      </w:pPr>
      <w:r>
        <w:rPr>
          <w:rFonts w:ascii="Times New Roman"/>
          <w:b w:val="false"/>
          <w:i w:val="false"/>
          <w:color w:val="000000"/>
          <w:sz w:val="28"/>
        </w:rPr>
        <w:t>
      List of documents, required for the receipt of the state service when applying through the portal:</w:t>
      </w:r>
    </w:p>
    <w:bookmarkEnd w:id="44"/>
    <w:bookmarkStart w:name="z47" w:id="45"/>
    <w:p>
      <w:pPr>
        <w:spacing w:after="0"/>
        <w:ind w:left="0"/>
        <w:jc w:val="both"/>
      </w:pPr>
      <w:r>
        <w:rPr>
          <w:rFonts w:ascii="Times New Roman"/>
          <w:b w:val="false"/>
          <w:i w:val="false"/>
          <w:color w:val="000000"/>
          <w:sz w:val="28"/>
        </w:rPr>
        <w:t>
      1) an electronic application certified by the electronic digital signature of the service recipient according to annex 2 to this standard;</w:t>
      </w:r>
    </w:p>
    <w:bookmarkEnd w:id="45"/>
    <w:bookmarkStart w:name="z48" w:id="46"/>
    <w:p>
      <w:pPr>
        <w:spacing w:after="0"/>
        <w:ind w:left="0"/>
        <w:jc w:val="both"/>
      </w:pPr>
      <w:r>
        <w:rPr>
          <w:rFonts w:ascii="Times New Roman"/>
          <w:b w:val="false"/>
          <w:i w:val="false"/>
          <w:color w:val="000000"/>
          <w:sz w:val="28"/>
        </w:rPr>
        <w:t>
      2) an electronic copy of a document of higher education (with supplement to the document);</w:t>
      </w:r>
    </w:p>
    <w:bookmarkEnd w:id="46"/>
    <w:bookmarkStart w:name="z49" w:id="47"/>
    <w:p>
      <w:pPr>
        <w:spacing w:after="0"/>
        <w:ind w:left="0"/>
        <w:jc w:val="both"/>
      </w:pPr>
      <w:r>
        <w:rPr>
          <w:rFonts w:ascii="Times New Roman"/>
          <w:b w:val="false"/>
          <w:i w:val="false"/>
          <w:color w:val="000000"/>
          <w:sz w:val="28"/>
        </w:rPr>
        <w:t>
      3) an electronic copy of the reference from the place of employment, signed by the head, in the form, according to annex 3 to this standard;</w:t>
      </w:r>
    </w:p>
    <w:bookmarkEnd w:id="47"/>
    <w:bookmarkStart w:name="z50" w:id="48"/>
    <w:p>
      <w:pPr>
        <w:spacing w:after="0"/>
        <w:ind w:left="0"/>
        <w:jc w:val="both"/>
      </w:pPr>
      <w:r>
        <w:rPr>
          <w:rFonts w:ascii="Times New Roman"/>
          <w:b w:val="false"/>
          <w:i w:val="false"/>
          <w:color w:val="000000"/>
          <w:sz w:val="28"/>
        </w:rPr>
        <w:t>
      4) an electronic copy of the personal data sheet certified at the place of employment;</w:t>
      </w:r>
    </w:p>
    <w:bookmarkEnd w:id="48"/>
    <w:bookmarkStart w:name="z51" w:id="49"/>
    <w:p>
      <w:pPr>
        <w:spacing w:after="0"/>
        <w:ind w:left="0"/>
        <w:jc w:val="both"/>
      </w:pPr>
      <w:r>
        <w:rPr>
          <w:rFonts w:ascii="Times New Roman"/>
          <w:b w:val="false"/>
          <w:i w:val="false"/>
          <w:color w:val="000000"/>
          <w:sz w:val="28"/>
        </w:rPr>
        <w:t>
      5) an electronic copy of the certificate of employment indicating the length of service in the legal profession;</w:t>
      </w:r>
    </w:p>
    <w:bookmarkEnd w:id="49"/>
    <w:bookmarkStart w:name="z52" w:id="50"/>
    <w:p>
      <w:pPr>
        <w:spacing w:after="0"/>
        <w:ind w:left="0"/>
        <w:jc w:val="both"/>
      </w:pPr>
      <w:r>
        <w:rPr>
          <w:rFonts w:ascii="Times New Roman"/>
          <w:b w:val="false"/>
          <w:i w:val="false"/>
          <w:color w:val="000000"/>
          <w:sz w:val="28"/>
        </w:rPr>
        <w:t>
      6) an electronic copy of the certificate of passing the test in a foreign language for the following programs (if available):</w:t>
      </w:r>
    </w:p>
    <w:bookmarkEnd w:id="50"/>
    <w:bookmarkStart w:name="z53" w:id="51"/>
    <w:p>
      <w:pPr>
        <w:spacing w:after="0"/>
        <w:ind w:left="0"/>
        <w:jc w:val="both"/>
      </w:pPr>
      <w:r>
        <w:rPr>
          <w:rFonts w:ascii="Times New Roman"/>
          <w:b w:val="false"/>
          <w:i w:val="false"/>
          <w:color w:val="000000"/>
          <w:sz w:val="28"/>
        </w:rPr>
        <w:t>
      English language: Test of English as a Foreign Language Institutional Testing Programm (TOEFL ITP - at least 460 points), Test of English as a Foreign Language Institutional Testing Programm Internet-based Test (TOEFL IBT, threshold score - at least 87), ( TOEFL, threshold score - at least 560 points), International English Language Tests System (IELTS, threshold score - at least 5.5);</w:t>
      </w:r>
    </w:p>
    <w:bookmarkEnd w:id="51"/>
    <w:bookmarkStart w:name="z54" w:id="52"/>
    <w:p>
      <w:pPr>
        <w:spacing w:after="0"/>
        <w:ind w:left="0"/>
        <w:jc w:val="both"/>
      </w:pPr>
      <w:r>
        <w:rPr>
          <w:rFonts w:ascii="Times New Roman"/>
          <w:b w:val="false"/>
          <w:i w:val="false"/>
          <w:color w:val="000000"/>
          <w:sz w:val="28"/>
        </w:rPr>
        <w:t>
      German language: Deutsche Sprachprufung fur den Hochschulzugang (DSH, Niveau С1 / С1 level), TestDaF-Prufung (Niveau С1/ СI level);</w:t>
      </w:r>
    </w:p>
    <w:bookmarkEnd w:id="52"/>
    <w:bookmarkStart w:name="z55" w:id="53"/>
    <w:p>
      <w:pPr>
        <w:spacing w:after="0"/>
        <w:ind w:left="0"/>
        <w:jc w:val="both"/>
      </w:pPr>
      <w:r>
        <w:rPr>
          <w:rFonts w:ascii="Times New Roman"/>
          <w:b w:val="false"/>
          <w:i w:val="false"/>
          <w:color w:val="000000"/>
          <w:sz w:val="28"/>
        </w:rPr>
        <w:t>
      French language: Test de Frangais International™ (TFI - not lower than В1 level for reading and listening sections), Diplome d'Etudesen Langue franсaise (DELF, B2 level), Diplome Appro fond i de Langue franchise (DALF, Cl level), Test de connaissance du franсais (TCF - at least 400 points);</w:t>
      </w:r>
    </w:p>
    <w:bookmarkEnd w:id="53"/>
    <w:bookmarkStart w:name="z56" w:id="54"/>
    <w:p>
      <w:pPr>
        <w:spacing w:after="0"/>
        <w:ind w:left="0"/>
        <w:jc w:val="both"/>
      </w:pPr>
      <w:r>
        <w:rPr>
          <w:rFonts w:ascii="Times New Roman"/>
          <w:b w:val="false"/>
          <w:i w:val="false"/>
          <w:color w:val="000000"/>
          <w:sz w:val="28"/>
        </w:rPr>
        <w:t>
      7) 3x4 cm color photograph in JPEG format;</w:t>
      </w:r>
    </w:p>
    <w:bookmarkEnd w:id="54"/>
    <w:bookmarkStart w:name="z57" w:id="55"/>
    <w:p>
      <w:pPr>
        <w:spacing w:after="0"/>
        <w:ind w:left="0"/>
        <w:jc w:val="both"/>
      </w:pPr>
      <w:r>
        <w:rPr>
          <w:rFonts w:ascii="Times New Roman"/>
          <w:b w:val="false"/>
          <w:i w:val="false"/>
          <w:color w:val="000000"/>
          <w:sz w:val="28"/>
        </w:rPr>
        <w:t>
      8) an electronic copy of the medical certificate of form 086/У, approved by the order no. 907.</w:t>
      </w:r>
    </w:p>
    <w:bookmarkEnd w:id="55"/>
    <w:bookmarkStart w:name="z58" w:id="56"/>
    <w:p>
      <w:pPr>
        <w:spacing w:after="0"/>
        <w:ind w:left="0"/>
        <w:jc w:val="both"/>
      </w:pPr>
      <w:r>
        <w:rPr>
          <w:rFonts w:ascii="Times New Roman"/>
          <w:b w:val="false"/>
          <w:i w:val="false"/>
          <w:color w:val="000000"/>
          <w:sz w:val="28"/>
        </w:rPr>
        <w:t>
      The service provider shall receive the information about identification documents from the relevant state information systems through the gateway of "electronic government".</w:t>
      </w:r>
    </w:p>
    <w:bookmarkEnd w:id="56"/>
    <w:bookmarkStart w:name="z59" w:id="57"/>
    <w:p>
      <w:pPr>
        <w:spacing w:after="0"/>
        <w:ind w:left="0"/>
        <w:jc w:val="both"/>
      </w:pPr>
      <w:r>
        <w:rPr>
          <w:rFonts w:ascii="Times New Roman"/>
          <w:b w:val="false"/>
          <w:i w:val="false"/>
          <w:color w:val="000000"/>
          <w:sz w:val="28"/>
        </w:rPr>
        <w:t>
      10. If the service recipient provides an incomplete set of documents in accordance with the list provided for by this standard, and (or) documents with an expired validity, the service provider shall issue a receipt on a motivated refusal to accept documents in the form according to annex 4 to this standard.</w:t>
      </w:r>
    </w:p>
    <w:bookmarkEnd w:id="57"/>
    <w:bookmarkStart w:name="z60" w:id="58"/>
    <w:p>
      <w:pPr>
        <w:spacing w:after="0"/>
        <w:ind w:left="0"/>
        <w:jc w:val="both"/>
      </w:pPr>
      <w:r>
        <w:rPr>
          <w:rFonts w:ascii="Times New Roman"/>
          <w:b w:val="false"/>
          <w:i w:val="false"/>
          <w:color w:val="000000"/>
          <w:sz w:val="28"/>
        </w:rPr>
        <w:t>
      11. The service provider shall receive the written consent of the state service recipient to use information constituting a secret protected by law, unless otherwise provided by the laws of the Republic of Kazakhstan.</w:t>
      </w:r>
    </w:p>
    <w:bookmarkEnd w:id="58"/>
    <w:bookmarkStart w:name="z61" w:id="59"/>
    <w:p>
      <w:pPr>
        <w:spacing w:after="0"/>
        <w:ind w:left="0"/>
        <w:jc w:val="left"/>
      </w:pPr>
      <w:r>
        <w:rPr>
          <w:rFonts w:ascii="Times New Roman"/>
          <w:b/>
          <w:i w:val="false"/>
          <w:color w:val="000000"/>
        </w:rPr>
        <w:t xml:space="preserve"> Chapter 3. Procedure of appealing the decisions, actions (inactions) of service providers and</w:t>
      </w:r>
      <w:r>
        <w:br/>
      </w:r>
      <w:r>
        <w:rPr>
          <w:rFonts w:ascii="Times New Roman"/>
          <w:b/>
          <w:i w:val="false"/>
          <w:color w:val="000000"/>
        </w:rPr>
        <w:t>(or) their officials on provision of state services</w:t>
      </w:r>
    </w:p>
    <w:bookmarkEnd w:id="59"/>
    <w:bookmarkStart w:name="z62" w:id="60"/>
    <w:p>
      <w:pPr>
        <w:spacing w:after="0"/>
        <w:ind w:left="0"/>
        <w:jc w:val="both"/>
      </w:pPr>
      <w:r>
        <w:rPr>
          <w:rFonts w:ascii="Times New Roman"/>
          <w:b w:val="false"/>
          <w:i w:val="false"/>
          <w:color w:val="000000"/>
          <w:sz w:val="28"/>
        </w:rPr>
        <w:t>
      12. In the event of appealing the decisions, actions (inactions) of the service provider and (or) its officials on provision of state services, a complaint shall be submitted to the address of the head of the service provider at the address, indicated in clause 14 of this standard, or to the address of the Head of the Department at 39, Kunayev Street, Nur-Sultan.</w:t>
      </w:r>
    </w:p>
    <w:bookmarkEnd w:id="60"/>
    <w:bookmarkStart w:name="z63" w:id="61"/>
    <w:p>
      <w:pPr>
        <w:spacing w:after="0"/>
        <w:ind w:left="0"/>
        <w:jc w:val="both"/>
      </w:pPr>
      <w:r>
        <w:rPr>
          <w:rFonts w:ascii="Times New Roman"/>
          <w:b w:val="false"/>
          <w:i w:val="false"/>
          <w:color w:val="000000"/>
          <w:sz w:val="28"/>
        </w:rPr>
        <w:t>
      The complaint shall indicate the surname, name, patronymic (if any), postal address, contact telephone. The complaint shall be signed by the service recipient and submitted in paper or electronic form through a document circulation division of the service provider on working days.</w:t>
      </w:r>
    </w:p>
    <w:bookmarkEnd w:id="61"/>
    <w:bookmarkStart w:name="z64" w:id="62"/>
    <w:p>
      <w:pPr>
        <w:spacing w:after="0"/>
        <w:ind w:left="0"/>
        <w:jc w:val="both"/>
      </w:pPr>
      <w:r>
        <w:rPr>
          <w:rFonts w:ascii="Times New Roman"/>
          <w:b w:val="false"/>
          <w:i w:val="false"/>
          <w:color w:val="000000"/>
          <w:sz w:val="28"/>
        </w:rPr>
        <w:t>
      Confirmation of acceptance of the complaint shall be its registration (stamp, incoming number and date of registration are affixed to the second copy of the complaint or a cover letter to the complaint or the status of registration in the "personal account" of the service recipient) in the document circulation unit of the service provider, indicating the name and initials of the person who accepted the complaint, the time and place of receiving a response to the complaint.</w:t>
      </w:r>
    </w:p>
    <w:bookmarkEnd w:id="62"/>
    <w:bookmarkStart w:name="z65" w:id="63"/>
    <w:p>
      <w:pPr>
        <w:spacing w:after="0"/>
        <w:ind w:left="0"/>
        <w:jc w:val="both"/>
      </w:pPr>
      <w:r>
        <w:rPr>
          <w:rFonts w:ascii="Times New Roman"/>
          <w:b w:val="false"/>
          <w:i w:val="false"/>
          <w:color w:val="000000"/>
          <w:sz w:val="28"/>
        </w:rPr>
        <w:t>
      Information on the procedure for appealing the actions (inaction) of the service provider and (or) its officials can also be obtained by telephone of the Unified Contact Center for provision of state services 1414.</w:t>
      </w:r>
    </w:p>
    <w:bookmarkEnd w:id="63"/>
    <w:bookmarkStart w:name="z66" w:id="64"/>
    <w:p>
      <w:pPr>
        <w:spacing w:after="0"/>
        <w:ind w:left="0"/>
        <w:jc w:val="both"/>
      </w:pPr>
      <w:r>
        <w:rPr>
          <w:rFonts w:ascii="Times New Roman"/>
          <w:b w:val="false"/>
          <w:i w:val="false"/>
          <w:color w:val="000000"/>
          <w:sz w:val="28"/>
        </w:rPr>
        <w:t>
      The complaint of the service recipient received by the service provider shall be subject to consideration within five working days from the date of its registration.</w:t>
      </w:r>
    </w:p>
    <w:bookmarkEnd w:id="64"/>
    <w:bookmarkStart w:name="z67" w:id="65"/>
    <w:p>
      <w:pPr>
        <w:spacing w:after="0"/>
        <w:ind w:left="0"/>
        <w:jc w:val="both"/>
      </w:pPr>
      <w:r>
        <w:rPr>
          <w:rFonts w:ascii="Times New Roman"/>
          <w:b w:val="false"/>
          <w:i w:val="false"/>
          <w:color w:val="000000"/>
          <w:sz w:val="28"/>
        </w:rPr>
        <w:t>
      The response on the results of the complaint shall be sent to the service recipient by mail, through the portal, or is issued on purpose in the document circulation section of the service provider.</w:t>
      </w:r>
    </w:p>
    <w:bookmarkEnd w:id="65"/>
    <w:bookmarkStart w:name="z68" w:id="66"/>
    <w:p>
      <w:pPr>
        <w:spacing w:after="0"/>
        <w:ind w:left="0"/>
        <w:jc w:val="both"/>
      </w:pPr>
      <w:r>
        <w:rPr>
          <w:rFonts w:ascii="Times New Roman"/>
          <w:b w:val="false"/>
          <w:i w:val="false"/>
          <w:color w:val="000000"/>
          <w:sz w:val="28"/>
        </w:rPr>
        <w:t>
      In case of disagreement with the results of provided state service, the service provider may apply a complaint to the authorized body on assessment and control over the quality of provision of state services.</w:t>
      </w:r>
    </w:p>
    <w:bookmarkEnd w:id="66"/>
    <w:bookmarkStart w:name="z69" w:id="67"/>
    <w:p>
      <w:pPr>
        <w:spacing w:after="0"/>
        <w:ind w:left="0"/>
        <w:jc w:val="both"/>
      </w:pPr>
      <w:r>
        <w:rPr>
          <w:rFonts w:ascii="Times New Roman"/>
          <w:b w:val="false"/>
          <w:i w:val="false"/>
          <w:color w:val="000000"/>
          <w:sz w:val="28"/>
        </w:rPr>
        <w:t>
      The complaint of the service recipient received by the authorized body for assessing and monitoring the quality of the provision of state services shall be subject to consideration within fifteen working days from the date of its registration.</w:t>
      </w:r>
    </w:p>
    <w:bookmarkEnd w:id="67"/>
    <w:bookmarkStart w:name="z70" w:id="68"/>
    <w:p>
      <w:pPr>
        <w:spacing w:after="0"/>
        <w:ind w:left="0"/>
        <w:jc w:val="both"/>
      </w:pPr>
      <w:r>
        <w:rPr>
          <w:rFonts w:ascii="Times New Roman"/>
          <w:b w:val="false"/>
          <w:i w:val="false"/>
          <w:color w:val="000000"/>
          <w:sz w:val="28"/>
        </w:rPr>
        <w:t>
      13. In cases of disagreement with the results of the provided state service, the service recipient shall have the right to apply to the court in accordance with the procedure established by the legislation of the Republic of Kazakhstan.</w:t>
      </w:r>
    </w:p>
    <w:bookmarkEnd w:id="68"/>
    <w:bookmarkStart w:name="z71" w:id="69"/>
    <w:p>
      <w:pPr>
        <w:spacing w:after="0"/>
        <w:ind w:left="0"/>
        <w:jc w:val="left"/>
      </w:pPr>
      <w:r>
        <w:rPr>
          <w:rFonts w:ascii="Times New Roman"/>
          <w:b/>
          <w:i w:val="false"/>
          <w:color w:val="000000"/>
        </w:rPr>
        <w:t xml:space="preserve"> Chapter 4. Other requirements, taking into account the features of the provision of state</w:t>
      </w:r>
      <w:r>
        <w:br/>
      </w:r>
      <w:r>
        <w:rPr>
          <w:rFonts w:ascii="Times New Roman"/>
          <w:b/>
          <w:i w:val="false"/>
          <w:color w:val="000000"/>
        </w:rPr>
        <w:t>services, including those provided in electronic form</w:t>
      </w:r>
    </w:p>
    <w:bookmarkEnd w:id="69"/>
    <w:bookmarkStart w:name="z72" w:id="70"/>
    <w:p>
      <w:pPr>
        <w:spacing w:after="0"/>
        <w:ind w:left="0"/>
        <w:jc w:val="both"/>
      </w:pPr>
      <w:r>
        <w:rPr>
          <w:rFonts w:ascii="Times New Roman"/>
          <w:b w:val="false"/>
          <w:i w:val="false"/>
          <w:color w:val="000000"/>
          <w:sz w:val="28"/>
        </w:rPr>
        <w:t>
      14. The address of the place of rendering the state service shall be available on the service provider’s Internet resource: www.office.sud.kz, section "Academy of Justice\".</w:t>
      </w:r>
    </w:p>
    <w:bookmarkEnd w:id="70"/>
    <w:bookmarkStart w:name="z73" w:id="71"/>
    <w:p>
      <w:pPr>
        <w:spacing w:after="0"/>
        <w:ind w:left="0"/>
        <w:jc w:val="both"/>
      </w:pPr>
      <w:r>
        <w:rPr>
          <w:rFonts w:ascii="Times New Roman"/>
          <w:b w:val="false"/>
          <w:i w:val="false"/>
          <w:color w:val="000000"/>
          <w:sz w:val="28"/>
        </w:rPr>
        <w:t>
      15. The service recipient shall have the opportunity to receive state services in electronic form through the portal, subject to the availability of EDS.</w:t>
      </w:r>
    </w:p>
    <w:bookmarkEnd w:id="71"/>
    <w:bookmarkStart w:name="z74" w:id="72"/>
    <w:p>
      <w:pPr>
        <w:spacing w:after="0"/>
        <w:ind w:left="0"/>
        <w:jc w:val="both"/>
      </w:pPr>
      <w:r>
        <w:rPr>
          <w:rFonts w:ascii="Times New Roman"/>
          <w:b w:val="false"/>
          <w:i w:val="false"/>
          <w:color w:val="000000"/>
          <w:sz w:val="28"/>
        </w:rPr>
        <w:t>
      16. The service recipient shall have an opportunity to obtain information on the procedure and status of the provision of public services in remote access mode through the "personal account" of the portal, as well as by calling the Unified Contact Center for provision of state services.</w:t>
      </w:r>
    </w:p>
    <w:bookmarkEnd w:id="72"/>
    <w:bookmarkStart w:name="z75" w:id="73"/>
    <w:p>
      <w:pPr>
        <w:spacing w:after="0"/>
        <w:ind w:left="0"/>
        <w:jc w:val="both"/>
      </w:pPr>
      <w:r>
        <w:rPr>
          <w:rFonts w:ascii="Times New Roman"/>
          <w:b w:val="false"/>
          <w:i w:val="false"/>
          <w:color w:val="000000"/>
          <w:sz w:val="28"/>
        </w:rPr>
        <w:t>
      17. On the issues of provision of state service, the service recipient may contact the Unified Contact Center 1414, 8 800 080 77 77.</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standard of state</w:t>
            </w:r>
            <w:r>
              <w:br/>
            </w:r>
            <w:r>
              <w:rPr>
                <w:rFonts w:ascii="Times New Roman"/>
                <w:b w:val="false"/>
                <w:i w:val="false"/>
                <w:color w:val="000000"/>
                <w:sz w:val="20"/>
              </w:rPr>
              <w:t>service "Acceptance of documents</w:t>
            </w:r>
            <w:r>
              <w:br/>
            </w:r>
            <w:r>
              <w:rPr>
                <w:rFonts w:ascii="Times New Roman"/>
                <w:b w:val="false"/>
                <w:i w:val="false"/>
                <w:color w:val="000000"/>
                <w:sz w:val="20"/>
              </w:rPr>
              <w:t>to study at the Academy of Justice</w:t>
            </w:r>
            <w:r>
              <w:br/>
            </w:r>
            <w:r>
              <w:rPr>
                <w:rFonts w:ascii="Times New Roman"/>
                <w:b w:val="false"/>
                <w:i w:val="false"/>
                <w:color w:val="000000"/>
                <w:sz w:val="20"/>
              </w:rPr>
              <w:t>under the Supreme Court of the</w:t>
            </w:r>
            <w:r>
              <w:br/>
            </w:r>
            <w:r>
              <w:rPr>
                <w:rFonts w:ascii="Times New Roman"/>
                <w:b w:val="false"/>
                <w:i w:val="false"/>
                <w:color w:val="000000"/>
                <w:sz w:val="20"/>
              </w:rPr>
              <w:t>Republic of Kazakhstan"</w:t>
            </w:r>
            <w:r>
              <w:br/>
            </w:r>
            <w:r>
              <w:rPr>
                <w:rFonts w:ascii="Times New Roman"/>
                <w:b w:val="false"/>
                <w:i w:val="false"/>
                <w:color w:val="000000"/>
                <w:sz w:val="20"/>
              </w:rPr>
              <w:t>Form</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 of the applicant)</w:t>
            </w:r>
          </w:p>
        </w:tc>
      </w:tr>
    </w:tbl>
    <w:bookmarkStart w:name="z77" w:id="74"/>
    <w:p>
      <w:pPr>
        <w:spacing w:after="0"/>
        <w:ind w:left="0"/>
        <w:jc w:val="left"/>
      </w:pPr>
      <w:r>
        <w:rPr>
          <w:rFonts w:ascii="Times New Roman"/>
          <w:b/>
          <w:i w:val="false"/>
          <w:color w:val="000000"/>
        </w:rPr>
        <w:t xml:space="preserve"> Receipt on acceptance of documents</w:t>
      </w:r>
    </w:p>
    <w:bookmarkEnd w:id="74"/>
    <w:bookmarkStart w:name="z78" w:id="75"/>
    <w:p>
      <w:pPr>
        <w:spacing w:after="0"/>
        <w:ind w:left="0"/>
        <w:jc w:val="both"/>
      </w:pPr>
      <w:r>
        <w:rPr>
          <w:rFonts w:ascii="Times New Roman"/>
          <w:b w:val="false"/>
          <w:i w:val="false"/>
          <w:color w:val="000000"/>
          <w:sz w:val="28"/>
        </w:rPr>
        <w:t>
      1. application;</w:t>
      </w:r>
    </w:p>
    <w:bookmarkEnd w:id="75"/>
    <w:bookmarkStart w:name="z79" w:id="76"/>
    <w:p>
      <w:pPr>
        <w:spacing w:after="0"/>
        <w:ind w:left="0"/>
        <w:jc w:val="both"/>
      </w:pPr>
      <w:r>
        <w:rPr>
          <w:rFonts w:ascii="Times New Roman"/>
          <w:b w:val="false"/>
          <w:i w:val="false"/>
          <w:color w:val="000000"/>
          <w:sz w:val="28"/>
        </w:rPr>
        <w:t>
      2. copy of a document of higher education (with the supplement to the document);</w:t>
      </w:r>
    </w:p>
    <w:bookmarkEnd w:id="76"/>
    <w:bookmarkStart w:name="z80" w:id="77"/>
    <w:p>
      <w:pPr>
        <w:spacing w:after="0"/>
        <w:ind w:left="0"/>
        <w:jc w:val="both"/>
      </w:pPr>
      <w:r>
        <w:rPr>
          <w:rFonts w:ascii="Times New Roman"/>
          <w:b w:val="false"/>
          <w:i w:val="false"/>
          <w:color w:val="000000"/>
          <w:sz w:val="28"/>
        </w:rPr>
        <w:t>
      3. referral from the place of employment, signed by the head;</w:t>
      </w:r>
    </w:p>
    <w:bookmarkEnd w:id="77"/>
    <w:bookmarkStart w:name="z81" w:id="78"/>
    <w:p>
      <w:pPr>
        <w:spacing w:after="0"/>
        <w:ind w:left="0"/>
        <w:jc w:val="both"/>
      </w:pPr>
      <w:r>
        <w:rPr>
          <w:rFonts w:ascii="Times New Roman"/>
          <w:b w:val="false"/>
          <w:i w:val="false"/>
          <w:color w:val="000000"/>
          <w:sz w:val="28"/>
        </w:rPr>
        <w:t>
      4. personal data sheet certified at the place of employment;</w:t>
      </w:r>
    </w:p>
    <w:bookmarkEnd w:id="78"/>
    <w:bookmarkStart w:name="z82" w:id="79"/>
    <w:p>
      <w:pPr>
        <w:spacing w:after="0"/>
        <w:ind w:left="0"/>
        <w:jc w:val="both"/>
      </w:pPr>
      <w:r>
        <w:rPr>
          <w:rFonts w:ascii="Times New Roman"/>
          <w:b w:val="false"/>
          <w:i w:val="false"/>
          <w:color w:val="000000"/>
          <w:sz w:val="28"/>
        </w:rPr>
        <w:t>
      5. certificate of employment indicating the length of service in the legal profession;</w:t>
      </w:r>
    </w:p>
    <w:bookmarkEnd w:id="79"/>
    <w:bookmarkStart w:name="z83" w:id="80"/>
    <w:p>
      <w:pPr>
        <w:spacing w:after="0"/>
        <w:ind w:left="0"/>
        <w:jc w:val="both"/>
      </w:pPr>
      <w:r>
        <w:rPr>
          <w:rFonts w:ascii="Times New Roman"/>
          <w:b w:val="false"/>
          <w:i w:val="false"/>
          <w:color w:val="000000"/>
          <w:sz w:val="28"/>
        </w:rPr>
        <w:t>
      6. a copy of the certificate of passing the test in a foreign language for the following programs (if available);</w:t>
      </w:r>
    </w:p>
    <w:bookmarkEnd w:id="80"/>
    <w:bookmarkStart w:name="z84" w:id="81"/>
    <w:p>
      <w:pPr>
        <w:spacing w:after="0"/>
        <w:ind w:left="0"/>
        <w:jc w:val="both"/>
      </w:pPr>
      <w:r>
        <w:rPr>
          <w:rFonts w:ascii="Times New Roman"/>
          <w:b w:val="false"/>
          <w:i w:val="false"/>
          <w:color w:val="000000"/>
          <w:sz w:val="28"/>
        </w:rPr>
        <w:t>
      7. 3x4 cm color photographs (six pieces;</w:t>
      </w:r>
    </w:p>
    <w:bookmarkEnd w:id="81"/>
    <w:bookmarkStart w:name="z85" w:id="82"/>
    <w:p>
      <w:pPr>
        <w:spacing w:after="0"/>
        <w:ind w:left="0"/>
        <w:jc w:val="both"/>
      </w:pPr>
      <w:r>
        <w:rPr>
          <w:rFonts w:ascii="Times New Roman"/>
          <w:b w:val="false"/>
          <w:i w:val="false"/>
          <w:color w:val="000000"/>
          <w:sz w:val="28"/>
        </w:rPr>
        <w:t>
      8. medical certificate of form 086-У.</w:t>
      </w:r>
    </w:p>
    <w:bookmarkEnd w:id="82"/>
    <w:bookmarkStart w:name="z86" w:id="83"/>
    <w:p>
      <w:pPr>
        <w:spacing w:after="0"/>
        <w:ind w:left="0"/>
        <w:jc w:val="both"/>
      </w:pPr>
      <w:r>
        <w:rPr>
          <w:rFonts w:ascii="Times New Roman"/>
          <w:b w:val="false"/>
          <w:i w:val="false"/>
          <w:color w:val="000000"/>
          <w:sz w:val="28"/>
        </w:rPr>
        <w:t>
      Documents submitted by __________ Documents received by __________</w:t>
      </w:r>
    </w:p>
    <w:bookmarkEnd w:id="83"/>
    <w:bookmarkStart w:name="z87" w:id="84"/>
    <w:p>
      <w:pPr>
        <w:spacing w:after="0"/>
        <w:ind w:left="0"/>
        <w:jc w:val="both"/>
      </w:pPr>
      <w:r>
        <w:rPr>
          <w:rFonts w:ascii="Times New Roman"/>
          <w:b w:val="false"/>
          <w:i w:val="false"/>
          <w:color w:val="000000"/>
          <w:sz w:val="28"/>
        </w:rPr>
        <w:t xml:space="preserve">
      "___" _________ 20___ "___" ______ 20____ </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standard of state</w:t>
            </w:r>
            <w:r>
              <w:br/>
            </w:r>
            <w:r>
              <w:rPr>
                <w:rFonts w:ascii="Times New Roman"/>
                <w:b w:val="false"/>
                <w:i w:val="false"/>
                <w:color w:val="000000"/>
                <w:sz w:val="20"/>
              </w:rPr>
              <w:t>service "Acceptance of documents</w:t>
            </w:r>
            <w:r>
              <w:br/>
            </w:r>
            <w:r>
              <w:rPr>
                <w:rFonts w:ascii="Times New Roman"/>
                <w:b w:val="false"/>
                <w:i w:val="false"/>
                <w:color w:val="000000"/>
                <w:sz w:val="20"/>
              </w:rPr>
              <w:t>to study at the Academy of Justice</w:t>
            </w:r>
            <w:r>
              <w:br/>
            </w:r>
            <w:r>
              <w:rPr>
                <w:rFonts w:ascii="Times New Roman"/>
                <w:b w:val="false"/>
                <w:i w:val="false"/>
                <w:color w:val="000000"/>
                <w:sz w:val="20"/>
              </w:rPr>
              <w:t>under the Supreme Court of the</w:t>
            </w:r>
            <w:r>
              <w:br/>
            </w:r>
            <w:r>
              <w:rPr>
                <w:rFonts w:ascii="Times New Roman"/>
                <w:b w:val="false"/>
                <w:i w:val="false"/>
                <w:color w:val="000000"/>
                <w:sz w:val="20"/>
              </w:rPr>
              <w:t>Republic of Kazakhstan"</w:t>
            </w:r>
            <w:r>
              <w:br/>
            </w:r>
            <w:r>
              <w:rPr>
                <w:rFonts w:ascii="Times New Roman"/>
                <w:b w:val="false"/>
                <w:i w:val="false"/>
                <w:color w:val="000000"/>
                <w:sz w:val="20"/>
              </w:rPr>
              <w:t xml:space="preserve">Form </w:t>
            </w:r>
          </w:p>
        </w:tc>
      </w:tr>
    </w:tbl>
    <w:bookmarkStart w:name="z89" w:id="85"/>
    <w:p>
      <w:pPr>
        <w:spacing w:after="0"/>
        <w:ind w:left="0"/>
        <w:jc w:val="left"/>
      </w:pPr>
      <w:r>
        <w:rPr>
          <w:rFonts w:ascii="Times New Roman"/>
          <w:b/>
          <w:i w:val="false"/>
          <w:color w:val="000000"/>
        </w:rPr>
        <w:t xml:space="preserve"> To the Rector of the Academy of Justice under the Supreme Court</w:t>
      </w:r>
      <w:r>
        <w:br/>
      </w:r>
      <w:r>
        <w:rPr>
          <w:rFonts w:ascii="Times New Roman"/>
          <w:b/>
          <w:i w:val="false"/>
          <w:color w:val="000000"/>
        </w:rPr>
        <w:t>of the Republic of Kazakhstan</w:t>
      </w:r>
    </w:p>
    <w:bookmarkEnd w:id="85"/>
    <w:bookmarkStart w:name="z90" w:id="86"/>
    <w:p>
      <w:pPr>
        <w:spacing w:after="0"/>
        <w:ind w:left="0"/>
        <w:jc w:val="both"/>
      </w:pPr>
      <w:r>
        <w:rPr>
          <w:rFonts w:ascii="Times New Roman"/>
          <w:b w:val="false"/>
          <w:i w:val="false"/>
          <w:color w:val="000000"/>
          <w:sz w:val="28"/>
        </w:rPr>
        <w:t>
      from _____________________________________________________________________</w:t>
      </w:r>
    </w:p>
    <w:bookmarkEnd w:id="86"/>
    <w:bookmarkStart w:name="z91" w:id="87"/>
    <w:p>
      <w:pPr>
        <w:spacing w:after="0"/>
        <w:ind w:left="0"/>
        <w:jc w:val="both"/>
      </w:pPr>
      <w:r>
        <w:rPr>
          <w:rFonts w:ascii="Times New Roman"/>
          <w:b w:val="false"/>
          <w:i w:val="false"/>
          <w:color w:val="000000"/>
          <w:sz w:val="28"/>
        </w:rPr>
        <w:t>
      (surname, name, patronymic (if any)</w:t>
      </w:r>
    </w:p>
    <w:bookmarkEnd w:id="87"/>
    <w:bookmarkStart w:name="z92" w:id="88"/>
    <w:p>
      <w:pPr>
        <w:spacing w:after="0"/>
        <w:ind w:left="0"/>
        <w:jc w:val="both"/>
      </w:pPr>
      <w:r>
        <w:rPr>
          <w:rFonts w:ascii="Times New Roman"/>
          <w:b w:val="false"/>
          <w:i w:val="false"/>
          <w:color w:val="000000"/>
          <w:sz w:val="28"/>
        </w:rPr>
        <w:t>
      __________________________________________________________________________</w:t>
      </w:r>
    </w:p>
    <w:bookmarkEnd w:id="88"/>
    <w:bookmarkStart w:name="z93" w:id="89"/>
    <w:p>
      <w:pPr>
        <w:spacing w:after="0"/>
        <w:ind w:left="0"/>
        <w:jc w:val="both"/>
      </w:pPr>
      <w:r>
        <w:rPr>
          <w:rFonts w:ascii="Times New Roman"/>
          <w:b w:val="false"/>
          <w:i w:val="false"/>
          <w:color w:val="000000"/>
          <w:sz w:val="28"/>
        </w:rPr>
        <w:t>
      residing at _________________________________________________________________</w:t>
      </w:r>
    </w:p>
    <w:bookmarkEnd w:id="89"/>
    <w:bookmarkStart w:name="z94" w:id="90"/>
    <w:p>
      <w:pPr>
        <w:spacing w:after="0"/>
        <w:ind w:left="0"/>
        <w:jc w:val="both"/>
      </w:pPr>
      <w:r>
        <w:rPr>
          <w:rFonts w:ascii="Times New Roman"/>
          <w:b w:val="false"/>
          <w:i w:val="false"/>
          <w:color w:val="000000"/>
          <w:sz w:val="28"/>
        </w:rPr>
        <w:t>
      __________________________________________________________________________</w:t>
      </w:r>
    </w:p>
    <w:bookmarkEnd w:id="90"/>
    <w:bookmarkStart w:name="z95" w:id="91"/>
    <w:p>
      <w:pPr>
        <w:spacing w:after="0"/>
        <w:ind w:left="0"/>
        <w:jc w:val="both"/>
      </w:pPr>
      <w:r>
        <w:rPr>
          <w:rFonts w:ascii="Times New Roman"/>
          <w:b w:val="false"/>
          <w:i w:val="false"/>
          <w:color w:val="000000"/>
          <w:sz w:val="28"/>
        </w:rPr>
        <w:t>
      (indicate the address of permanent residence)</w:t>
      </w:r>
    </w:p>
    <w:bookmarkEnd w:id="91"/>
    <w:bookmarkStart w:name="z96" w:id="92"/>
    <w:p>
      <w:pPr>
        <w:spacing w:after="0"/>
        <w:ind w:left="0"/>
        <w:jc w:val="both"/>
      </w:pPr>
      <w:r>
        <w:rPr>
          <w:rFonts w:ascii="Times New Roman"/>
          <w:b w:val="false"/>
          <w:i w:val="false"/>
          <w:color w:val="000000"/>
          <w:sz w:val="28"/>
        </w:rPr>
        <w:t>
      Data of the passport or identity card</w:t>
      </w:r>
    </w:p>
    <w:bookmarkEnd w:id="92"/>
    <w:bookmarkStart w:name="z97" w:id="93"/>
    <w:p>
      <w:pPr>
        <w:spacing w:after="0"/>
        <w:ind w:left="0"/>
        <w:jc w:val="both"/>
      </w:pPr>
      <w:r>
        <w:rPr>
          <w:rFonts w:ascii="Times New Roman"/>
          <w:b w:val="false"/>
          <w:i w:val="false"/>
          <w:color w:val="000000"/>
          <w:sz w:val="28"/>
        </w:rPr>
        <w:t>
      __________________________________________________________________________</w:t>
      </w:r>
    </w:p>
    <w:bookmarkEnd w:id="93"/>
    <w:bookmarkStart w:name="z98" w:id="94"/>
    <w:p>
      <w:pPr>
        <w:spacing w:after="0"/>
        <w:ind w:left="0"/>
        <w:jc w:val="both"/>
      </w:pPr>
      <w:r>
        <w:rPr>
          <w:rFonts w:ascii="Times New Roman"/>
          <w:b w:val="false"/>
          <w:i w:val="false"/>
          <w:color w:val="000000"/>
          <w:sz w:val="28"/>
        </w:rPr>
        <w:t>
      __________________________________________________________________________</w:t>
      </w:r>
    </w:p>
    <w:bookmarkEnd w:id="94"/>
    <w:bookmarkStart w:name="z99" w:id="95"/>
    <w:p>
      <w:pPr>
        <w:spacing w:after="0"/>
        <w:ind w:left="0"/>
        <w:jc w:val="both"/>
      </w:pPr>
      <w:r>
        <w:rPr>
          <w:rFonts w:ascii="Times New Roman"/>
          <w:b w:val="false"/>
          <w:i w:val="false"/>
          <w:color w:val="000000"/>
          <w:sz w:val="28"/>
        </w:rPr>
        <w:t>
      Application</w:t>
      </w:r>
    </w:p>
    <w:bookmarkEnd w:id="95"/>
    <w:bookmarkStart w:name="z100" w:id="96"/>
    <w:p>
      <w:pPr>
        <w:spacing w:after="0"/>
        <w:ind w:left="0"/>
        <w:jc w:val="both"/>
      </w:pPr>
      <w:r>
        <w:rPr>
          <w:rFonts w:ascii="Times New Roman"/>
          <w:b w:val="false"/>
          <w:i w:val="false"/>
          <w:color w:val="000000"/>
          <w:sz w:val="28"/>
        </w:rPr>
        <w:t>
      I hereby ask for admit me to the entrance exams for admission to the Master’s Decree program</w:t>
      </w:r>
    </w:p>
    <w:bookmarkEnd w:id="96"/>
    <w:bookmarkStart w:name="z101" w:id="97"/>
    <w:p>
      <w:pPr>
        <w:spacing w:after="0"/>
        <w:ind w:left="0"/>
        <w:jc w:val="both"/>
      </w:pPr>
      <w:r>
        <w:rPr>
          <w:rFonts w:ascii="Times New Roman"/>
          <w:b w:val="false"/>
          <w:i w:val="false"/>
          <w:color w:val="000000"/>
          <w:sz w:val="28"/>
        </w:rPr>
        <w:t>
      on specialty "7M042–Law" for the period of study of 2 years (full time of study).</w:t>
      </w:r>
    </w:p>
    <w:bookmarkEnd w:id="97"/>
    <w:bookmarkStart w:name="z102" w:id="98"/>
    <w:p>
      <w:pPr>
        <w:spacing w:after="0"/>
        <w:ind w:left="0"/>
        <w:jc w:val="both"/>
      </w:pPr>
      <w:r>
        <w:rPr>
          <w:rFonts w:ascii="Times New Roman"/>
          <w:b w:val="false"/>
          <w:i w:val="false"/>
          <w:color w:val="000000"/>
          <w:sz w:val="28"/>
        </w:rPr>
        <w:t>
      I am reporting the following information about myself:</w:t>
      </w:r>
    </w:p>
    <w:bookmarkEnd w:id="98"/>
    <w:bookmarkStart w:name="z103" w:id="99"/>
    <w:p>
      <w:pPr>
        <w:spacing w:after="0"/>
        <w:ind w:left="0"/>
        <w:jc w:val="both"/>
      </w:pPr>
      <w:r>
        <w:rPr>
          <w:rFonts w:ascii="Times New Roman"/>
          <w:b w:val="false"/>
          <w:i w:val="false"/>
          <w:color w:val="000000"/>
          <w:sz w:val="28"/>
        </w:rPr>
        <w:t>
      1. Place of employment____________________________________________________</w:t>
      </w:r>
    </w:p>
    <w:bookmarkEnd w:id="99"/>
    <w:bookmarkStart w:name="z104" w:id="100"/>
    <w:p>
      <w:pPr>
        <w:spacing w:after="0"/>
        <w:ind w:left="0"/>
        <w:jc w:val="both"/>
      </w:pPr>
      <w:r>
        <w:rPr>
          <w:rFonts w:ascii="Times New Roman"/>
          <w:b w:val="false"/>
          <w:i w:val="false"/>
          <w:color w:val="000000"/>
          <w:sz w:val="28"/>
        </w:rPr>
        <w:t>
      _______________________________________________________________________</w:t>
      </w:r>
    </w:p>
    <w:bookmarkEnd w:id="100"/>
    <w:bookmarkStart w:name="z105" w:id="101"/>
    <w:p>
      <w:pPr>
        <w:spacing w:after="0"/>
        <w:ind w:left="0"/>
        <w:jc w:val="both"/>
      </w:pPr>
      <w:r>
        <w:rPr>
          <w:rFonts w:ascii="Times New Roman"/>
          <w:b w:val="false"/>
          <w:i w:val="false"/>
          <w:color w:val="000000"/>
          <w:sz w:val="28"/>
        </w:rPr>
        <w:t>
      _______________________________________________________________________</w:t>
      </w:r>
    </w:p>
    <w:bookmarkEnd w:id="101"/>
    <w:bookmarkStart w:name="z106" w:id="102"/>
    <w:p>
      <w:pPr>
        <w:spacing w:after="0"/>
        <w:ind w:left="0"/>
        <w:jc w:val="both"/>
      </w:pPr>
      <w:r>
        <w:rPr>
          <w:rFonts w:ascii="Times New Roman"/>
          <w:b w:val="false"/>
          <w:i w:val="false"/>
          <w:color w:val="000000"/>
          <w:sz w:val="28"/>
        </w:rPr>
        <w:t>
      2. Position ______________________________________________________________</w:t>
      </w:r>
    </w:p>
    <w:bookmarkEnd w:id="102"/>
    <w:bookmarkStart w:name="z107" w:id="103"/>
    <w:p>
      <w:pPr>
        <w:spacing w:after="0"/>
        <w:ind w:left="0"/>
        <w:jc w:val="both"/>
      </w:pPr>
      <w:r>
        <w:rPr>
          <w:rFonts w:ascii="Times New Roman"/>
          <w:b w:val="false"/>
          <w:i w:val="false"/>
          <w:color w:val="000000"/>
          <w:sz w:val="28"/>
        </w:rPr>
        <w:t>
      _______________________________________________________________________</w:t>
      </w:r>
    </w:p>
    <w:bookmarkEnd w:id="103"/>
    <w:bookmarkStart w:name="z108" w:id="104"/>
    <w:p>
      <w:pPr>
        <w:spacing w:after="0"/>
        <w:ind w:left="0"/>
        <w:jc w:val="both"/>
      </w:pPr>
      <w:r>
        <w:rPr>
          <w:rFonts w:ascii="Times New Roman"/>
          <w:b w:val="false"/>
          <w:i w:val="false"/>
          <w:color w:val="000000"/>
          <w:sz w:val="28"/>
        </w:rPr>
        <w:t>
      3. Total length of service ______________________, whereof the legal experience</w:t>
      </w:r>
    </w:p>
    <w:bookmarkEnd w:id="104"/>
    <w:bookmarkStart w:name="z109" w:id="105"/>
    <w:p>
      <w:pPr>
        <w:spacing w:after="0"/>
        <w:ind w:left="0"/>
        <w:jc w:val="both"/>
      </w:pPr>
      <w:r>
        <w:rPr>
          <w:rFonts w:ascii="Times New Roman"/>
          <w:b w:val="false"/>
          <w:i w:val="false"/>
          <w:color w:val="000000"/>
          <w:sz w:val="28"/>
        </w:rPr>
        <w:t>
      _____________________________________________________________________</w:t>
      </w:r>
    </w:p>
    <w:bookmarkEnd w:id="105"/>
    <w:bookmarkStart w:name="z110" w:id="106"/>
    <w:p>
      <w:pPr>
        <w:spacing w:after="0"/>
        <w:ind w:left="0"/>
        <w:jc w:val="both"/>
      </w:pPr>
      <w:r>
        <w:rPr>
          <w:rFonts w:ascii="Times New Roman"/>
          <w:b w:val="false"/>
          <w:i w:val="false"/>
          <w:color w:val="000000"/>
          <w:sz w:val="28"/>
        </w:rPr>
        <w:t>
      4. Telephone numbers: office_____________; home _____________________</w:t>
      </w:r>
    </w:p>
    <w:bookmarkEnd w:id="106"/>
    <w:bookmarkStart w:name="z111" w:id="107"/>
    <w:p>
      <w:pPr>
        <w:spacing w:after="0"/>
        <w:ind w:left="0"/>
        <w:jc w:val="both"/>
      </w:pPr>
      <w:r>
        <w:rPr>
          <w:rFonts w:ascii="Times New Roman"/>
          <w:b w:val="false"/>
          <w:i w:val="false"/>
          <w:color w:val="000000"/>
          <w:sz w:val="28"/>
        </w:rPr>
        <w:t>
      mobile ________________________; contact __________________________</w:t>
      </w:r>
    </w:p>
    <w:bookmarkEnd w:id="107"/>
    <w:bookmarkStart w:name="z112" w:id="108"/>
    <w:p>
      <w:pPr>
        <w:spacing w:after="0"/>
        <w:ind w:left="0"/>
        <w:jc w:val="both"/>
      </w:pPr>
      <w:r>
        <w:rPr>
          <w:rFonts w:ascii="Times New Roman"/>
          <w:b w:val="false"/>
          <w:i w:val="false"/>
          <w:color w:val="000000"/>
          <w:sz w:val="28"/>
        </w:rPr>
        <w:t>
      5. E-mail: personal ________________________________________________</w:t>
      </w:r>
    </w:p>
    <w:bookmarkEnd w:id="108"/>
    <w:bookmarkStart w:name="z113" w:id="109"/>
    <w:p>
      <w:pPr>
        <w:spacing w:after="0"/>
        <w:ind w:left="0"/>
        <w:jc w:val="both"/>
      </w:pPr>
      <w:r>
        <w:rPr>
          <w:rFonts w:ascii="Times New Roman"/>
          <w:b w:val="false"/>
          <w:i w:val="false"/>
          <w:color w:val="000000"/>
          <w:sz w:val="28"/>
        </w:rPr>
        <w:t>
      organization _____________________________ fax no. __________________</w:t>
      </w:r>
    </w:p>
    <w:bookmarkEnd w:id="109"/>
    <w:bookmarkStart w:name="z114" w:id="110"/>
    <w:p>
      <w:pPr>
        <w:spacing w:after="0"/>
        <w:ind w:left="0"/>
        <w:jc w:val="both"/>
      </w:pPr>
      <w:r>
        <w:rPr>
          <w:rFonts w:ascii="Times New Roman"/>
          <w:b w:val="false"/>
          <w:i w:val="false"/>
          <w:color w:val="000000"/>
          <w:sz w:val="28"/>
        </w:rPr>
        <w:t>
      6. Which foreign language are you going to take examination? (underline as necessary)</w:t>
      </w:r>
    </w:p>
    <w:bookmarkEnd w:id="110"/>
    <w:bookmarkStart w:name="z115" w:id="111"/>
    <w:p>
      <w:pPr>
        <w:spacing w:after="0"/>
        <w:ind w:left="0"/>
        <w:jc w:val="both"/>
      </w:pPr>
      <w:r>
        <w:rPr>
          <w:rFonts w:ascii="Times New Roman"/>
          <w:b w:val="false"/>
          <w:i w:val="false"/>
          <w:color w:val="000000"/>
          <w:sz w:val="28"/>
        </w:rPr>
        <w:t>
      English</w:t>
      </w:r>
    </w:p>
    <w:bookmarkEnd w:id="111"/>
    <w:bookmarkStart w:name="z116" w:id="112"/>
    <w:p>
      <w:pPr>
        <w:spacing w:after="0"/>
        <w:ind w:left="0"/>
        <w:jc w:val="both"/>
      </w:pPr>
      <w:r>
        <w:rPr>
          <w:rFonts w:ascii="Times New Roman"/>
          <w:b w:val="false"/>
          <w:i w:val="false"/>
          <w:color w:val="000000"/>
          <w:sz w:val="28"/>
        </w:rPr>
        <w:t>
      German</w:t>
      </w:r>
    </w:p>
    <w:bookmarkEnd w:id="112"/>
    <w:bookmarkStart w:name="z117" w:id="113"/>
    <w:p>
      <w:pPr>
        <w:spacing w:after="0"/>
        <w:ind w:left="0"/>
        <w:jc w:val="both"/>
      </w:pPr>
      <w:r>
        <w:rPr>
          <w:rFonts w:ascii="Times New Roman"/>
          <w:b w:val="false"/>
          <w:i w:val="false"/>
          <w:color w:val="000000"/>
          <w:sz w:val="28"/>
        </w:rPr>
        <w:t>
      French</w:t>
      </w:r>
    </w:p>
    <w:bookmarkEnd w:id="113"/>
    <w:bookmarkStart w:name="z118" w:id="114"/>
    <w:p>
      <w:pPr>
        <w:spacing w:after="0"/>
        <w:ind w:left="0"/>
        <w:jc w:val="both"/>
      </w:pPr>
      <w:r>
        <w:rPr>
          <w:rFonts w:ascii="Times New Roman"/>
          <w:b w:val="false"/>
          <w:i w:val="false"/>
          <w:color w:val="000000"/>
          <w:sz w:val="28"/>
        </w:rPr>
        <w:t>
      7. The language of taking entrance examination on specialty:</w:t>
      </w:r>
    </w:p>
    <w:bookmarkEnd w:id="114"/>
    <w:bookmarkStart w:name="z119" w:id="115"/>
    <w:p>
      <w:pPr>
        <w:spacing w:after="0"/>
        <w:ind w:left="0"/>
        <w:jc w:val="both"/>
      </w:pPr>
      <w:r>
        <w:rPr>
          <w:rFonts w:ascii="Times New Roman"/>
          <w:b w:val="false"/>
          <w:i w:val="false"/>
          <w:color w:val="000000"/>
          <w:sz w:val="28"/>
        </w:rPr>
        <w:t>
      Kazakh or Russian (underline as necessary или).</w:t>
      </w:r>
    </w:p>
    <w:bookmarkEnd w:id="115"/>
    <w:bookmarkStart w:name="z120" w:id="116"/>
    <w:p>
      <w:pPr>
        <w:spacing w:after="0"/>
        <w:ind w:left="0"/>
        <w:jc w:val="both"/>
      </w:pPr>
      <w:r>
        <w:rPr>
          <w:rFonts w:ascii="Times New Roman"/>
          <w:b w:val="false"/>
          <w:i w:val="false"/>
          <w:color w:val="000000"/>
          <w:sz w:val="28"/>
        </w:rPr>
        <w:t>
      I have been informed and agree that any errors, omissions and inaccuracies in the information submitted by me may serve as the basis for a motivated refusal for admission to the entrance exams or expulsion from the Academy during the study.</w:t>
      </w:r>
    </w:p>
    <w:bookmarkEnd w:id="116"/>
    <w:bookmarkStart w:name="z121" w:id="117"/>
    <w:p>
      <w:pPr>
        <w:spacing w:after="0"/>
        <w:ind w:left="0"/>
        <w:jc w:val="both"/>
      </w:pPr>
      <w:r>
        <w:rPr>
          <w:rFonts w:ascii="Times New Roman"/>
          <w:b w:val="false"/>
          <w:i w:val="false"/>
          <w:color w:val="000000"/>
          <w:sz w:val="28"/>
        </w:rPr>
        <w:t>
      I give consent for the use of information, constituting the secret, protected by law, contained in the information systems.</w:t>
      </w:r>
    </w:p>
    <w:bookmarkEnd w:id="117"/>
    <w:bookmarkStart w:name="z122" w:id="118"/>
    <w:p>
      <w:pPr>
        <w:spacing w:after="0"/>
        <w:ind w:left="0"/>
        <w:jc w:val="both"/>
      </w:pPr>
      <w:r>
        <w:rPr>
          <w:rFonts w:ascii="Times New Roman"/>
          <w:b w:val="false"/>
          <w:i w:val="false"/>
          <w:color w:val="000000"/>
          <w:sz w:val="28"/>
        </w:rPr>
        <w:t>
      "___" _________ 20__ 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standard of state</w:t>
            </w:r>
            <w:r>
              <w:br/>
            </w:r>
            <w:r>
              <w:rPr>
                <w:rFonts w:ascii="Times New Roman"/>
                <w:b w:val="false"/>
                <w:i w:val="false"/>
                <w:color w:val="000000"/>
                <w:sz w:val="20"/>
              </w:rPr>
              <w:t>service "Acceptance of documents</w:t>
            </w:r>
            <w:r>
              <w:br/>
            </w:r>
            <w:r>
              <w:rPr>
                <w:rFonts w:ascii="Times New Roman"/>
                <w:b w:val="false"/>
                <w:i w:val="false"/>
                <w:color w:val="000000"/>
                <w:sz w:val="20"/>
              </w:rPr>
              <w:t>to study at the Academy of Justice</w:t>
            </w:r>
            <w:r>
              <w:br/>
            </w:r>
            <w:r>
              <w:rPr>
                <w:rFonts w:ascii="Times New Roman"/>
                <w:b w:val="false"/>
                <w:i w:val="false"/>
                <w:color w:val="000000"/>
                <w:sz w:val="20"/>
              </w:rPr>
              <w:t>under the Supreme Court of the</w:t>
            </w:r>
            <w:r>
              <w:br/>
            </w:r>
            <w:r>
              <w:rPr>
                <w:rFonts w:ascii="Times New Roman"/>
                <w:b w:val="false"/>
                <w:i w:val="false"/>
                <w:color w:val="000000"/>
                <w:sz w:val="20"/>
              </w:rPr>
              <w:t>Republic of Kazakhstan"</w:t>
            </w:r>
            <w:r>
              <w:br/>
            </w:r>
            <w:r>
              <w:rPr>
                <w:rFonts w:ascii="Times New Roman"/>
                <w:b w:val="false"/>
                <w:i w:val="false"/>
                <w:color w:val="000000"/>
                <w:sz w:val="20"/>
              </w:rPr>
              <w:t xml:space="preserve">Form </w:t>
            </w:r>
            <w:r>
              <w:br/>
            </w:r>
            <w:r>
              <w:rPr>
                <w:rFonts w:ascii="Times New Roman"/>
                <w:b w:val="false"/>
                <w:i w:val="false"/>
                <w:color w:val="000000"/>
                <w:sz w:val="20"/>
              </w:rPr>
              <w:t xml:space="preserve"> (to be filled out on</w:t>
            </w:r>
            <w:r>
              <w:br/>
            </w:r>
            <w:r>
              <w:rPr>
                <w:rFonts w:ascii="Times New Roman"/>
                <w:b w:val="false"/>
                <w:i w:val="false"/>
                <w:color w:val="000000"/>
                <w:sz w:val="20"/>
              </w:rPr>
              <w:t>a letterhead form)</w:t>
            </w:r>
          </w:p>
        </w:tc>
      </w:tr>
    </w:tbl>
    <w:bookmarkStart w:name="z124" w:id="119"/>
    <w:p>
      <w:pPr>
        <w:spacing w:after="0"/>
        <w:ind w:left="0"/>
        <w:jc w:val="left"/>
      </w:pPr>
      <w:r>
        <w:rPr>
          <w:rFonts w:ascii="Times New Roman"/>
          <w:b/>
          <w:i w:val="false"/>
          <w:color w:val="000000"/>
        </w:rPr>
        <w:t xml:space="preserve"> Referral</w:t>
      </w:r>
    </w:p>
    <w:bookmarkEnd w:id="119"/>
    <w:bookmarkStart w:name="z125" w:id="120"/>
    <w:p>
      <w:pPr>
        <w:spacing w:after="0"/>
        <w:ind w:left="0"/>
        <w:jc w:val="both"/>
      </w:pPr>
      <w:r>
        <w:rPr>
          <w:rFonts w:ascii="Times New Roman"/>
          <w:b w:val="false"/>
          <w:i w:val="false"/>
          <w:color w:val="000000"/>
          <w:sz w:val="28"/>
        </w:rPr>
        <w:t>
      _______________________________________________________________________</w:t>
      </w:r>
    </w:p>
    <w:bookmarkEnd w:id="120"/>
    <w:bookmarkStart w:name="z126" w:id="121"/>
    <w:p>
      <w:pPr>
        <w:spacing w:after="0"/>
        <w:ind w:left="0"/>
        <w:jc w:val="both"/>
      </w:pPr>
      <w:r>
        <w:rPr>
          <w:rFonts w:ascii="Times New Roman"/>
          <w:b w:val="false"/>
          <w:i w:val="false"/>
          <w:color w:val="000000"/>
          <w:sz w:val="28"/>
        </w:rPr>
        <w:t>
      _______________________________________________________________________</w:t>
      </w:r>
    </w:p>
    <w:bookmarkEnd w:id="121"/>
    <w:bookmarkStart w:name="z127" w:id="122"/>
    <w:p>
      <w:pPr>
        <w:spacing w:after="0"/>
        <w:ind w:left="0"/>
        <w:jc w:val="both"/>
      </w:pPr>
      <w:r>
        <w:rPr>
          <w:rFonts w:ascii="Times New Roman"/>
          <w:b w:val="false"/>
          <w:i w:val="false"/>
          <w:color w:val="000000"/>
          <w:sz w:val="28"/>
        </w:rPr>
        <w:t>
       (the text should indicate the name of the state body, referring the employee for study) hereby refers to study at the Master’s Degree program on specialty "7M042-</w:t>
      </w:r>
    </w:p>
    <w:bookmarkEnd w:id="122"/>
    <w:bookmarkStart w:name="z128" w:id="123"/>
    <w:p>
      <w:pPr>
        <w:spacing w:after="0"/>
        <w:ind w:left="0"/>
        <w:jc w:val="both"/>
      </w:pPr>
      <w:r>
        <w:rPr>
          <w:rFonts w:ascii="Times New Roman"/>
          <w:b w:val="false"/>
          <w:i w:val="false"/>
          <w:color w:val="000000"/>
          <w:sz w:val="28"/>
        </w:rPr>
        <w:t>
      Law" with the period of study of two years (surname, name, patronymic (if any), position of the candidate).</w:t>
      </w:r>
    </w:p>
    <w:bookmarkEnd w:id="123"/>
    <w:bookmarkStart w:name="z129" w:id="124"/>
    <w:p>
      <w:pPr>
        <w:spacing w:after="0"/>
        <w:ind w:left="0"/>
        <w:jc w:val="both"/>
      </w:pPr>
      <w:r>
        <w:rPr>
          <w:rFonts w:ascii="Times New Roman"/>
          <w:b w:val="false"/>
          <w:i w:val="false"/>
          <w:color w:val="000000"/>
          <w:sz w:val="28"/>
        </w:rPr>
        <w:t>
      ______________________ __________________ ________________________________</w:t>
      </w:r>
    </w:p>
    <w:bookmarkEnd w:id="124"/>
    <w:bookmarkStart w:name="z130" w:id="125"/>
    <w:p>
      <w:pPr>
        <w:spacing w:after="0"/>
        <w:ind w:left="0"/>
        <w:jc w:val="both"/>
      </w:pPr>
      <w:r>
        <w:rPr>
          <w:rFonts w:ascii="Times New Roman"/>
          <w:b w:val="false"/>
          <w:i w:val="false"/>
          <w:color w:val="000000"/>
          <w:sz w:val="28"/>
        </w:rPr>
        <w:t>
      position signature (surname, name, patronymic (if any)</w:t>
      </w:r>
    </w:p>
    <w:bookmarkEnd w:id="125"/>
    <w:bookmarkStart w:name="z131" w:id="126"/>
    <w:p>
      <w:pPr>
        <w:spacing w:after="0"/>
        <w:ind w:left="0"/>
        <w:jc w:val="both"/>
      </w:pPr>
      <w:r>
        <w:rPr>
          <w:rFonts w:ascii="Times New Roman"/>
          <w:b w:val="false"/>
          <w:i w:val="false"/>
          <w:color w:val="000000"/>
          <w:sz w:val="28"/>
        </w:rPr>
        <w:t>
      of the official, authorized to deliver appointment in accordance with the legislation of the Republic of Kazakhstan)</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the standard of state</w:t>
            </w:r>
            <w:r>
              <w:br/>
            </w:r>
            <w:r>
              <w:rPr>
                <w:rFonts w:ascii="Times New Roman"/>
                <w:b w:val="false"/>
                <w:i w:val="false"/>
                <w:color w:val="000000"/>
                <w:sz w:val="20"/>
              </w:rPr>
              <w:t>service "Acceptance of documents</w:t>
            </w:r>
            <w:r>
              <w:br/>
            </w:r>
            <w:r>
              <w:rPr>
                <w:rFonts w:ascii="Times New Roman"/>
                <w:b w:val="false"/>
                <w:i w:val="false"/>
                <w:color w:val="000000"/>
                <w:sz w:val="20"/>
              </w:rPr>
              <w:t>to study at the Academy of Justice</w:t>
            </w:r>
            <w:r>
              <w:br/>
            </w:r>
            <w:r>
              <w:rPr>
                <w:rFonts w:ascii="Times New Roman"/>
                <w:b w:val="false"/>
                <w:i w:val="false"/>
                <w:color w:val="000000"/>
                <w:sz w:val="20"/>
              </w:rPr>
              <w:t>under the Supreme Court of the</w:t>
            </w:r>
            <w:r>
              <w:br/>
            </w:r>
            <w:r>
              <w:rPr>
                <w:rFonts w:ascii="Times New Roman"/>
                <w:b w:val="false"/>
                <w:i w:val="false"/>
                <w:color w:val="000000"/>
                <w:sz w:val="20"/>
              </w:rPr>
              <w:t>Republic of Kazakhstan"</w:t>
            </w:r>
            <w:r>
              <w:br/>
            </w:r>
            <w:r>
              <w:rPr>
                <w:rFonts w:ascii="Times New Roman"/>
                <w:b w:val="false"/>
                <w:i w:val="false"/>
                <w:color w:val="000000"/>
                <w:sz w:val="20"/>
              </w:rPr>
              <w:t xml:space="preserve">Form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w:t>
            </w:r>
            <w:r>
              <w:br/>
            </w:r>
            <w:r>
              <w:rPr>
                <w:rFonts w:ascii="Times New Roman"/>
                <w:b w:val="false"/>
                <w:i w:val="false"/>
                <w:color w:val="000000"/>
                <w:sz w:val="20"/>
              </w:rPr>
              <w:t xml:space="preserve"> (surname, name, patronymic</w:t>
            </w:r>
            <w:r>
              <w:br/>
            </w:r>
            <w:r>
              <w:rPr>
                <w:rFonts w:ascii="Times New Roman"/>
                <w:b w:val="false"/>
                <w:i w:val="false"/>
                <w:color w:val="000000"/>
                <w:sz w:val="20"/>
              </w:rPr>
              <w:t>(if any)</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w:t>
            </w:r>
            <w:r>
              <w:br/>
            </w:r>
            <w:r>
              <w:rPr>
                <w:rFonts w:ascii="Times New Roman"/>
                <w:b w:val="false"/>
                <w:i w:val="false"/>
                <w:color w:val="000000"/>
                <w:sz w:val="20"/>
              </w:rPr>
              <w:t xml:space="preserve"> address of residence</w:t>
            </w:r>
          </w:p>
        </w:tc>
      </w:tr>
    </w:tbl>
    <w:bookmarkStart w:name="z133" w:id="127"/>
    <w:p>
      <w:pPr>
        <w:spacing w:after="0"/>
        <w:ind w:left="0"/>
        <w:jc w:val="left"/>
      </w:pPr>
      <w:r>
        <w:rPr>
          <w:rFonts w:ascii="Times New Roman"/>
          <w:b/>
          <w:i w:val="false"/>
          <w:color w:val="000000"/>
        </w:rPr>
        <w:t xml:space="preserve"> Receipt on a motivated refusal to accept documents</w:t>
      </w:r>
    </w:p>
    <w:bookmarkEnd w:id="127"/>
    <w:bookmarkStart w:name="z134" w:id="128"/>
    <w:p>
      <w:pPr>
        <w:spacing w:after="0"/>
        <w:ind w:left="0"/>
        <w:jc w:val="both"/>
      </w:pPr>
      <w:r>
        <w:rPr>
          <w:rFonts w:ascii="Times New Roman"/>
          <w:b w:val="false"/>
          <w:i w:val="false"/>
          <w:color w:val="000000"/>
          <w:sz w:val="28"/>
        </w:rPr>
        <w:t>
      Being governed by article 19 of the Law of the Republic of Kazakhstan dated April 15, 2013 "On State Services", the Academy of Justice under the Supreme Court of the Republic of Kazakhstan hereby refuses to accept documents for provision of the state service "Acceptance of documents for study at the Academy of Justice under the Supreme Court of the Republic of Kazakhstan" (hereinafter referred to as the state service), due to the submission by you of an incomplete package of documents according to the list provided for by the standard of state service, and (or) documents with an expired term, in particular:</w:t>
      </w:r>
    </w:p>
    <w:bookmarkEnd w:id="128"/>
    <w:bookmarkStart w:name="z135" w:id="129"/>
    <w:p>
      <w:pPr>
        <w:spacing w:after="0"/>
        <w:ind w:left="0"/>
        <w:jc w:val="both"/>
      </w:pPr>
      <w:r>
        <w:rPr>
          <w:rFonts w:ascii="Times New Roman"/>
          <w:b w:val="false"/>
          <w:i w:val="false"/>
          <w:color w:val="000000"/>
          <w:sz w:val="28"/>
        </w:rPr>
        <w:t>
      Name of missing documents and (or) expired documents:</w:t>
      </w:r>
    </w:p>
    <w:bookmarkEnd w:id="129"/>
    <w:bookmarkStart w:name="z136" w:id="130"/>
    <w:p>
      <w:pPr>
        <w:spacing w:after="0"/>
        <w:ind w:left="0"/>
        <w:jc w:val="both"/>
      </w:pPr>
      <w:r>
        <w:rPr>
          <w:rFonts w:ascii="Times New Roman"/>
          <w:b w:val="false"/>
          <w:i w:val="false"/>
          <w:color w:val="000000"/>
          <w:sz w:val="28"/>
        </w:rPr>
        <w:t>
      1. ___________________________________;</w:t>
      </w:r>
    </w:p>
    <w:bookmarkEnd w:id="130"/>
    <w:bookmarkStart w:name="z137" w:id="131"/>
    <w:p>
      <w:pPr>
        <w:spacing w:after="0"/>
        <w:ind w:left="0"/>
        <w:jc w:val="both"/>
      </w:pPr>
      <w:r>
        <w:rPr>
          <w:rFonts w:ascii="Times New Roman"/>
          <w:b w:val="false"/>
          <w:i w:val="false"/>
          <w:color w:val="000000"/>
          <w:sz w:val="28"/>
        </w:rPr>
        <w:t>
      2. ___________________________________;</w:t>
      </w:r>
    </w:p>
    <w:bookmarkEnd w:id="131"/>
    <w:bookmarkStart w:name="z138" w:id="132"/>
    <w:p>
      <w:pPr>
        <w:spacing w:after="0"/>
        <w:ind w:left="0"/>
        <w:jc w:val="both"/>
      </w:pPr>
      <w:r>
        <w:rPr>
          <w:rFonts w:ascii="Times New Roman"/>
          <w:b w:val="false"/>
          <w:i w:val="false"/>
          <w:color w:val="000000"/>
          <w:sz w:val="28"/>
        </w:rPr>
        <w:t>
      3. ___________________________________.</w:t>
      </w:r>
    </w:p>
    <w:bookmarkEnd w:id="132"/>
    <w:bookmarkStart w:name="z139" w:id="133"/>
    <w:p>
      <w:pPr>
        <w:spacing w:after="0"/>
        <w:ind w:left="0"/>
        <w:jc w:val="both"/>
      </w:pPr>
      <w:r>
        <w:rPr>
          <w:rFonts w:ascii="Times New Roman"/>
          <w:b w:val="false"/>
          <w:i w:val="false"/>
          <w:color w:val="000000"/>
          <w:sz w:val="28"/>
        </w:rPr>
        <w:t>
      This receipt is made in 2 copies, one copy for either party.</w:t>
      </w:r>
    </w:p>
    <w:bookmarkEnd w:id="133"/>
    <w:bookmarkStart w:name="z140" w:id="134"/>
    <w:p>
      <w:pPr>
        <w:spacing w:after="0"/>
        <w:ind w:left="0"/>
        <w:jc w:val="both"/>
      </w:pPr>
      <w:r>
        <w:rPr>
          <w:rFonts w:ascii="Times New Roman"/>
          <w:b w:val="false"/>
          <w:i w:val="false"/>
          <w:color w:val="000000"/>
          <w:sz w:val="28"/>
        </w:rPr>
        <w:t xml:space="preserve">
      Issued by: surname, name, patronymic (if any) </w:t>
      </w:r>
    </w:p>
    <w:bookmarkEnd w:id="134"/>
    <w:bookmarkStart w:name="z141" w:id="135"/>
    <w:p>
      <w:pPr>
        <w:spacing w:after="0"/>
        <w:ind w:left="0"/>
        <w:jc w:val="both"/>
      </w:pPr>
      <w:r>
        <w:rPr>
          <w:rFonts w:ascii="Times New Roman"/>
          <w:b w:val="false"/>
          <w:i w:val="false"/>
          <w:color w:val="000000"/>
          <w:sz w:val="28"/>
        </w:rPr>
        <w:t xml:space="preserve">
      Signature of the service provider _______________________________ </w:t>
      </w:r>
    </w:p>
    <w:bookmarkEnd w:id="135"/>
    <w:bookmarkStart w:name="z142" w:id="136"/>
    <w:p>
      <w:pPr>
        <w:spacing w:after="0"/>
        <w:ind w:left="0"/>
        <w:jc w:val="both"/>
      </w:pPr>
      <w:r>
        <w:rPr>
          <w:rFonts w:ascii="Times New Roman"/>
          <w:b w:val="false"/>
          <w:i w:val="false"/>
          <w:color w:val="000000"/>
          <w:sz w:val="28"/>
        </w:rPr>
        <w:t xml:space="preserve">
      Received: surname, name, patronymic (if any) </w:t>
      </w:r>
    </w:p>
    <w:bookmarkEnd w:id="136"/>
    <w:bookmarkStart w:name="z143" w:id="137"/>
    <w:p>
      <w:pPr>
        <w:spacing w:after="0"/>
        <w:ind w:left="0"/>
        <w:jc w:val="both"/>
      </w:pPr>
      <w:r>
        <w:rPr>
          <w:rFonts w:ascii="Times New Roman"/>
          <w:b w:val="false"/>
          <w:i w:val="false"/>
          <w:color w:val="000000"/>
          <w:sz w:val="28"/>
        </w:rPr>
        <w:t>
      Signature of the service recipient ___________________________</w:t>
      </w:r>
    </w:p>
    <w:bookmarkEnd w:id="137"/>
    <w:bookmarkStart w:name="z144" w:id="138"/>
    <w:p>
      <w:pPr>
        <w:spacing w:after="0"/>
        <w:ind w:left="0"/>
        <w:jc w:val="both"/>
      </w:pPr>
      <w:r>
        <w:rPr>
          <w:rFonts w:ascii="Times New Roman"/>
          <w:b w:val="false"/>
          <w:i w:val="false"/>
          <w:color w:val="000000"/>
          <w:sz w:val="28"/>
        </w:rPr>
        <w:t>
      "___"______20___</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