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43f9" w14:textId="1c44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groups of educational programs determining social and economic rural development, on which a quota for admission to the organizations of higher and post-graduate education of the Republic of Kazakhstan is provided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May 30, 2019 № 247. Registered with the Ministry of Justice of the Republic of Kazakhstan on May 31, 2019 № 18765. Abrogated by the order of the Acting Minister of Science and Higher Education of the Republic of Kazakhstan dated August 1, 2025 № 406.</w:t>
      </w:r>
    </w:p>
    <w:p>
      <w:pPr>
        <w:spacing w:after="0"/>
        <w:ind w:left="0"/>
        <w:jc w:val="both"/>
      </w:pPr>
      <w:bookmarkStart w:name="z3"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Science and Higher Education of the Republic of Kazakhstan dated 01.08.2025 № 406 (effective after the day of its first official publication).</w:t>
      </w:r>
    </w:p>
    <w:p>
      <w:pPr>
        <w:spacing w:after="0"/>
        <w:ind w:left="0"/>
        <w:jc w:val="both"/>
      </w:pPr>
      <w:r>
        <w:rPr>
          <w:rFonts w:ascii="Times New Roman"/>
          <w:b w:val="false"/>
          <w:i w:val="false"/>
          <w:color w:val="000000"/>
          <w:sz w:val="28"/>
        </w:rPr>
        <w:t xml:space="preserve">
      For the purposes of implementation of </w:t>
      </w:r>
      <w:r>
        <w:rPr>
          <w:rFonts w:ascii="Times New Roman"/>
          <w:b w:val="false"/>
          <w:i w:val="false"/>
          <w:color w:val="000000"/>
          <w:sz w:val="28"/>
        </w:rPr>
        <w:t>clause 16</w:t>
      </w:r>
      <w:r>
        <w:rPr>
          <w:rFonts w:ascii="Times New Roman"/>
          <w:b w:val="false"/>
          <w:i w:val="false"/>
          <w:color w:val="000000"/>
          <w:sz w:val="28"/>
        </w:rPr>
        <w:t xml:space="preserve"> of the Rules for the awarding an educational grant for payment for higher or postgraduate education with the award of a "Bachelor" or "Master" degree, approved by the Government of the Republic of Kazakhstan dated January 23, 2008 № 58, I HEREBY ORDER:</w:t>
      </w:r>
    </w:p>
    <w:bookmarkStart w:name="z4"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list</w:t>
      </w:r>
      <w:r>
        <w:rPr>
          <w:rFonts w:ascii="Times New Roman"/>
          <w:b w:val="false"/>
          <w:i w:val="false"/>
          <w:color w:val="000000"/>
          <w:sz w:val="28"/>
        </w:rPr>
        <w:t xml:space="preserve"> of groups of educational programs determining social and economic rural development, on which a quota for admission to the organizations of higher and post-graduate education of the Republic of Kazakhstan is provided. </w:t>
      </w:r>
    </w:p>
    <w:bookmarkEnd w:id="1"/>
    <w:bookmarkStart w:name="z5" w:id="2"/>
    <w:p>
      <w:pPr>
        <w:spacing w:after="0"/>
        <w:ind w:left="0"/>
        <w:jc w:val="both"/>
      </w:pPr>
      <w:r>
        <w:rPr>
          <w:rFonts w:ascii="Times New Roman"/>
          <w:b w:val="false"/>
          <w:i w:val="false"/>
          <w:color w:val="000000"/>
          <w:sz w:val="28"/>
        </w:rPr>
        <w:t>
      2. The Department of Higher and Post-Graduate Education of the Ministry of Education and Science of the Republic of Kazakhstan, in accordance with the procedure, established by the law of the Republic of Kazakhstan, shall ensure:</w:t>
      </w:r>
    </w:p>
    <w:bookmarkEnd w:id="2"/>
    <w:bookmarkStart w:name="z6"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7" w:id="4"/>
    <w:p>
      <w:pPr>
        <w:spacing w:after="0"/>
        <w:ind w:left="0"/>
        <w:jc w:val="both"/>
      </w:pPr>
      <w:r>
        <w:rPr>
          <w:rFonts w:ascii="Times New Roman"/>
          <w:b w:val="false"/>
          <w:i w:val="false"/>
          <w:color w:val="000000"/>
          <w:sz w:val="28"/>
        </w:rPr>
        <w:t>
      2) within ten calendar days from the date of state registration of this order, direction of its copy in paper and electronic form in the Kazakh and Russian languages to the Republican State Enterprise on the Right of Economic Management "Republican Center of Legal Information" of the Ministry of Justice of the Republic of Kazakhstan for official publication and inclusion to the Reference Control Bank of Normative Legal Acts of the Republic of Kazakhstan;</w:t>
      </w:r>
    </w:p>
    <w:bookmarkEnd w:id="4"/>
    <w:bookmarkStart w:name="z8" w:id="5"/>
    <w:p>
      <w:pPr>
        <w:spacing w:after="0"/>
        <w:ind w:left="0"/>
        <w:jc w:val="both"/>
      </w:pPr>
      <w:r>
        <w:rPr>
          <w:rFonts w:ascii="Times New Roman"/>
          <w:b w:val="false"/>
          <w:i w:val="false"/>
          <w:color w:val="000000"/>
          <w:sz w:val="28"/>
        </w:rPr>
        <w:t>
      3) placement of this order on the Internet resource of the Ministry of Education and Science of the Republic of Kazakhstan after its official publication;</w:t>
      </w:r>
    </w:p>
    <w:bookmarkEnd w:id="5"/>
    <w:bookmarkStart w:name="z9" w:id="6"/>
    <w:p>
      <w:pPr>
        <w:spacing w:after="0"/>
        <w:ind w:left="0"/>
        <w:jc w:val="both"/>
      </w:pPr>
      <w:r>
        <w:rPr>
          <w:rFonts w:ascii="Times New Roman"/>
          <w:b w:val="false"/>
          <w:i w:val="false"/>
          <w:color w:val="000000"/>
          <w:sz w:val="28"/>
        </w:rPr>
        <w:t>
      4) within ten working days after the state registration of this order, submission to the Department of Legal Services of the Ministry of Education and Science of the Republic of Kazakhstan information on the implementation of measures provided for in subclauses 1), 2) and 3) of this clause.</w:t>
      </w:r>
    </w:p>
    <w:bookmarkEnd w:id="6"/>
    <w:bookmarkStart w:name="z10" w:id="7"/>
    <w:p>
      <w:pPr>
        <w:spacing w:after="0"/>
        <w:ind w:left="0"/>
        <w:jc w:val="both"/>
      </w:pPr>
      <w:r>
        <w:rPr>
          <w:rFonts w:ascii="Times New Roman"/>
          <w:b w:val="false"/>
          <w:i w:val="false"/>
          <w:color w:val="000000"/>
          <w:sz w:val="28"/>
        </w:rPr>
        <w:t>
      3. Control over execution of this order shall be entrusted to the Vice Minister of Education and Science of the Republic of Kazakhstan Zhakypov F.N.</w:t>
      </w:r>
    </w:p>
    <w:bookmarkEnd w:id="7"/>
    <w:bookmarkStart w:name="z11" w:id="8"/>
    <w:p>
      <w:pPr>
        <w:spacing w:after="0"/>
        <w:ind w:left="0"/>
        <w:jc w:val="both"/>
      </w:pPr>
      <w:r>
        <w:rPr>
          <w:rFonts w:ascii="Times New Roman"/>
          <w:b w:val="false"/>
          <w:i w:val="false"/>
          <w:color w:val="000000"/>
          <w:sz w:val="28"/>
        </w:rPr>
        <w:t xml:space="preserve">
      4. This order shall come into force from the date of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Education and Science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May 30, 2019 № 247</w:t>
            </w:r>
          </w:p>
        </w:tc>
      </w:tr>
    </w:tbl>
    <w:p>
      <w:pPr>
        <w:spacing w:after="0"/>
        <w:ind w:left="0"/>
        <w:jc w:val="left"/>
      </w:pPr>
      <w:r>
        <w:rPr>
          <w:rFonts w:ascii="Times New Roman"/>
          <w:b/>
          <w:i w:val="false"/>
          <w:color w:val="000000"/>
        </w:rPr>
        <w:t xml:space="preserve"> List of groups of educational programs determining social and economic rural development</w:t>
      </w:r>
      <w:r>
        <w:br/>
      </w:r>
      <w:r>
        <w:rPr>
          <w:rFonts w:ascii="Times New Roman"/>
          <w:b/>
          <w:i w:val="false"/>
          <w:color w:val="000000"/>
        </w:rPr>
        <w:t xml:space="preserve"> on which a quota for admission to the organizations of higher and post-graduate</w:t>
      </w:r>
      <w:r>
        <w:br/>
      </w:r>
      <w:r>
        <w:rPr>
          <w:rFonts w:ascii="Times New Roman"/>
          <w:b/>
          <w:i w:val="false"/>
          <w:color w:val="000000"/>
        </w:rPr>
        <w:t>education of the Republic of Kazakhstan is provided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group of educational programs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group of educational programs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methods of primary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military training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education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Artwork and drawing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and economics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Humanities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and literature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and literature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self-cognition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special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music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Religion and theology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Journalism and reporting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Library, information processing and archiving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and administration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and taxation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 and communications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engineering and energy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materials (glass, paper, plastic, wood)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Textiles: clothes, shoes and leather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Cadastre and land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growing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Fisheries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resources and water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diagnostics and treatment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Restaurant and hotel business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preventive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