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40d1" w14:textId="5c84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marginal prices for the wholesale trade of commercial gas in the domestic market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No. 169 as of May 13, 2019. Registered with the Ministry of Justice of the Republic of Kazakhstan on May 16, 2019, No. 18684.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 is in the wording of the order of the Minister of Energy of the Republic of Kazakhstan dated 10.04.2020 No. 137 (shall be enforced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7) of Article 6 of the Law of the Republic of Kazakhstan “On Gas and Gas Supply” as of January 9, 2012, I hereby ORDER: </w:t>
      </w:r>
    </w:p>
    <w:bookmarkEnd w:id="0"/>
    <w:bookmarkStart w:name="z3" w:id="1"/>
    <w:p>
      <w:pPr>
        <w:spacing w:after="0"/>
        <w:ind w:left="0"/>
        <w:jc w:val="both"/>
      </w:pPr>
      <w:r>
        <w:rPr>
          <w:rFonts w:ascii="Times New Roman"/>
          <w:b w:val="false"/>
          <w:i w:val="false"/>
          <w:color w:val="000000"/>
          <w:sz w:val="28"/>
        </w:rPr>
        <w:t xml:space="preserve">
      1. To approve the appended ceiling prices for the wholesale of commercial gas in the domestic market of the Republic of Kazakhstan for the period from July 1, 2019 to June 30, 2020. </w:t>
      </w:r>
    </w:p>
    <w:bookmarkEnd w:id="1"/>
    <w:bookmarkStart w:name="z4" w:id="2"/>
    <w:p>
      <w:pPr>
        <w:spacing w:after="0"/>
        <w:ind w:left="0"/>
        <w:jc w:val="both"/>
      </w:pPr>
      <w:r>
        <w:rPr>
          <w:rFonts w:ascii="Times New Roman"/>
          <w:b w:val="false"/>
          <w:i w:val="false"/>
          <w:color w:val="000000"/>
          <w:sz w:val="28"/>
        </w:rPr>
        <w:t xml:space="preserve">
      2. In accordance with the procedure established by the legislation of the Republic of Kazakhstan, the Department of Gas Industry Development of the Ministry of Energy of the Republic of Kazakhstan shall: </w:t>
      </w:r>
    </w:p>
    <w:bookmarkEnd w:id="2"/>
    <w:bookmarkStart w:name="z5"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xml:space="preserve">
      2) within ten calendar days of the state registration of this order, send it in Kazakh and Russian to the Republican State Enterprise with the Right of Economic Management “Institute of Legislation and Legal Information” of the Ministry of Justice of the Republic of Kazakhstan for its official publication and inclusion into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3) place this order on the website of the Ministry of Energy of the Republic of Kazakhstan;</w:t>
      </w:r>
    </w:p>
    <w:bookmarkEnd w:id="5"/>
    <w:bookmarkStart w:name="z8" w:id="6"/>
    <w:p>
      <w:pPr>
        <w:spacing w:after="0"/>
        <w:ind w:left="0"/>
        <w:jc w:val="both"/>
      </w:pPr>
      <w:r>
        <w:rPr>
          <w:rFonts w:ascii="Times New Roman"/>
          <w:b w:val="false"/>
          <w:i w:val="false"/>
          <w:color w:val="000000"/>
          <w:sz w:val="28"/>
        </w:rPr>
        <w:t>
      4) within ten working days of the state registration of this order with the Ministry of Justice of the Republic of Kazakhstan, submit information about the implementation of measures, provided for in subparagraphs 1), 2) and 3) of this paragraph, to the Legal Department of the Ministry of Energy of the Republic of Kazakhstan;</w:t>
      </w:r>
    </w:p>
    <w:bookmarkEnd w:id="6"/>
    <w:bookmarkStart w:name="z9" w:id="7"/>
    <w:p>
      <w:pPr>
        <w:spacing w:after="0"/>
        <w:ind w:left="0"/>
        <w:jc w:val="both"/>
      </w:pPr>
      <w:r>
        <w:rPr>
          <w:rFonts w:ascii="Times New Roman"/>
          <w:b w:val="false"/>
          <w:i w:val="false"/>
          <w:color w:val="000000"/>
          <w:sz w:val="28"/>
        </w:rPr>
        <w:t>
      3. The control over the execution of this order shall be assigned to the supervising deputy minister of energy of the Republic of Kazakhstan.</w:t>
      </w:r>
    </w:p>
    <w:bookmarkEnd w:id="7"/>
    <w:bookmarkStart w:name="z10" w:id="8"/>
    <w:p>
      <w:pPr>
        <w:spacing w:after="0"/>
        <w:ind w:left="0"/>
        <w:jc w:val="both"/>
      </w:pPr>
      <w:r>
        <w:rPr>
          <w:rFonts w:ascii="Times New Roman"/>
          <w:b w:val="false"/>
          <w:i w:val="false"/>
          <w:color w:val="000000"/>
          <w:sz w:val="28"/>
        </w:rPr>
        <w:t xml:space="preserve">
      4. This order shall take effect on the day of its first official publication. </w:t>
      </w:r>
    </w:p>
    <w:bookmarkEnd w:id="8"/>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 of</w:t>
      </w:r>
    </w:p>
    <w:p>
      <w:pPr>
        <w:spacing w:after="0"/>
        <w:ind w:left="0"/>
        <w:jc w:val="both"/>
      </w:pPr>
      <w:r>
        <w:rPr>
          <w:rFonts w:ascii="Times New Roman"/>
          <w:b w:val="false"/>
          <w:i w:val="false"/>
          <w:color w:val="000000"/>
          <w:sz w:val="28"/>
        </w:rPr>
        <w:t xml:space="preserve">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169 as of May 13, 2019</w:t>
            </w:r>
            <w:r>
              <w:br/>
            </w:r>
            <w:r>
              <w:rPr>
                <w:rFonts w:ascii="Times New Roman"/>
                <w:b w:val="false"/>
                <w:i w:val="false"/>
                <w:color w:val="000000"/>
                <w:sz w:val="20"/>
              </w:rPr>
              <w:t>of the Minister of Energy of the</w:t>
            </w:r>
            <w:r>
              <w:br/>
            </w:r>
            <w:r>
              <w:rPr>
                <w:rFonts w:ascii="Times New Roman"/>
                <w:b w:val="false"/>
                <w:i w:val="false"/>
                <w:color w:val="000000"/>
                <w:sz w:val="20"/>
              </w:rPr>
              <w:t>Republic of Kazakhstan;</w:t>
            </w:r>
          </w:p>
        </w:tc>
      </w:tr>
    </w:tbl>
    <w:bookmarkStart w:name="z12" w:id="9"/>
    <w:p>
      <w:pPr>
        <w:spacing w:after="0"/>
        <w:ind w:left="0"/>
        <w:jc w:val="left"/>
      </w:pPr>
      <w:r>
        <w:rPr>
          <w:rFonts w:ascii="Times New Roman"/>
          <w:b/>
          <w:i w:val="false"/>
          <w:color w:val="000000"/>
        </w:rPr>
        <w:t xml:space="preserve"> Ceiling prices for the wholesale ofcommercial gas in the domestic market</w:t>
      </w:r>
      <w:r>
        <w:br/>
      </w:r>
      <w:r>
        <w:rPr>
          <w:rFonts w:ascii="Times New Roman"/>
          <w:b/>
          <w:i w:val="false"/>
          <w:color w:val="000000"/>
        </w:rPr>
        <w:t xml:space="preserve">for the period from July 1, 2019 to June 30, 2020 </w:t>
      </w:r>
    </w:p>
    <w:bookmarkEnd w:id="9"/>
    <w:p>
      <w:pPr>
        <w:spacing w:after="0"/>
        <w:ind w:left="0"/>
        <w:jc w:val="both"/>
      </w:pPr>
      <w:r>
        <w:rPr>
          <w:rFonts w:ascii="Times New Roman"/>
          <w:b w:val="false"/>
          <w:i w:val="false"/>
          <w:color w:val="ff0000"/>
          <w:sz w:val="28"/>
        </w:rPr>
        <w:t>
      Footnote. Marginal prices as amended by the order of the Minister of Energy of the Republic of Kazakhstan dated 10.04.2020 No. 137 (shall be enforced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410"/>
        <w:gridCol w:w="8064"/>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Ceiling price in tenge per thousand cubic meters ex VAT</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of Almaty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 (nineteen thousand four hundred and five)</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 (nineteen thousand four hundred and five)</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of Shymkent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 (twenty thousand eight hundred and nineteen)</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 (twenty thousand eight hundred and nineteen)</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 (eighteen thousand seven hundred and seventy-five)</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 (seven thousand two hundred and sixty-eight)</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West-Kazakhstan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 (ten thousand five hundred and forty-one)</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(five thousand five hundred and seventy-four)</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(six thousand three hundred and forty)</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 (seventeen thousand three hundred and five)</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East-Kazakhstan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(seven thousand five hundred and sixty-three)</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 (twelve thousand five hundred and fifty-two)</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of Nur-Sultan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26 001 (twenty-six thousand and one tenge)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26 001 (twenty-six thousand and one tenge)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Akmolinskaya region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26 001 (twenty-six thousand and one tenge)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