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c5a3a" w14:textId="8bc5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issuing a film distribution certificate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Culture and Sports of the Republic of Kazakhstan № 125 as of May 3, 2019. Registered with the Ministry of Justice of the Republic of Kazakhstan on May 8, 2019, № 18639.</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and subparagraph 6) of Article 5 of the Law of the Republic of Kazakhstan "On cinematography," </w:t>
      </w:r>
      <w:r>
        <w:rPr>
          <w:rFonts w:ascii="Times New Roman"/>
          <w:b/>
          <w:i w:val="false"/>
          <w:color w:val="000000"/>
          <w:sz w:val="28"/>
        </w:rPr>
        <w:t xml:space="preserve">I </w:t>
      </w:r>
      <w:r>
        <w:rPr>
          <w:rFonts w:ascii="Times New Roman"/>
          <w:b/>
          <w:i w:val="false"/>
          <w:color w:val="000000"/>
          <w:sz w:val="28"/>
        </w:rPr>
        <w:t>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Culture and Information of the Republic of Kazakhstan dated 15.08.2025 № 388-НҚ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issuing a film distribution certificate.</w:t>
      </w:r>
    </w:p>
    <w:p>
      <w:pPr>
        <w:spacing w:after="0"/>
        <w:ind w:left="0"/>
        <w:jc w:val="both"/>
      </w:pPr>
      <w:r>
        <w:rPr>
          <w:rFonts w:ascii="Times New Roman"/>
          <w:b w:val="false"/>
          <w:i w:val="false"/>
          <w:color w:val="000000"/>
          <w:sz w:val="28"/>
        </w:rPr>
        <w:t xml:space="preserve">
      2. In accordance with the procedure established by the legislation of the Republic of Kazakhstan, the Culture and Art Department of the Ministry of Culture and Sports of the Republic of Kazakhstan shall: </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xml:space="preserve">
      2) within ten calendar days of the state registration of this order, send it in electronic form in Kazakh and Russian to the Republican State Enterprise with the Right of Economic Management “Institute of Legislation and Legal Information” of the Ministry of Justice of the Republic of Kazakhstan for its official publication and inclusion into the Reference Control Bank of Regulatory Legal Acts of the Republic of Kazakhstan;  </w:t>
      </w:r>
    </w:p>
    <w:p>
      <w:pPr>
        <w:spacing w:after="0"/>
        <w:ind w:left="0"/>
        <w:jc w:val="both"/>
      </w:pPr>
      <w:r>
        <w:rPr>
          <w:rFonts w:ascii="Times New Roman"/>
          <w:b w:val="false"/>
          <w:i w:val="false"/>
          <w:color w:val="000000"/>
          <w:sz w:val="28"/>
        </w:rPr>
        <w:t>
      3) within two calendar days of the entry into force of this order, place it on the website of the Ministry of Culture and Sports of the Republic of Kazakhstan;</w:t>
      </w:r>
    </w:p>
    <w:p>
      <w:pPr>
        <w:spacing w:after="0"/>
        <w:ind w:left="0"/>
        <w:jc w:val="both"/>
      </w:pPr>
      <w:r>
        <w:rPr>
          <w:rFonts w:ascii="Times New Roman"/>
          <w:b w:val="false"/>
          <w:i w:val="false"/>
          <w:color w:val="000000"/>
          <w:sz w:val="28"/>
        </w:rPr>
        <w:t>
      4) within two working days of the implementation of measures, provided for in this paragraph, submit information about the implementation of measures to the Legal Department of the Ministry of Culture and Sports of the Republic of Kazakhstan.</w:t>
      </w:r>
    </w:p>
    <w:p>
      <w:pPr>
        <w:spacing w:after="0"/>
        <w:ind w:left="0"/>
        <w:jc w:val="both"/>
      </w:pPr>
      <w:r>
        <w:rPr>
          <w:rFonts w:ascii="Times New Roman"/>
          <w:b w:val="false"/>
          <w:i w:val="false"/>
          <w:color w:val="000000"/>
          <w:sz w:val="28"/>
        </w:rPr>
        <w:t>
      3. The control over the execution of this order shall be assigned to the supervising deputy minister of culture and sports of the Republic of Kazakhstan.</w:t>
      </w:r>
    </w:p>
    <w:p>
      <w:pPr>
        <w:spacing w:after="0"/>
        <w:ind w:left="0"/>
        <w:jc w:val="both"/>
      </w:pPr>
      <w:r>
        <w:rPr>
          <w:rFonts w:ascii="Times New Roman"/>
          <w:b w:val="false"/>
          <w:i w:val="false"/>
          <w:color w:val="000000"/>
          <w:sz w:val="28"/>
        </w:rPr>
        <w:t xml:space="preserve">
      4. This order shall take effect ten calendar days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Mi</w:t>
            </w:r>
            <w:r>
              <w:rPr>
                <w:rFonts w:ascii="Times New Roman"/>
                <w:b/>
                <w:i w:val="false"/>
                <w:color w:val="000000"/>
                <w:sz w:val="20"/>
              </w:rPr>
              <w:t>nister of Culture and Sports of</w:t>
            </w:r>
          </w:p>
          <w:p>
            <w:pPr>
              <w:spacing w:after="20"/>
              <w:ind w:left="20"/>
              <w:jc w:val="both"/>
            </w:pPr>
          </w:p>
          <w:p>
            <w:pPr>
              <w:spacing w:after="20"/>
              <w:ind w:left="20"/>
              <w:jc w:val="both"/>
            </w:pPr>
            <w:r>
              <w:rPr>
                <w:rFonts w:ascii="Times New Roman"/>
                <w:b/>
                <w:i w:val="false"/>
                <w:color w:val="000000"/>
                <w:sz w:val="20"/>
              </w:rPr>
              <w:t>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Mukhamediuly</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Digital Development,</w:t>
      </w:r>
    </w:p>
    <w:p>
      <w:pPr>
        <w:spacing w:after="0"/>
        <w:ind w:left="0"/>
        <w:jc w:val="both"/>
      </w:pPr>
      <w:r>
        <w:rPr>
          <w:rFonts w:ascii="Times New Roman"/>
          <w:b w:val="false"/>
          <w:i w:val="false"/>
          <w:color w:val="000000"/>
          <w:sz w:val="28"/>
        </w:rPr>
        <w:t>
      Defense and Aerospace Industry of</w:t>
      </w:r>
    </w:p>
    <w:p>
      <w:pPr>
        <w:spacing w:after="0"/>
        <w:ind w:left="0"/>
        <w:jc w:val="both"/>
      </w:pPr>
      <w:r>
        <w:rPr>
          <w:rFonts w:ascii="Times New Roman"/>
          <w:b w:val="false"/>
          <w:i w:val="false"/>
          <w:color w:val="000000"/>
          <w:sz w:val="28"/>
        </w:rPr>
        <w:t>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Order № 125 as of May 3, 2019</w:t>
            </w:r>
            <w:r>
              <w:br/>
            </w:r>
            <w:r>
              <w:rPr>
                <w:rFonts w:ascii="Times New Roman"/>
                <w:b w:val="false"/>
                <w:i w:val="false"/>
                <w:color w:val="000000"/>
                <w:sz w:val="20"/>
              </w:rPr>
              <w:t>of the Minister of Culture and</w:t>
            </w:r>
            <w:r>
              <w:br/>
            </w:r>
            <w:r>
              <w:rPr>
                <w:rFonts w:ascii="Times New Roman"/>
                <w:b w:val="false"/>
                <w:i w:val="false"/>
                <w:color w:val="000000"/>
                <w:sz w:val="20"/>
              </w:rPr>
              <w:t>Sports of the</w:t>
            </w:r>
            <w:r>
              <w:br/>
            </w:r>
            <w:r>
              <w:rPr>
                <w:rFonts w:ascii="Times New Roman"/>
                <w:b w:val="false"/>
                <w:i w:val="false"/>
                <w:color w:val="000000"/>
                <w:sz w:val="20"/>
              </w:rPr>
              <w:t xml:space="preserve">Republic of Kazakhstan </w:t>
            </w:r>
          </w:p>
        </w:tc>
      </w:tr>
    </w:tbl>
    <w:p>
      <w:pPr>
        <w:spacing w:after="0"/>
        <w:ind w:left="0"/>
        <w:jc w:val="left"/>
      </w:pPr>
      <w:r>
        <w:rPr>
          <w:rFonts w:ascii="Times New Roman"/>
          <w:b/>
          <w:i w:val="false"/>
          <w:color w:val="000000"/>
        </w:rPr>
        <w:t xml:space="preserve"> Rules for issuing a film distribution certificate</w:t>
      </w:r>
    </w:p>
    <w:p>
      <w:pPr>
        <w:spacing w:after="0"/>
        <w:ind w:left="0"/>
        <w:jc w:val="both"/>
      </w:pPr>
      <w:r>
        <w:rPr>
          <w:rFonts w:ascii="Times New Roman"/>
          <w:b w:val="false"/>
          <w:i w:val="false"/>
          <w:color w:val="ff0000"/>
          <w:sz w:val="28"/>
        </w:rPr>
        <w:t xml:space="preserve">
      Footnote. The rules are in the wording of the order of the Minister of Culture and Sports of the Republic of Kazakhstan dated May 11, 2020 No. 118 (shall be enforced upon expiry of ten calendar days after the day of its first official publication).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issuing a film distribution certificate (hereinafter referred to as the Rules) have been developed pursuant to subparagraph 1) of Article 10 of the Law of the Republic of Kazakhstan “On State Services” (hereinafter referred to as the Law) and subparagraph 6) of Article 5 of the Law of the Republic of Kazakhstan “On Cinematography” and establish the procedure for issuing a film distribution certificate (hereinafter referred to as a state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acting Minister of Culture and Sports of the Republic of Kazakhstan dated 06.01.2022 No. 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public service shall be provided by the Culture Committee of the Ministry of Culture and Information of the Republic of Kazakhstan (hereinafter referred to as the service provider) to individuals and legal entities (hereinafter referred to as the service recipient) in accordance with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acting Minister of Culture and Information of the Republic of Kazakhstan dated 15.08.2025 № 388-НҚ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A film distribution certificate (hereinafter- a distribution certificate) is a document of the established form certifying the right of an individual or legal entity to distribute a film on the territory of the Republic of Kazakhstan, which indicates technical information about the film, information about the creators, age category and genre of the film. </w:t>
      </w:r>
    </w:p>
    <w:p>
      <w:pPr>
        <w:spacing w:after="0"/>
        <w:ind w:left="0"/>
        <w:jc w:val="left"/>
      </w:pPr>
      <w:r>
        <w:rPr>
          <w:rFonts w:ascii="Times New Roman"/>
          <w:b/>
          <w:i w:val="false"/>
          <w:color w:val="000000"/>
        </w:rPr>
        <w:t xml:space="preserve"> Chapter 2. The procedure for provision of a public service</w:t>
      </w:r>
    </w:p>
    <w:p>
      <w:pPr>
        <w:spacing w:after="0"/>
        <w:ind w:left="0"/>
        <w:jc w:val="both"/>
      </w:pPr>
      <w:r>
        <w:rPr>
          <w:rFonts w:ascii="Times New Roman"/>
          <w:b w:val="false"/>
          <w:i w:val="false"/>
          <w:color w:val="000000"/>
          <w:sz w:val="28"/>
        </w:rPr>
        <w:t>
      4. To receive the state service, the service recipient shall file an application to the service provider in the form of Appendix 1 to these Rules with the attachment of documents (hereinafter referred to as the application) indicated in paragraph 8 of the List of main requirements for the provision of the state service “Issue of a film distribution certificate ” in accordance with Appendix 2 to these Rules (hereinafter referred to as the List) through the “electronic government” web portals www.egov.kz, www.elicense.kz (hereinafter referred to as the Portal).</w:t>
      </w:r>
    </w:p>
    <w:p>
      <w:pPr>
        <w:spacing w:after="0"/>
        <w:ind w:left="0"/>
        <w:jc w:val="both"/>
      </w:pPr>
      <w:r>
        <w:rPr>
          <w:rFonts w:ascii="Times New Roman"/>
          <w:b w:val="false"/>
          <w:i w:val="false"/>
          <w:color w:val="000000"/>
          <w:sz w:val="28"/>
        </w:rPr>
        <w:t>
      The main requirements for the provision of public services shall be set out in the List.</w:t>
      </w:r>
    </w:p>
    <w:p>
      <w:pPr>
        <w:spacing w:after="0"/>
        <w:ind w:left="0"/>
        <w:jc w:val="both"/>
      </w:pPr>
      <w:r>
        <w:rPr>
          <w:rFonts w:ascii="Times New Roman"/>
          <w:b w:val="false"/>
          <w:i w:val="false"/>
          <w:color w:val="000000"/>
          <w:sz w:val="28"/>
        </w:rPr>
        <w:t>
      The authorized body in cinematography shall direct information on the procedure for providing the state service and on the changes and additions to these Rules to the Unified Contact Center, the operator of the information and communication infrastructure of the “electronic government”, as well as the service providers within 3 (three) working days after the state registration of the relevant regulatory legal act with the justice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acting Minister of Culture and Sports of the Republic of Kazakhstan dated 05.12.2022 No. 352 (shall be enforced ten calendar days after the date of its first official publication); as amended by the order of the acting Minister of Culture and Information of the Republic of Kazakhstan dated 15.08.2025 № 388-НҚ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list of basic requirements for the provision of public services, including the characteristics of the process, form, content and result of provision, as well as other information, taking into account the specifics of provision of public services, are set out in the standard.</w:t>
      </w:r>
    </w:p>
    <w:p>
      <w:pPr>
        <w:spacing w:after="0"/>
        <w:ind w:left="0"/>
        <w:jc w:val="both"/>
      </w:pPr>
      <w:r>
        <w:rPr>
          <w:rFonts w:ascii="Times New Roman"/>
          <w:b w:val="false"/>
          <w:i w:val="false"/>
          <w:color w:val="000000"/>
          <w:sz w:val="28"/>
        </w:rPr>
        <w:t xml:space="preserve">
      5. The service provider's office on the day of receipt of the application shall carry out acceptance, registration and transfer it to the responsible structural division for execution. </w:t>
      </w:r>
    </w:p>
    <w:p>
      <w:pPr>
        <w:spacing w:after="0"/>
        <w:ind w:left="0"/>
        <w:jc w:val="both"/>
      </w:pPr>
      <w:r>
        <w:rPr>
          <w:rFonts w:ascii="Times New Roman"/>
          <w:b w:val="false"/>
          <w:i w:val="false"/>
          <w:color w:val="000000"/>
          <w:sz w:val="28"/>
        </w:rPr>
        <w:t>
      When the service recipient applies after the end of working hours, on weekends and holidays, in accordance with labor legislation, the acceptance of applications and issuance of the results of provision of public services shall be carried out on the next working day.</w:t>
      </w:r>
    </w:p>
    <w:p>
      <w:pPr>
        <w:spacing w:after="0"/>
        <w:ind w:left="0"/>
        <w:jc w:val="both"/>
      </w:pPr>
      <w:r>
        <w:rPr>
          <w:rFonts w:ascii="Times New Roman"/>
          <w:b w:val="false"/>
          <w:i w:val="false"/>
          <w:color w:val="000000"/>
          <w:sz w:val="28"/>
        </w:rPr>
        <w:t xml:space="preserve">
      6. An employee of the responsible structural division of the service provider, within 2 (two) working days from the date of registration of the application shall check the completeness of the submitted documents. </w:t>
      </w:r>
    </w:p>
    <w:p>
      <w:pPr>
        <w:spacing w:after="0"/>
        <w:ind w:left="0"/>
        <w:jc w:val="both"/>
      </w:pPr>
      <w:r>
        <w:rPr>
          <w:rFonts w:ascii="Times New Roman"/>
          <w:b w:val="false"/>
          <w:i w:val="false"/>
          <w:color w:val="000000"/>
          <w:sz w:val="28"/>
        </w:rPr>
        <w:t xml:space="preserve">
      The service provider receives information about the identity documents of the service recipient, state registration (re-registration) of a legal entity, and registration as an individual entrepreneur from the relevant state information systems through the "electronic government" gateway. </w:t>
      </w:r>
    </w:p>
    <w:p>
      <w:pPr>
        <w:spacing w:after="0"/>
        <w:ind w:left="0"/>
        <w:jc w:val="both"/>
      </w:pPr>
      <w:r>
        <w:rPr>
          <w:rFonts w:ascii="Times New Roman"/>
          <w:b w:val="false"/>
          <w:i w:val="false"/>
          <w:color w:val="000000"/>
          <w:sz w:val="28"/>
        </w:rPr>
        <w:t>
      7. When the service recipient submits an incomplete package of documents and (or) expired documents, an employee of the service provider’s responsible structural unit, within 2 (two) working days from the application registration date, shall prepare a reasoned rejection of the application in the form of an electronic document signed with an electronic digital signature ( hereinafter – EDS) of the head of the authorized body in cinematography (hereinafter – the authorized body) and send it to the applicant’s personal account of the Portal.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acting Minister of Culture and Sports of the Republic of Kazakhstan dated 06.01.2022 No. 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If the service recipient provides a full package of documents, an employee of the structural subdivision of the service provider, within 6 (six) working days from the date of registration of the application, shall review the submitted documents and shall form a draft result of the provision of state services in the form in accordance with Annex 3 to these Rules.</w:t>
      </w:r>
    </w:p>
    <w:p>
      <w:pPr>
        <w:spacing w:after="0"/>
        <w:ind w:left="0"/>
        <w:jc w:val="both"/>
      </w:pPr>
      <w:r>
        <w:rPr>
          <w:rFonts w:ascii="Times New Roman"/>
          <w:b w:val="false"/>
          <w:i w:val="false"/>
          <w:color w:val="000000"/>
          <w:sz w:val="28"/>
        </w:rPr>
        <w:t>
      If the grounds for refusal to provide a public service are identified, the service provider shall not later than 3 (three) working days before the completion of the period for the provision of public services in accordance with Article 73 of the Administrative Procedure Code of the Republic of Kazakhstan (hereinafter referred to as APC RK) shall send a notice to the service recipient of a preliminary decision to refuse to provide a public service, as well as the time and place of the hearing in order to be able to express the service recipient's position on the preliminary decision.</w:t>
      </w:r>
    </w:p>
    <w:p>
      <w:pPr>
        <w:spacing w:after="0"/>
        <w:ind w:left="0"/>
        <w:jc w:val="both"/>
      </w:pPr>
      <w:r>
        <w:rPr>
          <w:rFonts w:ascii="Times New Roman"/>
          <w:b w:val="false"/>
          <w:i w:val="false"/>
          <w:color w:val="000000"/>
          <w:sz w:val="28"/>
        </w:rPr>
        <w:t>
      The hearing procedure shall be carried out in accordance with Article 73 of the APC RK.</w:t>
      </w:r>
    </w:p>
    <w:p>
      <w:pPr>
        <w:spacing w:after="0"/>
        <w:ind w:left="0"/>
        <w:jc w:val="both"/>
      </w:pPr>
      <w:r>
        <w:rPr>
          <w:rFonts w:ascii="Times New Roman"/>
          <w:b w:val="false"/>
          <w:i w:val="false"/>
          <w:color w:val="000000"/>
          <w:sz w:val="28"/>
        </w:rPr>
        <w:t>
      The service recipient shall provide or object to the preliminary decision to refuse to provide the public service within 2 (two) working days from the date of receipt of the notice.</w:t>
      </w:r>
    </w:p>
    <w:p>
      <w:pPr>
        <w:spacing w:after="0"/>
        <w:ind w:left="0"/>
        <w:jc w:val="both"/>
      </w:pPr>
      <w:r>
        <w:rPr>
          <w:rFonts w:ascii="Times New Roman"/>
          <w:b w:val="false"/>
          <w:i w:val="false"/>
          <w:color w:val="000000"/>
          <w:sz w:val="28"/>
        </w:rPr>
        <w:t>
      The hearing minute shall be drawn up in accordance with Article 74 of the APC RK.</w:t>
      </w:r>
    </w:p>
    <w:p>
      <w:pPr>
        <w:spacing w:after="0"/>
        <w:ind w:left="0"/>
        <w:jc w:val="both"/>
      </w:pPr>
      <w:r>
        <w:rPr>
          <w:rFonts w:ascii="Times New Roman"/>
          <w:b w:val="false"/>
          <w:i w:val="false"/>
          <w:color w:val="000000"/>
          <w:sz w:val="28"/>
        </w:rPr>
        <w:t>
      Based on the results of consideration of the objection, in case of receipt from the service recipient, the service provider shall issue a rental certificate for the film, or a motivated refusal to provide public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acting Minister of Culture and Information of the Republic of Kazakhstan dated 15.08.2025 № 388-НҚ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An employee of the service provider’s structural unit shall direct the generated draft result of the rendered state service for approval (signing) to the administration within 1 (one) working day.</w:t>
      </w:r>
    </w:p>
    <w:p>
      <w:pPr>
        <w:spacing w:after="0"/>
        <w:ind w:left="0"/>
        <w:jc w:val="both"/>
      </w:pPr>
      <w:r>
        <w:rPr>
          <w:rFonts w:ascii="Times New Roman"/>
          <w:b w:val="false"/>
          <w:i w:val="false"/>
          <w:color w:val="000000"/>
          <w:sz w:val="28"/>
        </w:rPr>
        <w:t>
      The grounds for rejecting the state service, established by the legislation of the Republic of Kazakhstan, are indicated in paragraph 9 of the List.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acting Minister of Culture and Sports of the Republic of Kazakhstan dated 05.12.2022 No. 352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The result of provision of public service shall be sent to the "personal account" of the service recipient in the form of an electronic document signed by the EDS of the authorized person of the service provider. </w:t>
      </w:r>
    </w:p>
    <w:p>
      <w:pPr>
        <w:spacing w:after="0"/>
        <w:ind w:left="0"/>
        <w:jc w:val="both"/>
      </w:pPr>
      <w:r>
        <w:rPr>
          <w:rFonts w:ascii="Times New Roman"/>
          <w:b w:val="false"/>
          <w:i w:val="false"/>
          <w:color w:val="000000"/>
          <w:sz w:val="28"/>
        </w:rPr>
        <w:t xml:space="preserve">
      11. The Service provider shall ensure that data on the stage of provision of public service are entered into the information system for monitoring the provision of public services in accordance with subparagraph 11) of paragraph 2 of Article 5 of the Law. </w:t>
      </w:r>
    </w:p>
    <w:p>
      <w:pPr>
        <w:spacing w:after="0"/>
        <w:ind w:left="0"/>
        <w:jc w:val="both"/>
      </w:pPr>
      <w:r>
        <w:rPr>
          <w:rFonts w:ascii="Times New Roman"/>
          <w:b w:val="false"/>
          <w:i w:val="false"/>
          <w:color w:val="000000"/>
          <w:sz w:val="28"/>
        </w:rPr>
        <w:t xml:space="preserve">
      12. In cases where the authorized body has not issued a distribution certificate within the established time frame or has not submitted a reasoned refusal to issue a distribution certificate, then the distribution certificate shall be considered issued from the date of expiry of the terms for their issuance. </w:t>
      </w:r>
    </w:p>
    <w:p>
      <w:pPr>
        <w:spacing w:after="0"/>
        <w:ind w:left="0"/>
        <w:jc w:val="both"/>
      </w:pPr>
      <w:r>
        <w:rPr>
          <w:rFonts w:ascii="Times New Roman"/>
          <w:b w:val="false"/>
          <w:i w:val="false"/>
          <w:color w:val="000000"/>
          <w:sz w:val="28"/>
        </w:rPr>
        <w:t>
      The authorized body shall issue a corresponding distribution certificate no later than two working days from the date of expiry of the term for issuing a distribution certificate.</w:t>
      </w:r>
    </w:p>
    <w:p>
      <w:pPr>
        <w:spacing w:after="0"/>
        <w:ind w:left="0"/>
        <w:jc w:val="both"/>
      </w:pPr>
      <w:r>
        <w:rPr>
          <w:rFonts w:ascii="Times New Roman"/>
          <w:b w:val="false"/>
          <w:i w:val="false"/>
          <w:color w:val="000000"/>
          <w:sz w:val="28"/>
        </w:rPr>
        <w:t>
      Distribution and screening of films on TV channels shall be carried out in accordance with the legislation of the Republic of Kazakhstan on television and radio broadcasting.</w:t>
      </w:r>
    </w:p>
    <w:p>
      <w:pPr>
        <w:spacing w:after="0"/>
        <w:ind w:left="0"/>
        <w:jc w:val="both"/>
      </w:pPr>
      <w:r>
        <w:rPr>
          <w:rFonts w:ascii="Times New Roman"/>
          <w:b w:val="false"/>
          <w:i w:val="false"/>
          <w:color w:val="000000"/>
          <w:sz w:val="28"/>
        </w:rPr>
        <w:t xml:space="preserve">
      13. In case of establishing the unreliability and (or) distortion of information about the film, which previously served as the basis for issuing a distribution   certificate, the authorized body shall suspend the validity of a distribution certificate. </w:t>
      </w:r>
    </w:p>
    <w:p>
      <w:pPr>
        <w:spacing w:after="0"/>
        <w:ind w:left="0"/>
        <w:jc w:val="both"/>
      </w:pPr>
      <w:r>
        <w:rPr>
          <w:rFonts w:ascii="Times New Roman"/>
          <w:b w:val="false"/>
          <w:i w:val="false"/>
          <w:color w:val="000000"/>
          <w:sz w:val="28"/>
        </w:rPr>
        <w:t>
      The validity of a distribution certificate shall be suspended for the period necessary to eliminate the reasons that led to suspension of a distribution   certificate, but for no more than sixty calendar days.</w:t>
      </w:r>
    </w:p>
    <w:p>
      <w:pPr>
        <w:spacing w:after="0"/>
        <w:ind w:left="0"/>
        <w:jc w:val="both"/>
      </w:pPr>
      <w:r>
        <w:rPr>
          <w:rFonts w:ascii="Times New Roman"/>
          <w:b w:val="false"/>
          <w:i w:val="false"/>
          <w:color w:val="000000"/>
          <w:sz w:val="28"/>
        </w:rPr>
        <w:t xml:space="preserve">
      The decision to suspend the validity of a distribution certificate shall be executed by the order of a person who issued it, or a person replacing him/her, and within three working days from the moment the circumstances are revealed by the authorized body and come into force from the day an individual or a legal entity who received a distribution certificate is notified of the taken decision. </w:t>
      </w:r>
    </w:p>
    <w:p>
      <w:pPr>
        <w:spacing w:after="0"/>
        <w:ind w:left="0"/>
        <w:jc w:val="both"/>
      </w:pPr>
      <w:r>
        <w:rPr>
          <w:rFonts w:ascii="Times New Roman"/>
          <w:b w:val="false"/>
          <w:i w:val="false"/>
          <w:color w:val="000000"/>
          <w:sz w:val="28"/>
        </w:rPr>
        <w:t>
      The validity of a distribution certificate is renewed by the order of the person who suspended the a distribution certificate, or a person replacing him/her, within three working days from the date of registration of a written application of an individual or a legal entity who received a distribution certificate, on elimination of circumstances that previously led to suspension of a distribution rental certificate.</w:t>
      </w:r>
    </w:p>
    <w:p>
      <w:pPr>
        <w:spacing w:after="0"/>
        <w:ind w:left="0"/>
        <w:jc w:val="both"/>
      </w:pPr>
      <w:r>
        <w:rPr>
          <w:rFonts w:ascii="Times New Roman"/>
          <w:b w:val="false"/>
          <w:i w:val="false"/>
          <w:color w:val="000000"/>
          <w:sz w:val="28"/>
        </w:rPr>
        <w:t xml:space="preserve">
      If the circumstances that previously served as the basis for suspension of a distribution certificate are not eliminated, in the event of a dispute, the authorized body shall revoke the distribution certificate in the court. </w:t>
      </w:r>
    </w:p>
    <w:p>
      <w:pPr>
        <w:spacing w:after="0"/>
        <w:ind w:left="0"/>
        <w:jc w:val="left"/>
      </w:pPr>
      <w:r>
        <w:rPr>
          <w:rFonts w:ascii="Times New Roman"/>
          <w:b/>
          <w:i w:val="false"/>
          <w:color w:val="000000"/>
        </w:rPr>
        <w:t xml:space="preserve"> Chapter 3. The procedure for appealing decisions, actions (inaction) of the service provider and (or) its officials, on the issues of public services provision</w:t>
      </w:r>
    </w:p>
    <w:p>
      <w:pPr>
        <w:spacing w:after="0"/>
        <w:ind w:left="0"/>
        <w:jc w:val="both"/>
      </w:pPr>
      <w:r>
        <w:rPr>
          <w:rFonts w:ascii="Times New Roman"/>
          <w:b w:val="false"/>
          <w:i w:val="false"/>
          <w:color w:val="000000"/>
          <w:sz w:val="28"/>
        </w:rPr>
        <w:t>
      14. Complaint against the decision, actions (inaction) of the service provider regarding the state service rendering shall be sent to the administrative body, to the authorized body for assessing and monitoring the state service quality, in accordance with the legislation of the Republic of Kazakhstan.</w:t>
      </w:r>
    </w:p>
    <w:p>
      <w:pPr>
        <w:spacing w:after="0"/>
        <w:ind w:left="0"/>
        <w:jc w:val="both"/>
      </w:pPr>
      <w:r>
        <w:rPr>
          <w:rFonts w:ascii="Times New Roman"/>
          <w:b w:val="false"/>
          <w:i w:val="false"/>
          <w:color w:val="000000"/>
          <w:sz w:val="28"/>
        </w:rPr>
        <w:t>
      The complaint shall be submitted to the service provider whose decision, action (inaction) is being appealed.</w:t>
      </w:r>
    </w:p>
    <w:p>
      <w:pPr>
        <w:spacing w:after="0"/>
        <w:ind w:left="0"/>
        <w:jc w:val="both"/>
      </w:pPr>
      <w:r>
        <w:rPr>
          <w:rFonts w:ascii="Times New Roman"/>
          <w:b w:val="false"/>
          <w:i w:val="false"/>
          <w:color w:val="000000"/>
          <w:sz w:val="28"/>
        </w:rPr>
        <w:t>
      At least three working days from the complaint receipt date, the service provider, the official whose decision, action (inaction) is being appealed, shall direct it and the administrative file to the complaint handling authority.</w:t>
      </w:r>
    </w:p>
    <w:p>
      <w:pPr>
        <w:spacing w:after="0"/>
        <w:ind w:left="0"/>
        <w:jc w:val="both"/>
      </w:pPr>
      <w:r>
        <w:rPr>
          <w:rFonts w:ascii="Times New Roman"/>
          <w:b w:val="false"/>
          <w:i w:val="false"/>
          <w:color w:val="000000"/>
          <w:sz w:val="28"/>
        </w:rPr>
        <w:t>
      In this case, the service provider, official, whose decision, action (inaction) is being appealed, has the right not to direct the complaint to the authority if within three working days he takes a decision or other administrative action that fully satisfies the requirements specified in the complaint.</w:t>
      </w:r>
    </w:p>
    <w:p>
      <w:pPr>
        <w:spacing w:after="0"/>
        <w:ind w:left="0"/>
        <w:jc w:val="both"/>
      </w:pPr>
      <w:r>
        <w:rPr>
          <w:rFonts w:ascii="Times New Roman"/>
          <w:b w:val="false"/>
          <w:i w:val="false"/>
          <w:color w:val="000000"/>
          <w:sz w:val="28"/>
        </w:rPr>
        <w:t>
      Unless otherwise provided by law, legal actions may be taken after a pre-action examiation.</w:t>
      </w:r>
    </w:p>
    <w:p>
      <w:pPr>
        <w:spacing w:after="0"/>
        <w:ind w:left="0"/>
        <w:jc w:val="both"/>
      </w:pPr>
      <w:r>
        <w:rPr>
          <w:rFonts w:ascii="Times New Roman"/>
          <w:b w:val="false"/>
          <w:i w:val="false"/>
          <w:color w:val="000000"/>
          <w:sz w:val="28"/>
        </w:rPr>
        <w:t>
      The service recipient's complaint received by the service provider, in accordance with paragraph 2 of Article 25 of the Law, is subject to examination within 5 (five) working days from its registration date.</w:t>
      </w:r>
    </w:p>
    <w:p>
      <w:pPr>
        <w:spacing w:after="0"/>
        <w:ind w:left="0"/>
        <w:jc w:val="both"/>
      </w:pPr>
      <w:r>
        <w:rPr>
          <w:rFonts w:ascii="Times New Roman"/>
          <w:b w:val="false"/>
          <w:i w:val="false"/>
          <w:color w:val="000000"/>
          <w:sz w:val="28"/>
        </w:rPr>
        <w:t>
      A service recipient's complaint received by the authorized body for assessing and monitoring the state services quality is subject to consideration within 15 (fifteen) working days from its registration date.</w:t>
      </w:r>
    </w:p>
    <w:p>
      <w:pPr>
        <w:spacing w:after="0"/>
        <w:ind w:left="0"/>
        <w:jc w:val="both"/>
      </w:pPr>
      <w:r>
        <w:rPr>
          <w:rFonts w:ascii="Times New Roman"/>
          <w:b w:val="false"/>
          <w:i w:val="false"/>
          <w:color w:val="000000"/>
          <w:sz w:val="28"/>
        </w:rPr>
        <w:t>
      Unless otherwise provided by the laws of the Republic of Kazakhstan, legal actions may be taken after a pre-action examination in accordance with paragraph 5 of Article 91 of the Administrative Procedure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order of acting Minister of Culture and Sports of the Republic of Kazakhstan dated 05.12.2022 No. 352 (shall be enforced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issuing  </w:t>
            </w:r>
            <w:r>
              <w:br/>
            </w:r>
            <w:r>
              <w:rPr>
                <w:rFonts w:ascii="Times New Roman"/>
                <w:b w:val="false"/>
                <w:i w:val="false"/>
                <w:color w:val="000000"/>
                <w:sz w:val="20"/>
              </w:rPr>
              <w:t>a film distribution certificate</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(full name of the body, issuing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 film distribution certificate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surname, name, patronymic</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head of the body)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from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(full name of a legal entity,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surname, name, patronymic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(if any)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the head of a legal entity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or surname, name, patronymic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(if any)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an individual)</w:t>
            </w:r>
          </w:p>
        </w:tc>
      </w:tr>
    </w:tbl>
    <w:bookmarkStart w:name="z49" w:id="0"/>
    <w:p>
      <w:pPr>
        <w:spacing w:after="0"/>
        <w:ind w:left="0"/>
        <w:jc w:val="left"/>
      </w:pPr>
      <w:r>
        <w:rPr>
          <w:rFonts w:ascii="Times New Roman"/>
          <w:b/>
          <w:i w:val="false"/>
          <w:color w:val="000000"/>
        </w:rPr>
        <w:t xml:space="preserve"> Application</w:t>
      </w:r>
    </w:p>
    <w:bookmarkEnd w:id="0"/>
    <w:p>
      <w:pPr>
        <w:spacing w:after="0"/>
        <w:ind w:left="0"/>
        <w:jc w:val="both"/>
      </w:pPr>
      <w:r>
        <w:rPr>
          <w:rFonts w:ascii="Times New Roman"/>
          <w:b w:val="false"/>
          <w:i w:val="false"/>
          <w:color w:val="ff0000"/>
          <w:sz w:val="28"/>
        </w:rPr>
        <w:t>
      Footnote. Annex 1 – in the wording of the order of the acting Minister of Culture and Information of the Republic of Kazakhstan dated 15.08.2025 № 388-НҚ (shall enter into force upon expiry of ten calendar days after the day of its first official publication).</w:t>
      </w:r>
    </w:p>
    <w:bookmarkStart w:name="z60" w:id="1"/>
    <w:p>
      <w:pPr>
        <w:spacing w:after="0"/>
        <w:ind w:left="0"/>
        <w:jc w:val="both"/>
      </w:pPr>
      <w:r>
        <w:rPr>
          <w:rFonts w:ascii="Times New Roman"/>
          <w:b w:val="false"/>
          <w:i w:val="false"/>
          <w:color w:val="000000"/>
          <w:sz w:val="28"/>
        </w:rPr>
        <w:t>
      I hereby ask you to issue a rental certificate for the film:</w:t>
      </w:r>
    </w:p>
    <w:bookmarkEnd w:id="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(film title)</w:t>
      </w:r>
    </w:p>
    <w:p>
      <w:pPr>
        <w:spacing w:after="0"/>
        <w:ind w:left="0"/>
        <w:jc w:val="both"/>
      </w:pPr>
      <w:r>
        <w:rPr>
          <w:rFonts w:ascii="Times New Roman"/>
          <w:b w:val="false"/>
          <w:i w:val="false"/>
          <w:color w:val="000000"/>
          <w:sz w:val="28"/>
        </w:rPr>
        <w:t>
      BIN/IIN: (automatic) ____________________________________________</w:t>
      </w:r>
    </w:p>
    <w:p>
      <w:pPr>
        <w:spacing w:after="0"/>
        <w:ind w:left="0"/>
        <w:jc w:val="both"/>
      </w:pPr>
      <w:r>
        <w:rPr>
          <w:rFonts w:ascii="Times New Roman"/>
          <w:b w:val="false"/>
          <w:i w:val="false"/>
          <w:color w:val="000000"/>
          <w:sz w:val="28"/>
        </w:rPr>
        <w:t>
      Address of _______________________________________________________________</w:t>
      </w:r>
    </w:p>
    <w:p>
      <w:pPr>
        <w:spacing w:after="0"/>
        <w:ind w:left="0"/>
        <w:jc w:val="both"/>
      </w:pPr>
      <w:r>
        <w:rPr>
          <w:rFonts w:ascii="Times New Roman"/>
          <w:b w:val="false"/>
          <w:i w:val="false"/>
          <w:color w:val="000000"/>
          <w:sz w:val="28"/>
        </w:rPr>
        <w:t>
      Zip/Postal Code: _____________________________________________________</w:t>
      </w:r>
    </w:p>
    <w:p>
      <w:pPr>
        <w:spacing w:after="0"/>
        <w:ind w:left="0"/>
        <w:jc w:val="both"/>
      </w:pPr>
      <w:r>
        <w:rPr>
          <w:rFonts w:ascii="Times New Roman"/>
          <w:b w:val="false"/>
          <w:i w:val="false"/>
          <w:color w:val="000000"/>
          <w:sz w:val="28"/>
        </w:rPr>
        <w:t>
      Country/province/district/locality: _________________________________</w:t>
      </w:r>
    </w:p>
    <w:p>
      <w:pPr>
        <w:spacing w:after="0"/>
        <w:ind w:left="0"/>
        <w:jc w:val="both"/>
      </w:pPr>
      <w:r>
        <w:rPr>
          <w:rFonts w:ascii="Times New Roman"/>
          <w:b w:val="false"/>
          <w:i w:val="false"/>
          <w:color w:val="000000"/>
          <w:sz w:val="28"/>
        </w:rPr>
        <w:t>
      Street: ______________________________________________________</w:t>
      </w:r>
    </w:p>
    <w:p>
      <w:pPr>
        <w:spacing w:after="0"/>
        <w:ind w:left="0"/>
        <w:jc w:val="both"/>
      </w:pPr>
      <w:r>
        <w:rPr>
          <w:rFonts w:ascii="Times New Roman"/>
          <w:b w:val="false"/>
          <w:i w:val="false"/>
          <w:color w:val="000000"/>
          <w:sz w:val="28"/>
        </w:rPr>
        <w:t>
      House/building number: ___________________________________________________</w:t>
      </w:r>
    </w:p>
    <w:p>
      <w:pPr>
        <w:spacing w:after="0"/>
        <w:ind w:left="0"/>
        <w:jc w:val="both"/>
      </w:pPr>
      <w:r>
        <w:rPr>
          <w:rFonts w:ascii="Times New Roman"/>
          <w:b w:val="false"/>
          <w:i w:val="false"/>
          <w:color w:val="000000"/>
          <w:sz w:val="28"/>
        </w:rPr>
        <w:t>
      House index: _________________________________________________________</w:t>
      </w:r>
    </w:p>
    <w:p>
      <w:pPr>
        <w:spacing w:after="0"/>
        <w:ind w:left="0"/>
        <w:jc w:val="both"/>
      </w:pPr>
      <w:r>
        <w:rPr>
          <w:rFonts w:ascii="Times New Roman"/>
          <w:b w:val="false"/>
          <w:i w:val="false"/>
          <w:color w:val="000000"/>
          <w:sz w:val="28"/>
        </w:rPr>
        <w:t>
      Phone number: ______________________________________________________</w:t>
      </w:r>
    </w:p>
    <w:p>
      <w:pPr>
        <w:spacing w:after="0"/>
        <w:ind w:left="0"/>
        <w:jc w:val="both"/>
      </w:pPr>
      <w:r>
        <w:rPr>
          <w:rFonts w:ascii="Times New Roman"/>
          <w:b w:val="false"/>
          <w:i w:val="false"/>
          <w:color w:val="000000"/>
          <w:sz w:val="28"/>
        </w:rPr>
        <w:t>
      E-mail: ____________________________________________</w:t>
      </w:r>
    </w:p>
    <w:p>
      <w:pPr>
        <w:spacing w:after="0"/>
        <w:ind w:left="0"/>
        <w:jc w:val="both"/>
      </w:pPr>
      <w:r>
        <w:rPr>
          <w:rFonts w:ascii="Times New Roman"/>
          <w:b w:val="false"/>
          <w:i w:val="false"/>
          <w:color w:val="000000"/>
          <w:sz w:val="28"/>
        </w:rPr>
        <w:t>
      About the film</w:t>
      </w:r>
    </w:p>
    <w:p>
      <w:pPr>
        <w:spacing w:after="0"/>
        <w:ind w:left="0"/>
        <w:jc w:val="both"/>
      </w:pPr>
      <w:r>
        <w:rPr>
          <w:rFonts w:ascii="Times New Roman"/>
          <w:b w:val="false"/>
          <w:i w:val="false"/>
          <w:color w:val="000000"/>
          <w:sz w:val="28"/>
        </w:rPr>
        <w:t>
      Film name: ________________________________________________</w:t>
      </w:r>
    </w:p>
    <w:p>
      <w:pPr>
        <w:spacing w:after="0"/>
        <w:ind w:left="0"/>
        <w:jc w:val="both"/>
      </w:pPr>
      <w:r>
        <w:rPr>
          <w:rFonts w:ascii="Times New Roman"/>
          <w:b w:val="false"/>
          <w:i w:val="false"/>
          <w:color w:val="000000"/>
          <w:sz w:val="28"/>
        </w:rPr>
        <w:t>
      Country of origin: ________________________________________________</w:t>
      </w:r>
    </w:p>
    <w:p>
      <w:pPr>
        <w:spacing w:after="0"/>
        <w:ind w:left="0"/>
        <w:jc w:val="both"/>
      </w:pPr>
      <w:r>
        <w:rPr>
          <w:rFonts w:ascii="Times New Roman"/>
          <w:b w:val="false"/>
          <w:i w:val="false"/>
          <w:color w:val="000000"/>
          <w:sz w:val="28"/>
        </w:rPr>
        <w:t>
      Production studio: ________________________________________________</w:t>
      </w:r>
    </w:p>
    <w:p>
      <w:pPr>
        <w:spacing w:after="0"/>
        <w:ind w:left="0"/>
        <w:jc w:val="both"/>
      </w:pPr>
      <w:r>
        <w:rPr>
          <w:rFonts w:ascii="Times New Roman"/>
          <w:b w:val="false"/>
          <w:i w:val="false"/>
          <w:color w:val="000000"/>
          <w:sz w:val="28"/>
        </w:rPr>
        <w:t>
      Year of manufacture: ____________________________________________________</w:t>
      </w:r>
    </w:p>
    <w:p>
      <w:pPr>
        <w:spacing w:after="0"/>
        <w:ind w:left="0"/>
        <w:jc w:val="both"/>
      </w:pPr>
      <w:r>
        <w:rPr>
          <w:rFonts w:ascii="Times New Roman"/>
          <w:b w:val="false"/>
          <w:i w:val="false"/>
          <w:color w:val="000000"/>
          <w:sz w:val="28"/>
        </w:rPr>
        <w:t>
      Film format: ______________________________________________________</w:t>
      </w:r>
    </w:p>
    <w:p>
      <w:pPr>
        <w:spacing w:after="0"/>
        <w:ind w:left="0"/>
        <w:jc w:val="both"/>
      </w:pPr>
      <w:r>
        <w:rPr>
          <w:rFonts w:ascii="Times New Roman"/>
          <w:b w:val="false"/>
          <w:i w:val="false"/>
          <w:color w:val="000000"/>
          <w:sz w:val="28"/>
        </w:rPr>
        <w:t>
      Film timing: _________________________________________________</w:t>
      </w:r>
    </w:p>
    <w:p>
      <w:pPr>
        <w:spacing w:after="0"/>
        <w:ind w:left="0"/>
        <w:jc w:val="both"/>
      </w:pPr>
      <w:r>
        <w:rPr>
          <w:rFonts w:ascii="Times New Roman"/>
          <w:b w:val="false"/>
          <w:i w:val="false"/>
          <w:color w:val="000000"/>
          <w:sz w:val="28"/>
        </w:rPr>
        <w:t>
      Script author (s): ___________________________________________________</w:t>
      </w:r>
    </w:p>
    <w:p>
      <w:pPr>
        <w:spacing w:after="0"/>
        <w:ind w:left="0"/>
        <w:jc w:val="both"/>
      </w:pPr>
      <w:r>
        <w:rPr>
          <w:rFonts w:ascii="Times New Roman"/>
          <w:b w:val="false"/>
          <w:i w:val="false"/>
          <w:color w:val="000000"/>
          <w:sz w:val="28"/>
        </w:rPr>
        <w:t>
      Director (s): __________________________________________</w:t>
      </w:r>
    </w:p>
    <w:p>
      <w:pPr>
        <w:spacing w:after="0"/>
        <w:ind w:left="0"/>
        <w:jc w:val="both"/>
      </w:pPr>
      <w:r>
        <w:rPr>
          <w:rFonts w:ascii="Times New Roman"/>
          <w:b w:val="false"/>
          <w:i w:val="false"/>
          <w:color w:val="000000"/>
          <w:sz w:val="28"/>
        </w:rPr>
        <w:t>
      Placeholder operator (s): __________________________________________</w:t>
      </w:r>
    </w:p>
    <w:p>
      <w:pPr>
        <w:spacing w:after="0"/>
        <w:ind w:left="0"/>
        <w:jc w:val="both"/>
      </w:pPr>
      <w:r>
        <w:rPr>
          <w:rFonts w:ascii="Times New Roman"/>
          <w:b w:val="false"/>
          <w:i w:val="false"/>
          <w:color w:val="000000"/>
          <w:sz w:val="28"/>
        </w:rPr>
        <w:t>
      Artist (s): _________________________________________</w:t>
      </w:r>
    </w:p>
    <w:p>
      <w:pPr>
        <w:spacing w:after="0"/>
        <w:ind w:left="0"/>
        <w:jc w:val="both"/>
      </w:pPr>
      <w:r>
        <w:rPr>
          <w:rFonts w:ascii="Times New Roman"/>
          <w:b w:val="false"/>
          <w:i w:val="false"/>
          <w:color w:val="000000"/>
          <w:sz w:val="28"/>
        </w:rPr>
        <w:t>
      Author (s) of the musical work: __________________________________</w:t>
      </w:r>
    </w:p>
    <w:p>
      <w:pPr>
        <w:spacing w:after="0"/>
        <w:ind w:left="0"/>
        <w:jc w:val="both"/>
      </w:pPr>
      <w:r>
        <w:rPr>
          <w:rFonts w:ascii="Times New Roman"/>
          <w:b w:val="false"/>
          <w:i w:val="false"/>
          <w:color w:val="000000"/>
          <w:sz w:val="28"/>
        </w:rPr>
        <w:t>
      Producer (s): _______________________________________________________</w:t>
      </w:r>
    </w:p>
    <w:p>
      <w:pPr>
        <w:spacing w:after="0"/>
        <w:ind w:left="0"/>
        <w:jc w:val="both"/>
      </w:pPr>
      <w:r>
        <w:rPr>
          <w:rFonts w:ascii="Times New Roman"/>
          <w:b w:val="false"/>
          <w:i w:val="false"/>
          <w:color w:val="000000"/>
          <w:sz w:val="28"/>
        </w:rPr>
        <w:t>
      Number of episodes of the film: _____________________________________________</w:t>
      </w:r>
    </w:p>
    <w:p>
      <w:pPr>
        <w:spacing w:after="0"/>
        <w:ind w:left="0"/>
        <w:jc w:val="both"/>
      </w:pPr>
      <w:r>
        <w:rPr>
          <w:rFonts w:ascii="Times New Roman"/>
          <w:b w:val="false"/>
          <w:i w:val="false"/>
          <w:color w:val="000000"/>
          <w:sz w:val="28"/>
        </w:rPr>
        <w:t>
      Film genre: ________________________________________________________</w:t>
      </w:r>
    </w:p>
    <w:p>
      <w:pPr>
        <w:spacing w:after="0"/>
        <w:ind w:left="0"/>
        <w:jc w:val="both"/>
      </w:pPr>
      <w:r>
        <w:rPr>
          <w:rFonts w:ascii="Times New Roman"/>
          <w:b w:val="false"/>
          <w:i w:val="false"/>
          <w:color w:val="000000"/>
          <w:sz w:val="28"/>
        </w:rPr>
        <w:t>
      Film language: ________________________________________________________</w:t>
      </w:r>
    </w:p>
    <w:p>
      <w:pPr>
        <w:spacing w:after="0"/>
        <w:ind w:left="0"/>
        <w:jc w:val="both"/>
      </w:pPr>
      <w:r>
        <w:rPr>
          <w:rFonts w:ascii="Times New Roman"/>
          <w:b w:val="false"/>
          <w:i w:val="false"/>
          <w:color w:val="000000"/>
          <w:sz w:val="28"/>
        </w:rPr>
        <w:t>
      Dubbing either subtitles or voice-over (except</w:t>
      </w:r>
    </w:p>
    <w:p>
      <w:pPr>
        <w:spacing w:after="0"/>
        <w:ind w:left="0"/>
        <w:jc w:val="both"/>
      </w:pPr>
      <w:r>
        <w:rPr>
          <w:rFonts w:ascii="Times New Roman"/>
          <w:b w:val="false"/>
          <w:i w:val="false"/>
          <w:color w:val="000000"/>
          <w:sz w:val="28"/>
        </w:rPr>
        <w:t>
      films of limited rental and films, rental and screening of which</w:t>
      </w:r>
    </w:p>
    <w:p>
      <w:pPr>
        <w:spacing w:after="0"/>
        <w:ind w:left="0"/>
        <w:jc w:val="both"/>
      </w:pPr>
      <w:r>
        <w:rPr>
          <w:rFonts w:ascii="Times New Roman"/>
          <w:b w:val="false"/>
          <w:i w:val="false"/>
          <w:color w:val="000000"/>
          <w:sz w:val="28"/>
        </w:rPr>
        <w:t>
      carried out on TV channels): _______________________________________</w:t>
      </w:r>
    </w:p>
    <w:p>
      <w:pPr>
        <w:spacing w:after="0"/>
        <w:ind w:left="0"/>
        <w:jc w:val="both"/>
      </w:pPr>
      <w:r>
        <w:rPr>
          <w:rFonts w:ascii="Times New Roman"/>
          <w:b w:val="false"/>
          <w:i w:val="false"/>
          <w:color w:val="000000"/>
          <w:sz w:val="28"/>
        </w:rPr>
        <w:t>
      Film type: _________________________________________________________</w:t>
      </w:r>
    </w:p>
    <w:p>
      <w:pPr>
        <w:spacing w:after="0"/>
        <w:ind w:left="0"/>
        <w:jc w:val="both"/>
      </w:pPr>
      <w:r>
        <w:rPr>
          <w:rFonts w:ascii="Times New Roman"/>
          <w:b w:val="false"/>
          <w:i w:val="false"/>
          <w:color w:val="000000"/>
          <w:sz w:val="28"/>
        </w:rPr>
        <w:t>
      Film rights in _________________________________________</w:t>
      </w:r>
    </w:p>
    <w:p>
      <w:pPr>
        <w:spacing w:after="0"/>
        <w:ind w:left="0"/>
        <w:jc w:val="both"/>
      </w:pPr>
      <w:r>
        <w:rPr>
          <w:rFonts w:ascii="Times New Roman"/>
          <w:b w:val="false"/>
          <w:i w:val="false"/>
          <w:color w:val="000000"/>
          <w:sz w:val="28"/>
        </w:rPr>
        <w:t>
      belong to: ________________________________________________________</w:t>
      </w:r>
    </w:p>
    <w:p>
      <w:pPr>
        <w:spacing w:after="0"/>
        <w:ind w:left="0"/>
        <w:jc w:val="both"/>
      </w:pPr>
      <w:r>
        <w:rPr>
          <w:rFonts w:ascii="Times New Roman"/>
          <w:b w:val="false"/>
          <w:i w:val="false"/>
          <w:color w:val="000000"/>
          <w:sz w:val="28"/>
        </w:rPr>
        <w:t>
      Film usage rights category: __________________________________</w:t>
      </w:r>
    </w:p>
    <w:p>
      <w:pPr>
        <w:spacing w:after="0"/>
        <w:ind w:left="0"/>
        <w:jc w:val="both"/>
      </w:pPr>
      <w:r>
        <w:rPr>
          <w:rFonts w:ascii="Times New Roman"/>
          <w:b w:val="false"/>
          <w:i w:val="false"/>
          <w:color w:val="000000"/>
          <w:sz w:val="28"/>
        </w:rPr>
        <w:t>
      Film usage rights from: ____________ to: ____________</w:t>
      </w:r>
    </w:p>
    <w:p>
      <w:pPr>
        <w:spacing w:after="0"/>
        <w:ind w:left="0"/>
        <w:jc w:val="both"/>
      </w:pPr>
      <w:r>
        <w:rPr>
          <w:rFonts w:ascii="Times New Roman"/>
          <w:b w:val="false"/>
          <w:i w:val="false"/>
          <w:color w:val="000000"/>
          <w:sz w:val="28"/>
        </w:rPr>
        <w:t>
      Age category sign: 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(business identification number - for legal entity</w:t>
      </w:r>
    </w:p>
    <w:p>
      <w:pPr>
        <w:spacing w:after="0"/>
        <w:ind w:left="0"/>
        <w:jc w:val="both"/>
      </w:pPr>
      <w:r>
        <w:rPr>
          <w:rFonts w:ascii="Times New Roman"/>
          <w:b w:val="false"/>
          <w:i w:val="false"/>
          <w:color w:val="000000"/>
          <w:sz w:val="28"/>
        </w:rPr>
        <w:t>
      identification number - for an individual)</w:t>
      </w:r>
    </w:p>
    <w:p>
      <w:pPr>
        <w:spacing w:after="0"/>
        <w:ind w:left="0"/>
        <w:jc w:val="both"/>
      </w:pPr>
      <w:r>
        <w:rPr>
          <w:rFonts w:ascii="Times New Roman"/>
          <w:b w:val="false"/>
          <w:i w:val="false"/>
          <w:color w:val="000000"/>
          <w:sz w:val="28"/>
        </w:rPr>
        <w:t>
      I hereby consent to the use of information that shall constitute protected by the Law</w:t>
      </w:r>
    </w:p>
    <w:p>
      <w:pPr>
        <w:spacing w:after="0"/>
        <w:ind w:left="0"/>
        <w:jc w:val="both"/>
      </w:pPr>
      <w:r>
        <w:rPr>
          <w:rFonts w:ascii="Times New Roman"/>
          <w:b w:val="false"/>
          <w:i w:val="false"/>
          <w:color w:val="000000"/>
          <w:sz w:val="28"/>
        </w:rPr>
        <w:t>
      secrecy contained in information systems when providing state</w:t>
      </w:r>
    </w:p>
    <w:p>
      <w:pPr>
        <w:spacing w:after="0"/>
        <w:ind w:left="0"/>
        <w:jc w:val="both"/>
      </w:pPr>
      <w:r>
        <w:rPr>
          <w:rFonts w:ascii="Times New Roman"/>
          <w:b w:val="false"/>
          <w:i w:val="false"/>
          <w:color w:val="000000"/>
          <w:sz w:val="28"/>
        </w:rPr>
        <w:t>
      services, unless otherwise provided by the Laws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Rules for issuing</w:t>
            </w:r>
            <w:r>
              <w:br/>
            </w:r>
            <w:r>
              <w:rPr>
                <w:rFonts w:ascii="Times New Roman"/>
                <w:b w:val="false"/>
                <w:i w:val="false"/>
                <w:color w:val="000000"/>
                <w:sz w:val="20"/>
              </w:rPr>
              <w:t xml:space="preserve">a distribution </w:t>
            </w:r>
            <w:r>
              <w:br/>
            </w:r>
            <w:r>
              <w:rPr>
                <w:rFonts w:ascii="Times New Roman"/>
                <w:b w:val="false"/>
                <w:i w:val="false"/>
                <w:color w:val="000000"/>
                <w:sz w:val="20"/>
              </w:rPr>
              <w:t xml:space="preserve">certificate for a film </w:t>
            </w:r>
          </w:p>
        </w:tc>
      </w:tr>
    </w:tbl>
    <w:p>
      <w:pPr>
        <w:spacing w:after="0"/>
        <w:ind w:left="0"/>
        <w:jc w:val="both"/>
      </w:pPr>
      <w:r>
        <w:rPr>
          <w:rFonts w:ascii="Times New Roman"/>
          <w:b w:val="false"/>
          <w:i w:val="false"/>
          <w:color w:val="ff0000"/>
          <w:sz w:val="28"/>
        </w:rPr>
        <w:t>
      Footnote. Annex 2 – in the wording of the order of the acting Minister of Culture and Information of the Republic of Kazakhstan dated 15.08.2025 № 388-НҚ (shall enter into force upon expiry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the public service "Issuance of a rental certificate for a film"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Committee of Culture of the Ministry of Culture and Information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e-government web portals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(seven) working days, in case of submission of an incomplete package of documents and (or) documents with an expired period of 2 (two) working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(partially automated)/ paper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of public service provision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certificate for a film in the form approved by the order</w:t>
            </w:r>
            <w:r>
              <w:rPr>
                <w:rFonts w:ascii="Times New Roman"/>
                <w:b w:val="false"/>
                <w:i w:val="false"/>
                <w:color w:val="000000"/>
                <w:sz w:val="20"/>
                <w:u w:val="single"/>
              </w:rPr>
              <w:t xml:space="preserve"> </w:t>
            </w:r>
            <w:r>
              <w:rPr>
                <w:rFonts w:ascii="Times New Roman"/>
                <w:b w:val="false"/>
                <w:i w:val="false"/>
                <w:color w:val="000000"/>
                <w:sz w:val="20"/>
              </w:rPr>
              <w:t>of the Minister of Culture and Sports of the Republic of Kazakhstan dated April 1, 2019 No. 82 "On approval of the form of rental certificate for a film" (registered in the Register of State Registration of Regulatory Legal Acts under No. 18473) or a motivated response to the refusal to provide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charged from the service recipient in the public services provision, and methods of its collection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provider and information objects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in accordance with the established work schedule from 9.00 to 18.30, with the exception of weekends and holidays, in accordance with the Labour Code of the Republic of Kazakhstan and Article 5 of the Law of the Republic of Kazakhstan "On holidays in the Republic of Kazakhstan" with a lunch break from 13.00 to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List of documents and information requested from the service recipient for the public service provision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application in the form of an electronic document certified by the applicant's EDS in accordance with Annex 1 to this list of basic requirements for the provision of public services;</w:t>
            </w:r>
          </w:p>
          <w:p>
            <w:pPr>
              <w:spacing w:after="20"/>
              <w:ind w:left="20"/>
              <w:jc w:val="both"/>
            </w:pPr>
            <w:r>
              <w:rPr>
                <w:rFonts w:ascii="Times New Roman"/>
                <w:b w:val="false"/>
                <w:i w:val="false"/>
                <w:color w:val="000000"/>
                <w:sz w:val="20"/>
              </w:rPr>
              <w:t>
2) electronic copies of documents confirming the applicant's right to the film or its use (notarized copies in Kazakh and (or) Russian shall be attached to documents in a foreign language);</w:t>
            </w:r>
          </w:p>
          <w:p>
            <w:pPr>
              <w:spacing w:after="20"/>
              <w:ind w:left="20"/>
              <w:jc w:val="both"/>
            </w:pPr>
            <w:r>
              <w:rPr>
                <w:rFonts w:ascii="Times New Roman"/>
                <w:b w:val="false"/>
                <w:i w:val="false"/>
                <w:color w:val="000000"/>
                <w:sz w:val="20"/>
              </w:rPr>
              <w:t>
3) a film abstract containing information about the film, describing all available scenes to determine the age category;</w:t>
            </w:r>
          </w:p>
          <w:p>
            <w:pPr>
              <w:spacing w:after="20"/>
              <w:ind w:left="20"/>
              <w:jc w:val="both"/>
            </w:pPr>
            <w:r>
              <w:rPr>
                <w:rFonts w:ascii="Times New Roman"/>
                <w:b w:val="false"/>
                <w:i w:val="false"/>
                <w:color w:val="000000"/>
                <w:sz w:val="20"/>
              </w:rPr>
              <w:t>
4) information on works used in films produced in the Republic of Kazakhstan. Information on identity documents, on state registration (re-registration) as a legal entity, on state registration as an individual entrepreneur, which shall be state electronic information resources, the service provider shall receive from the relevant state information systems -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Laws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provision by the service recipient of unreliable (and) or distorted information;</w:t>
            </w:r>
          </w:p>
          <w:p>
            <w:pPr>
              <w:spacing w:after="20"/>
              <w:ind w:left="20"/>
              <w:jc w:val="both"/>
            </w:pPr>
            <w:r>
              <w:rPr>
                <w:rFonts w:ascii="Times New Roman"/>
                <w:b w:val="false"/>
                <w:i w:val="false"/>
                <w:color w:val="000000"/>
                <w:sz w:val="20"/>
              </w:rPr>
              <w:t>
2) failure to provide the service recipient with the documents and materials specified in paragraph 8 of this list of basic requirements for the provision of public services;</w:t>
            </w:r>
          </w:p>
          <w:p>
            <w:pPr>
              <w:spacing w:after="20"/>
              <w:ind w:left="20"/>
              <w:jc w:val="both"/>
            </w:pPr>
            <w:r>
              <w:rPr>
                <w:rFonts w:ascii="Times New Roman"/>
                <w:b w:val="false"/>
                <w:i w:val="false"/>
                <w:color w:val="000000"/>
                <w:sz w:val="20"/>
              </w:rPr>
              <w:t>
3) if the content of the film shall be aimed at propaganda or agitation of a violent change in the constitutional order, violation of the integrity of the Republic, undermining the security of the state, inciting social, racial, national, religious, class and tribal hatred, the cult of cruelty and violence, as well as pornography;</w:t>
            </w:r>
          </w:p>
          <w:p>
            <w:pPr>
              <w:spacing w:after="20"/>
              <w:ind w:left="20"/>
              <w:jc w:val="both"/>
            </w:pPr>
            <w:r>
              <w:rPr>
                <w:rFonts w:ascii="Times New Roman"/>
                <w:b w:val="false"/>
                <w:i w:val="false"/>
                <w:color w:val="000000"/>
                <w:sz w:val="20"/>
              </w:rPr>
              <w:t>
4) if the film is not dubbed or subtitled in Kazakh, or is not provided with an offscreen translation into Kazakh, with the exception of films of limited distribution;</w:t>
            </w:r>
          </w:p>
          <w:p>
            <w:pPr>
              <w:spacing w:after="20"/>
              <w:ind w:left="20"/>
              <w:jc w:val="both"/>
            </w:pPr>
            <w:r>
              <w:rPr>
                <w:rFonts w:ascii="Times New Roman"/>
                <w:b w:val="false"/>
                <w:i w:val="false"/>
                <w:color w:val="000000"/>
                <w:sz w:val="20"/>
              </w:rPr>
              <w:t>
5) if in a film produced in the Republic of Kazakhstan, other languages   used together with the Kazakh language are not subtitled or not provided with an off-screen translation into the Kazakh language, with the exception of films of limited distribution;</w:t>
            </w:r>
          </w:p>
          <w:p>
            <w:pPr>
              <w:spacing w:after="20"/>
              <w:ind w:left="20"/>
              <w:jc w:val="both"/>
            </w:pPr>
            <w:r>
              <w:rPr>
                <w:rFonts w:ascii="Times New Roman"/>
                <w:b w:val="false"/>
                <w:i w:val="false"/>
                <w:color w:val="000000"/>
                <w:sz w:val="20"/>
              </w:rPr>
              <w:t>
6) lack of consent of the service recipient provided in accordance with Article 8 of the Law of the Republic of Kazakhstan "On personal data and their protection" to access personal data of limited access that shall be required for the provision of public service.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 and through the State Corporation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receive information about the procedure and status of the provision of public services in the remote access mode through the "personal account" of the portal.</w:t>
            </w:r>
          </w:p>
          <w:p>
            <w:pPr>
              <w:spacing w:after="20"/>
              <w:ind w:left="20"/>
              <w:jc w:val="both"/>
            </w:pPr>
            <w:r>
              <w:rPr>
                <w:rFonts w:ascii="Times New Roman"/>
                <w:b w:val="false"/>
                <w:i w:val="false"/>
                <w:color w:val="000000"/>
                <w:sz w:val="20"/>
              </w:rPr>
              <w:t>
Contact numbers of reference services on the provision of public services shall be indicated on the Internet resource: www.mam.gov.kz, in the section "Public services."</w:t>
            </w:r>
          </w:p>
          <w:p>
            <w:pPr>
              <w:spacing w:after="20"/>
              <w:ind w:left="20"/>
              <w:jc w:val="both"/>
            </w:pPr>
            <w:r>
              <w:rPr>
                <w:rFonts w:ascii="Times New Roman"/>
                <w:b w:val="false"/>
                <w:i w:val="false"/>
                <w:color w:val="000000"/>
                <w:sz w:val="20"/>
              </w:rPr>
              <w:t>
Single contact center: 1414, 8-800-080-7777.</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issuing </w:t>
            </w:r>
            <w:r>
              <w:br/>
            </w:r>
            <w:r>
              <w:rPr>
                <w:rFonts w:ascii="Times New Roman"/>
                <w:b w:val="false"/>
                <w:i w:val="false"/>
                <w:color w:val="000000"/>
                <w:sz w:val="20"/>
              </w:rPr>
              <w:t>a film distribution certificate</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Film distribution certificate </w:t>
      </w:r>
    </w:p>
    <w:p>
      <w:pPr>
        <w:spacing w:after="0"/>
        <w:ind w:left="0"/>
        <w:jc w:val="both"/>
      </w:pPr>
      <w:r>
        <w:rPr>
          <w:rFonts w:ascii="Times New Roman"/>
          <w:b w:val="false"/>
          <w:i w:val="false"/>
          <w:color w:val="000000"/>
          <w:sz w:val="28"/>
        </w:rPr>
        <w:t>
      Title of the film: ______________________________________________________</w:t>
      </w:r>
    </w:p>
    <w:p>
      <w:pPr>
        <w:spacing w:after="0"/>
        <w:ind w:left="0"/>
        <w:jc w:val="both"/>
      </w:pPr>
      <w:r>
        <w:rPr>
          <w:rFonts w:ascii="Times New Roman"/>
          <w:b w:val="false"/>
          <w:i w:val="false"/>
          <w:color w:val="000000"/>
          <w:sz w:val="28"/>
        </w:rPr>
        <w:t>
      Country of production:______________________________________________________</w:t>
      </w:r>
    </w:p>
    <w:p>
      <w:pPr>
        <w:spacing w:after="0"/>
        <w:ind w:left="0"/>
        <w:jc w:val="both"/>
      </w:pPr>
      <w:r>
        <w:rPr>
          <w:rFonts w:ascii="Times New Roman"/>
          <w:b w:val="false"/>
          <w:i w:val="false"/>
          <w:color w:val="000000"/>
          <w:sz w:val="28"/>
        </w:rPr>
        <w:t>
      Production studio: ______________________________________________________</w:t>
      </w:r>
    </w:p>
    <w:p>
      <w:pPr>
        <w:spacing w:after="0"/>
        <w:ind w:left="0"/>
        <w:jc w:val="both"/>
      </w:pPr>
      <w:r>
        <w:rPr>
          <w:rFonts w:ascii="Times New Roman"/>
          <w:b w:val="false"/>
          <w:i w:val="false"/>
          <w:color w:val="000000"/>
          <w:sz w:val="28"/>
        </w:rPr>
        <w:t>
      Production year:__________________________________________________________</w:t>
      </w:r>
    </w:p>
    <w:p>
      <w:pPr>
        <w:spacing w:after="0"/>
        <w:ind w:left="0"/>
        <w:jc w:val="both"/>
      </w:pPr>
      <w:r>
        <w:rPr>
          <w:rFonts w:ascii="Times New Roman"/>
          <w:b w:val="false"/>
          <w:i w:val="false"/>
          <w:color w:val="000000"/>
          <w:sz w:val="28"/>
        </w:rPr>
        <w:t>
      Film format: ____________________________________________________________</w:t>
      </w:r>
    </w:p>
    <w:p>
      <w:pPr>
        <w:spacing w:after="0"/>
        <w:ind w:left="0"/>
        <w:jc w:val="both"/>
      </w:pPr>
      <w:r>
        <w:rPr>
          <w:rFonts w:ascii="Times New Roman"/>
          <w:b w:val="false"/>
          <w:i w:val="false"/>
          <w:color w:val="000000"/>
          <w:sz w:val="28"/>
        </w:rPr>
        <w:t>
      Running time of the film: _______________________________________________________</w:t>
      </w:r>
    </w:p>
    <w:p>
      <w:pPr>
        <w:spacing w:after="0"/>
        <w:ind w:left="0"/>
        <w:jc w:val="both"/>
      </w:pPr>
      <w:r>
        <w:rPr>
          <w:rFonts w:ascii="Times New Roman"/>
          <w:b w:val="false"/>
          <w:i w:val="false"/>
          <w:color w:val="000000"/>
          <w:sz w:val="28"/>
        </w:rPr>
        <w:t>
      Scriptwriter (s): ________________________________________________________</w:t>
      </w:r>
    </w:p>
    <w:p>
      <w:pPr>
        <w:spacing w:after="0"/>
        <w:ind w:left="0"/>
        <w:jc w:val="both"/>
      </w:pPr>
      <w:r>
        <w:rPr>
          <w:rFonts w:ascii="Times New Roman"/>
          <w:b w:val="false"/>
          <w:i w:val="false"/>
          <w:color w:val="000000"/>
          <w:sz w:val="28"/>
        </w:rPr>
        <w:t>
      Director (s) -staging director (s): _______________________________________________</w:t>
      </w:r>
    </w:p>
    <w:p>
      <w:pPr>
        <w:spacing w:after="0"/>
        <w:ind w:left="0"/>
        <w:jc w:val="both"/>
      </w:pPr>
      <w:r>
        <w:rPr>
          <w:rFonts w:ascii="Times New Roman"/>
          <w:b w:val="false"/>
          <w:i w:val="false"/>
          <w:color w:val="000000"/>
          <w:sz w:val="28"/>
        </w:rPr>
        <w:t xml:space="preserve">
      Operator (s) –director (s) </w:t>
      </w:r>
    </w:p>
    <w:p>
      <w:pPr>
        <w:spacing w:after="0"/>
        <w:ind w:left="0"/>
        <w:jc w:val="both"/>
      </w:pPr>
      <w:r>
        <w:rPr>
          <w:rFonts w:ascii="Times New Roman"/>
          <w:b w:val="false"/>
          <w:i w:val="false"/>
          <w:color w:val="000000"/>
          <w:sz w:val="28"/>
        </w:rPr>
        <w:t>
      Artist (s) - director (s): _______________________________________________</w:t>
      </w:r>
    </w:p>
    <w:p>
      <w:pPr>
        <w:spacing w:after="0"/>
        <w:ind w:left="0"/>
        <w:jc w:val="both"/>
      </w:pPr>
      <w:r>
        <w:rPr>
          <w:rFonts w:ascii="Times New Roman"/>
          <w:b w:val="false"/>
          <w:i w:val="false"/>
          <w:color w:val="000000"/>
          <w:sz w:val="28"/>
        </w:rPr>
        <w:t>
      Music author (s): ________________________________________</w:t>
      </w:r>
    </w:p>
    <w:p>
      <w:pPr>
        <w:spacing w:after="0"/>
        <w:ind w:left="0"/>
        <w:jc w:val="both"/>
      </w:pPr>
      <w:r>
        <w:rPr>
          <w:rFonts w:ascii="Times New Roman"/>
          <w:b w:val="false"/>
          <w:i w:val="false"/>
          <w:color w:val="000000"/>
          <w:sz w:val="28"/>
        </w:rPr>
        <w:t>
      Producer (s): _____________________________________________________________</w:t>
      </w:r>
    </w:p>
    <w:p>
      <w:pPr>
        <w:spacing w:after="0"/>
        <w:ind w:left="0"/>
        <w:jc w:val="both"/>
      </w:pPr>
      <w:r>
        <w:rPr>
          <w:rFonts w:ascii="Times New Roman"/>
          <w:b w:val="false"/>
          <w:i w:val="false"/>
          <w:color w:val="000000"/>
          <w:sz w:val="28"/>
        </w:rPr>
        <w:t>
      Number of film parts: ___________________________________________________</w:t>
      </w:r>
    </w:p>
    <w:p>
      <w:pPr>
        <w:spacing w:after="0"/>
        <w:ind w:left="0"/>
        <w:jc w:val="both"/>
      </w:pPr>
      <w:r>
        <w:rPr>
          <w:rFonts w:ascii="Times New Roman"/>
          <w:b w:val="false"/>
          <w:i w:val="false"/>
          <w:color w:val="000000"/>
          <w:sz w:val="28"/>
        </w:rPr>
        <w:t>
      Film genre: _____________________________________________________________</w:t>
      </w:r>
    </w:p>
    <w:p>
      <w:pPr>
        <w:spacing w:after="0"/>
        <w:ind w:left="0"/>
        <w:jc w:val="both"/>
      </w:pPr>
      <w:r>
        <w:rPr>
          <w:rFonts w:ascii="Times New Roman"/>
          <w:b w:val="false"/>
          <w:i w:val="false"/>
          <w:color w:val="000000"/>
          <w:sz w:val="28"/>
        </w:rPr>
        <w:t>
      Film language: _____________________________________________________________</w:t>
      </w:r>
    </w:p>
    <w:p>
      <w:pPr>
        <w:spacing w:after="0"/>
        <w:ind w:left="0"/>
        <w:jc w:val="both"/>
      </w:pPr>
      <w:r>
        <w:rPr>
          <w:rFonts w:ascii="Times New Roman"/>
          <w:b w:val="false"/>
          <w:i w:val="false"/>
          <w:color w:val="000000"/>
          <w:sz w:val="28"/>
        </w:rPr>
        <w:t xml:space="preserve">
      The presence of dubbing or subtitles, or off-screen translation (except for films of </w:t>
      </w:r>
    </w:p>
    <w:p>
      <w:pPr>
        <w:spacing w:after="0"/>
        <w:ind w:left="0"/>
        <w:jc w:val="both"/>
      </w:pPr>
      <w:r>
        <w:rPr>
          <w:rFonts w:ascii="Times New Roman"/>
          <w:b w:val="false"/>
          <w:i w:val="false"/>
          <w:color w:val="000000"/>
          <w:sz w:val="28"/>
        </w:rPr>
        <w:t>
      limited distribution and films, distributed and shown on TV channels): _________________________________</w:t>
      </w:r>
    </w:p>
    <w:p>
      <w:pPr>
        <w:spacing w:after="0"/>
        <w:ind w:left="0"/>
        <w:jc w:val="both"/>
      </w:pPr>
      <w:r>
        <w:rPr>
          <w:rFonts w:ascii="Times New Roman"/>
          <w:b w:val="false"/>
          <w:i w:val="false"/>
          <w:color w:val="000000"/>
          <w:sz w:val="28"/>
        </w:rPr>
        <w:t>
      Film type: _______________________________________________________________</w:t>
      </w:r>
    </w:p>
    <w:p>
      <w:pPr>
        <w:spacing w:after="0"/>
        <w:ind w:left="0"/>
        <w:jc w:val="both"/>
      </w:pPr>
      <w:r>
        <w:rPr>
          <w:rFonts w:ascii="Times New Roman"/>
          <w:b w:val="false"/>
          <w:i w:val="false"/>
          <w:color w:val="000000"/>
          <w:sz w:val="28"/>
        </w:rPr>
        <w:t>
      Film rights on the territory ________________</w:t>
      </w:r>
    </w:p>
    <w:p>
      <w:pPr>
        <w:spacing w:after="0"/>
        <w:ind w:left="0"/>
        <w:jc w:val="both"/>
      </w:pPr>
      <w:r>
        <w:rPr>
          <w:rFonts w:ascii="Times New Roman"/>
          <w:b w:val="false"/>
          <w:i w:val="false"/>
          <w:color w:val="000000"/>
          <w:sz w:val="28"/>
        </w:rPr>
        <w:t>
      belong   to: ____________________</w:t>
      </w:r>
    </w:p>
    <w:p>
      <w:pPr>
        <w:spacing w:after="0"/>
        <w:ind w:left="0"/>
        <w:jc w:val="both"/>
      </w:pPr>
      <w:r>
        <w:rPr>
          <w:rFonts w:ascii="Times New Roman"/>
          <w:b w:val="false"/>
          <w:i w:val="false"/>
          <w:color w:val="000000"/>
          <w:sz w:val="28"/>
        </w:rPr>
        <w:t>
      Film use rights category: ________________________________________</w:t>
      </w:r>
    </w:p>
    <w:p>
      <w:pPr>
        <w:spacing w:after="0"/>
        <w:ind w:left="0"/>
        <w:jc w:val="both"/>
      </w:pPr>
      <w:r>
        <w:rPr>
          <w:rFonts w:ascii="Times New Roman"/>
          <w:b w:val="false"/>
          <w:i w:val="false"/>
          <w:color w:val="000000"/>
          <w:sz w:val="28"/>
        </w:rPr>
        <w:t>
      The term of the rights to use the film is from: ____________ to: __________________</w:t>
      </w:r>
    </w:p>
    <w:p>
      <w:pPr>
        <w:spacing w:after="0"/>
        <w:ind w:left="0"/>
        <w:jc w:val="both"/>
      </w:pPr>
      <w:r>
        <w:rPr>
          <w:rFonts w:ascii="Times New Roman"/>
          <w:b w:val="false"/>
          <w:i w:val="false"/>
          <w:color w:val="000000"/>
          <w:sz w:val="28"/>
        </w:rPr>
        <w:t>
      Age category symbol: __________________________________________________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(surname and initials of the authorized person)</w:t>
      </w:r>
    </w:p>
    <w:p>
      <w:pPr>
        <w:spacing w:after="0"/>
        <w:ind w:left="0"/>
        <w:jc w:val="both"/>
      </w:pPr>
      <w:r>
        <w:rPr>
          <w:rFonts w:ascii="Times New Roman"/>
          <w:b w:val="false"/>
          <w:i w:val="false"/>
          <w:color w:val="000000"/>
          <w:sz w:val="28"/>
        </w:rPr>
        <w:t>
      Electronic signature of the authorized person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