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64002" w14:textId="79640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maintaining the register of products not meeting the requirements of regulatory legal acts in the field of sanitary and epidemiological welfare of the population, hygienic standards and technical regulations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No. KR-DCM-59 as of May 2, 2019. Registered with the Ministry of Justice of the Republic of Kazakhstan on May 6, 2019, No. 18629.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 became invalid by Order of the Minister of Health of the Republic of Kazakhstan dated 03.12.2020 No. KR DCM -229/2020 (effective after ten calendar days after the date of its first official publication).</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In accordance with subparagraph 38) of paragraph 1 of Article 7-1 of the Code of the Republic of Kazakhstan “On Public Health and the Healthcare System” as of September 18, 2009 and subparagraph 5) of Article 6 of the Law of the Republic of Kazakhstan “On Protection of Consumer Rights”, I hereby ORDER: </w:t>
      </w:r>
    </w:p>
    <w:bookmarkEnd w:id="0"/>
    <w:bookmarkStart w:name="z3" w:id="1"/>
    <w:p>
      <w:pPr>
        <w:spacing w:after="0"/>
        <w:ind w:left="0"/>
        <w:jc w:val="both"/>
      </w:pPr>
      <w:r>
        <w:rPr>
          <w:rFonts w:ascii="Times New Roman"/>
          <w:b w:val="false"/>
          <w:i w:val="false"/>
          <w:color w:val="000000"/>
          <w:sz w:val="28"/>
        </w:rPr>
        <w:t xml:space="preserve">
      1. To approve the appended Rules for maintaining the register of products not meeting the requirements of regulatory legal acts in the field of sanitary and epidemiological welfare of the population, hygiene standards and technical regulations. </w:t>
      </w:r>
    </w:p>
    <w:bookmarkEnd w:id="1"/>
    <w:bookmarkStart w:name="z4" w:id="2"/>
    <w:p>
      <w:pPr>
        <w:spacing w:after="0"/>
        <w:ind w:left="0"/>
        <w:jc w:val="both"/>
      </w:pPr>
      <w:r>
        <w:rPr>
          <w:rFonts w:ascii="Times New Roman"/>
          <w:b w:val="false"/>
          <w:i w:val="false"/>
          <w:color w:val="000000"/>
          <w:sz w:val="28"/>
        </w:rPr>
        <w:t xml:space="preserve">
      2. In accordance with the procedure established by the legislation of the Republic of Kazakhstan, the Public Health Protection Committee of the Ministry of Healthcare of the Republic of Kazakhstan shall: </w:t>
      </w:r>
    </w:p>
    <w:bookmarkEnd w:id="2"/>
    <w:bookmarkStart w:name="z5" w:id="3"/>
    <w:p>
      <w:pPr>
        <w:spacing w:after="0"/>
        <w:ind w:left="0"/>
        <w:jc w:val="both"/>
      </w:pPr>
      <w:r>
        <w:rPr>
          <w:rFonts w:ascii="Times New Roman"/>
          <w:b w:val="false"/>
          <w:i w:val="false"/>
          <w:color w:val="000000"/>
          <w:sz w:val="28"/>
        </w:rPr>
        <w:t>
      1) ensure state registration of this order with the Ministry of Justice of the Republic of Kazakhstan;</w:t>
      </w:r>
    </w:p>
    <w:bookmarkEnd w:id="3"/>
    <w:bookmarkStart w:name="z6" w:id="4"/>
    <w:p>
      <w:pPr>
        <w:spacing w:after="0"/>
        <w:ind w:left="0"/>
        <w:jc w:val="both"/>
      </w:pPr>
      <w:r>
        <w:rPr>
          <w:rFonts w:ascii="Times New Roman"/>
          <w:b w:val="false"/>
          <w:i w:val="false"/>
          <w:color w:val="000000"/>
          <w:sz w:val="28"/>
        </w:rPr>
        <w:t xml:space="preserve">
      2) within ten calendar days of the state registration of this order, send its copy in Kazakh and Russian in paper-based and electronic forms to the Republican State Enterprise with the Right of Economic Management “Republican Center of Legal Information” of the Ministry of Justice of the Republic of Kazakhstan for its official publication and inclusion into the Reference Control Bank of Regulatory Legal Acts of the Republic of Kazakhstan; </w:t>
      </w:r>
    </w:p>
    <w:bookmarkEnd w:id="4"/>
    <w:bookmarkStart w:name="z7" w:id="5"/>
    <w:p>
      <w:pPr>
        <w:spacing w:after="0"/>
        <w:ind w:left="0"/>
        <w:jc w:val="both"/>
      </w:pPr>
      <w:r>
        <w:rPr>
          <w:rFonts w:ascii="Times New Roman"/>
          <w:b w:val="false"/>
          <w:i w:val="false"/>
          <w:color w:val="000000"/>
          <w:sz w:val="28"/>
        </w:rPr>
        <w:t>
      3) within ten calendar days of the state registration of this order, send its copy to print periodicals for official publication;</w:t>
      </w:r>
    </w:p>
    <w:bookmarkEnd w:id="5"/>
    <w:bookmarkStart w:name="z8" w:id="6"/>
    <w:p>
      <w:pPr>
        <w:spacing w:after="0"/>
        <w:ind w:left="0"/>
        <w:jc w:val="both"/>
      </w:pPr>
      <w:r>
        <w:rPr>
          <w:rFonts w:ascii="Times New Roman"/>
          <w:b w:val="false"/>
          <w:i w:val="false"/>
          <w:color w:val="000000"/>
          <w:sz w:val="28"/>
        </w:rPr>
        <w:t>
      4) place this order on the website of the Ministry of Healthcare of the Republic of Kazakhstan after its official publication;</w:t>
      </w:r>
    </w:p>
    <w:bookmarkEnd w:id="6"/>
    <w:bookmarkStart w:name="z9" w:id="7"/>
    <w:p>
      <w:pPr>
        <w:spacing w:after="0"/>
        <w:ind w:left="0"/>
        <w:jc w:val="both"/>
      </w:pPr>
      <w:r>
        <w:rPr>
          <w:rFonts w:ascii="Times New Roman"/>
          <w:b w:val="false"/>
          <w:i w:val="false"/>
          <w:color w:val="000000"/>
          <w:sz w:val="28"/>
        </w:rPr>
        <w:t>
      5) within ten working days of the state registration of this order, submit information about the implementation of measures, provided for in subparagraphs 1), 2), 3) and 4) of this paragraph, to the Legal Department of the Ministry of Healthcare of the Republic of Kazakhstan;</w:t>
      </w:r>
    </w:p>
    <w:bookmarkEnd w:id="7"/>
    <w:bookmarkStart w:name="z10" w:id="8"/>
    <w:p>
      <w:pPr>
        <w:spacing w:after="0"/>
        <w:ind w:left="0"/>
        <w:jc w:val="both"/>
      </w:pPr>
      <w:r>
        <w:rPr>
          <w:rFonts w:ascii="Times New Roman"/>
          <w:b w:val="false"/>
          <w:i w:val="false"/>
          <w:color w:val="000000"/>
          <w:sz w:val="28"/>
        </w:rPr>
        <w:t>
      6) ensure the monthly placement of the register of products not meeting the requirements of regulatory legal acts in the field of sanitary and epidemiological welfare of the population, hygienic standards and technical regulations on the website of the office of the authorized body in the field of healthcare.</w:t>
      </w:r>
    </w:p>
    <w:bookmarkEnd w:id="8"/>
    <w:bookmarkStart w:name="z11" w:id="9"/>
    <w:p>
      <w:pPr>
        <w:spacing w:after="0"/>
        <w:ind w:left="0"/>
        <w:jc w:val="both"/>
      </w:pPr>
      <w:r>
        <w:rPr>
          <w:rFonts w:ascii="Times New Roman"/>
          <w:b w:val="false"/>
          <w:i w:val="false"/>
          <w:color w:val="000000"/>
          <w:sz w:val="28"/>
        </w:rPr>
        <w:t>
      3. The control over the execution of this order shall be assigned to the supervising deputy minister of healthcare of the Republic of Kazakhstan.</w:t>
      </w:r>
    </w:p>
    <w:bookmarkEnd w:id="9"/>
    <w:bookmarkStart w:name="z12" w:id="10"/>
    <w:p>
      <w:pPr>
        <w:spacing w:after="0"/>
        <w:ind w:left="0"/>
        <w:jc w:val="both"/>
      </w:pPr>
      <w:r>
        <w:rPr>
          <w:rFonts w:ascii="Times New Roman"/>
          <w:b w:val="false"/>
          <w:i w:val="false"/>
          <w:color w:val="000000"/>
          <w:sz w:val="28"/>
        </w:rPr>
        <w:t xml:space="preserve">
      4. This order shall take effect after the day of its first official publication.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Healthcare of</w:t>
            </w:r>
          </w:p>
          <w:p>
            <w:pPr>
              <w:spacing w:after="20"/>
              <w:ind w:left="20"/>
              <w:jc w:val="both"/>
            </w:pPr>
          </w:p>
          <w:p>
            <w:pPr>
              <w:spacing w:after="20"/>
              <w:ind w:left="20"/>
              <w:jc w:val="both"/>
            </w:pPr>
            <w:r>
              <w:rPr>
                <w:rFonts w:ascii="Times New Roman"/>
                <w:b w:val="false"/>
                <w:i/>
                <w:color w:val="000000"/>
                <w:sz w:val="20"/>
              </w:rPr>
              <w:t>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E.Birtanov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Order № KR-DCM-59</w:t>
            </w:r>
            <w:r>
              <w:br/>
            </w:r>
            <w:r>
              <w:rPr>
                <w:rFonts w:ascii="Times New Roman"/>
                <w:b w:val="false"/>
                <w:i w:val="false"/>
                <w:color w:val="000000"/>
                <w:sz w:val="20"/>
              </w:rPr>
              <w:t>as of May 2, 2019 of the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Minister of Healthcare of the</w:t>
            </w:r>
            <w:r>
              <w:br/>
            </w:r>
            <w:r>
              <w:rPr>
                <w:rFonts w:ascii="Times New Roman"/>
                <w:b w:val="false"/>
                <w:i w:val="false"/>
                <w:color w:val="000000"/>
                <w:sz w:val="20"/>
              </w:rPr>
              <w:t>Republic of Kazakhstan</w:t>
            </w:r>
          </w:p>
        </w:tc>
      </w:tr>
    </w:tbl>
    <w:bookmarkStart w:name="z15" w:id="11"/>
    <w:p>
      <w:pPr>
        <w:spacing w:after="0"/>
        <w:ind w:left="0"/>
        <w:jc w:val="left"/>
      </w:pPr>
      <w:r>
        <w:rPr>
          <w:rFonts w:ascii="Times New Roman"/>
          <w:b/>
          <w:i w:val="false"/>
          <w:color w:val="000000"/>
        </w:rPr>
        <w:t xml:space="preserve"> Rules for maintaining the register of products not meeting the requirements of regulatory</w:t>
      </w:r>
      <w:r>
        <w:br/>
      </w:r>
      <w:r>
        <w:rPr>
          <w:rFonts w:ascii="Times New Roman"/>
          <w:b/>
          <w:i w:val="false"/>
          <w:color w:val="000000"/>
        </w:rPr>
        <w:t>legal acts in the field of sanitary and epidemiological welfare of the population, hygienic</w:t>
      </w:r>
      <w:r>
        <w:br/>
      </w:r>
      <w:r>
        <w:rPr>
          <w:rFonts w:ascii="Times New Roman"/>
          <w:b/>
          <w:i w:val="false"/>
          <w:color w:val="000000"/>
        </w:rPr>
        <w:t>standards and technical regulations</w:t>
      </w:r>
      <w:r>
        <w:br/>
      </w:r>
      <w:r>
        <w:rPr>
          <w:rFonts w:ascii="Times New Roman"/>
          <w:b/>
          <w:i w:val="false"/>
          <w:color w:val="000000"/>
        </w:rPr>
        <w:t>Chapter 1. General provisions</w:t>
      </w:r>
    </w:p>
    <w:bookmarkEnd w:id="11"/>
    <w:bookmarkStart w:name="z16" w:id="12"/>
    <w:p>
      <w:pPr>
        <w:spacing w:after="0"/>
        <w:ind w:left="0"/>
        <w:jc w:val="both"/>
      </w:pPr>
      <w:r>
        <w:rPr>
          <w:rFonts w:ascii="Times New Roman"/>
          <w:b w:val="false"/>
          <w:i w:val="false"/>
          <w:color w:val="000000"/>
          <w:sz w:val="28"/>
        </w:rPr>
        <w:t>
      1. These Rules for maintaining the register of products not meeting the requirements of regulatory legal acts in the field of sanitary and epidemiological welfare of the population, hygienic standards and technical regulations (hereinafter referred to as the Rules) are developed in accordance with subparagraph 38) of paragraph 1 of Article 7-1 of the Code of the Republic of Kazakhstan “On Public Health and the Healthcare System” as of September 18, 2009 and subparagraph 5) of Article 6 of the Law of the Republic of Kazakhstan “On Protection of Consumer Rights” and determine the procedure for maintaining the register of products not meeting the requirements of regulatory legal acts in the field of sanitary and epidemiological welfare of the population, hygienic standards and technical regulations.</w:t>
      </w:r>
    </w:p>
    <w:bookmarkEnd w:id="12"/>
    <w:bookmarkStart w:name="z17" w:id="13"/>
    <w:p>
      <w:pPr>
        <w:spacing w:after="0"/>
        <w:ind w:left="0"/>
        <w:jc w:val="both"/>
      </w:pPr>
      <w:r>
        <w:rPr>
          <w:rFonts w:ascii="Times New Roman"/>
          <w:b w:val="false"/>
          <w:i w:val="false"/>
          <w:color w:val="000000"/>
          <w:sz w:val="28"/>
        </w:rPr>
        <w:t>
      2. The following terms are used in these Rules:</w:t>
      </w:r>
    </w:p>
    <w:bookmarkEnd w:id="13"/>
    <w:bookmarkStart w:name="z18" w:id="14"/>
    <w:p>
      <w:pPr>
        <w:spacing w:after="0"/>
        <w:ind w:left="0"/>
        <w:jc w:val="both"/>
      </w:pPr>
      <w:r>
        <w:rPr>
          <w:rFonts w:ascii="Times New Roman"/>
          <w:b w:val="false"/>
          <w:i w:val="false"/>
          <w:color w:val="000000"/>
          <w:sz w:val="28"/>
        </w:rPr>
        <w:t xml:space="preserve">
      1) the register of products not meeting the requirements of regulatory legal acts in the field of sanitary and epidemiological welfare of the population, hygienic standards and technical regulations (hereinafter referred to as the Register) - a list of products that do not meet the requirements of regulatory legal acts in the field of sanitary and epidemiological welfare of the population, hygienic standards and technical regulations; </w:t>
      </w:r>
    </w:p>
    <w:bookmarkEnd w:id="14"/>
    <w:bookmarkStart w:name="z19" w:id="15"/>
    <w:p>
      <w:pPr>
        <w:spacing w:after="0"/>
        <w:ind w:left="0"/>
        <w:jc w:val="both"/>
      </w:pPr>
      <w:r>
        <w:rPr>
          <w:rFonts w:ascii="Times New Roman"/>
          <w:b w:val="false"/>
          <w:i w:val="false"/>
          <w:color w:val="000000"/>
          <w:sz w:val="28"/>
        </w:rPr>
        <w:t xml:space="preserve">
      2) product safety monitoring - a system of measures aimed at identifying, preventing and suppressing the import, production, use and sale of products not meeting the requirements of regulatory legal acts in the field of sanitary and epidemiological welfare of the population, hygienic standards and technical regulations; </w:t>
      </w:r>
    </w:p>
    <w:bookmarkEnd w:id="15"/>
    <w:bookmarkStart w:name="z20" w:id="16"/>
    <w:p>
      <w:pPr>
        <w:spacing w:after="0"/>
        <w:ind w:left="0"/>
        <w:jc w:val="both"/>
      </w:pPr>
      <w:r>
        <w:rPr>
          <w:rFonts w:ascii="Times New Roman"/>
          <w:b w:val="false"/>
          <w:i w:val="false"/>
          <w:color w:val="000000"/>
          <w:sz w:val="28"/>
        </w:rPr>
        <w:t xml:space="preserve">
      3) the authorized body in the field of healthcare (hereinafter referred to as the authorized body) - the central executive body that exercises the leadership and intersectoral coordination in the field of public health, medical and pharmaceutical science, medical and pharmaceutical education, sanitary and epidemiological welfare of the population, turnover of medicines and medical products, control over the quality of medical services. </w:t>
      </w:r>
    </w:p>
    <w:bookmarkEnd w:id="16"/>
    <w:bookmarkStart w:name="z21" w:id="17"/>
    <w:p>
      <w:pPr>
        <w:spacing w:after="0"/>
        <w:ind w:left="0"/>
        <w:jc w:val="both"/>
      </w:pPr>
      <w:r>
        <w:rPr>
          <w:rFonts w:ascii="Times New Roman"/>
          <w:b w:val="false"/>
          <w:i w:val="false"/>
          <w:color w:val="000000"/>
          <w:sz w:val="28"/>
        </w:rPr>
        <w:t xml:space="preserve">
      3. The register is maintained to inform consumers about products posing risk to their health and safety, which are identified as a result of product safety monitoring. </w:t>
      </w:r>
    </w:p>
    <w:bookmarkEnd w:id="17"/>
    <w:bookmarkStart w:name="z22" w:id="18"/>
    <w:p>
      <w:pPr>
        <w:spacing w:after="0"/>
        <w:ind w:left="0"/>
        <w:jc w:val="both"/>
      </w:pPr>
      <w:r>
        <w:rPr>
          <w:rFonts w:ascii="Times New Roman"/>
          <w:b w:val="false"/>
          <w:i w:val="false"/>
          <w:color w:val="000000"/>
          <w:sz w:val="28"/>
        </w:rPr>
        <w:t xml:space="preserve">
      4. The information contained in the Register is open and accessible to all interested persons. </w:t>
      </w:r>
    </w:p>
    <w:bookmarkEnd w:id="18"/>
    <w:bookmarkStart w:name="z23" w:id="19"/>
    <w:p>
      <w:pPr>
        <w:spacing w:after="0"/>
        <w:ind w:left="0"/>
        <w:jc w:val="left"/>
      </w:pPr>
      <w:r>
        <w:rPr>
          <w:rFonts w:ascii="Times New Roman"/>
          <w:b/>
          <w:i w:val="false"/>
          <w:color w:val="000000"/>
        </w:rPr>
        <w:t xml:space="preserve"> Chapter 2. The procedure for maintaining the register of products not meeting the</w:t>
      </w:r>
      <w:r>
        <w:br/>
      </w:r>
      <w:r>
        <w:rPr>
          <w:rFonts w:ascii="Times New Roman"/>
          <w:b/>
          <w:i w:val="false"/>
          <w:color w:val="000000"/>
        </w:rPr>
        <w:t>requirements of regulatory legal acts in the field of sanitary and epidemiological welfare</w:t>
      </w:r>
      <w:r>
        <w:br/>
      </w:r>
      <w:r>
        <w:rPr>
          <w:rFonts w:ascii="Times New Roman"/>
          <w:b/>
          <w:i w:val="false"/>
          <w:color w:val="000000"/>
        </w:rPr>
        <w:t xml:space="preserve">of the population, hygienic standards and technical regulations </w:t>
      </w:r>
    </w:p>
    <w:bookmarkEnd w:id="19"/>
    <w:bookmarkStart w:name="z24" w:id="20"/>
    <w:p>
      <w:pPr>
        <w:spacing w:after="0"/>
        <w:ind w:left="0"/>
        <w:jc w:val="both"/>
      </w:pPr>
      <w:r>
        <w:rPr>
          <w:rFonts w:ascii="Times New Roman"/>
          <w:b w:val="false"/>
          <w:i w:val="false"/>
          <w:color w:val="000000"/>
          <w:sz w:val="28"/>
        </w:rPr>
        <w:t>
      5. The Register’s maintenance shall be understood to mean:</w:t>
      </w:r>
    </w:p>
    <w:bookmarkEnd w:id="20"/>
    <w:bookmarkStart w:name="z25" w:id="21"/>
    <w:p>
      <w:pPr>
        <w:spacing w:after="0"/>
        <w:ind w:left="0"/>
        <w:jc w:val="both"/>
      </w:pPr>
      <w:r>
        <w:rPr>
          <w:rFonts w:ascii="Times New Roman"/>
          <w:b w:val="false"/>
          <w:i w:val="false"/>
          <w:color w:val="000000"/>
          <w:sz w:val="28"/>
        </w:rPr>
        <w:t xml:space="preserve">
      1) timely entry of information on products not meeting the requirements of regulatory legal acts in the field of sanitary and epidemiological welfare of the population, hygienic standards and technical regulations in accordance with paragraph 6 of these Rules, removal of products wrongfully recognized as failing to meet the requirements, and also introduction of alterations and additions pursuant to applicants’ applications, which is conducted in electronic format in Kazakh and Russian; </w:t>
      </w:r>
    </w:p>
    <w:bookmarkEnd w:id="21"/>
    <w:bookmarkStart w:name="z26" w:id="22"/>
    <w:p>
      <w:pPr>
        <w:spacing w:after="0"/>
        <w:ind w:left="0"/>
        <w:jc w:val="both"/>
      </w:pPr>
      <w:r>
        <w:rPr>
          <w:rFonts w:ascii="Times New Roman"/>
          <w:b w:val="false"/>
          <w:i w:val="false"/>
          <w:color w:val="000000"/>
          <w:sz w:val="28"/>
        </w:rPr>
        <w:t>
      2) monthly placing and updating of the list of non-conforming products on the website of the office of the authorized body in the field of healthcare (hereinafter referred to as the Office).</w:t>
      </w:r>
    </w:p>
    <w:bookmarkEnd w:id="22"/>
    <w:bookmarkStart w:name="z27" w:id="23"/>
    <w:p>
      <w:pPr>
        <w:spacing w:after="0"/>
        <w:ind w:left="0"/>
        <w:jc w:val="both"/>
      </w:pPr>
      <w:r>
        <w:rPr>
          <w:rFonts w:ascii="Times New Roman"/>
          <w:b w:val="false"/>
          <w:i w:val="false"/>
          <w:color w:val="000000"/>
          <w:sz w:val="28"/>
        </w:rPr>
        <w:t>
      6. The register includes the following information on the results of product safety monitoring conducted by the Office’s territorial divisions:</w:t>
      </w:r>
    </w:p>
    <w:bookmarkEnd w:id="23"/>
    <w:bookmarkStart w:name="z28" w:id="24"/>
    <w:p>
      <w:pPr>
        <w:spacing w:after="0"/>
        <w:ind w:left="0"/>
        <w:jc w:val="both"/>
      </w:pPr>
      <w:r>
        <w:rPr>
          <w:rFonts w:ascii="Times New Roman"/>
          <w:b w:val="false"/>
          <w:i w:val="false"/>
          <w:color w:val="000000"/>
          <w:sz w:val="28"/>
        </w:rPr>
        <w:t xml:space="preserve">
      1) types of products in accordance with Appendix 1 to these Rules; </w:t>
      </w:r>
    </w:p>
    <w:bookmarkEnd w:id="24"/>
    <w:bookmarkStart w:name="z29" w:id="25"/>
    <w:p>
      <w:pPr>
        <w:spacing w:after="0"/>
        <w:ind w:left="0"/>
        <w:jc w:val="both"/>
      </w:pPr>
      <w:r>
        <w:rPr>
          <w:rFonts w:ascii="Times New Roman"/>
          <w:b w:val="false"/>
          <w:i w:val="false"/>
          <w:color w:val="000000"/>
          <w:sz w:val="28"/>
        </w:rPr>
        <w:t>
      2) the name of a product;</w:t>
      </w:r>
    </w:p>
    <w:bookmarkEnd w:id="25"/>
    <w:bookmarkStart w:name="z30" w:id="26"/>
    <w:p>
      <w:pPr>
        <w:spacing w:after="0"/>
        <w:ind w:left="0"/>
        <w:jc w:val="both"/>
      </w:pPr>
      <w:r>
        <w:rPr>
          <w:rFonts w:ascii="Times New Roman"/>
          <w:b w:val="false"/>
          <w:i w:val="false"/>
          <w:color w:val="000000"/>
          <w:sz w:val="28"/>
        </w:rPr>
        <w:t>
      3) the name and location of the manufacturer of a product or the surname, name, patronymic (if any) and location of an individual entrepreneur who is the manufacturer of a product, or the name and location of the person authorized by the manufacturer, the name and location of the importing organization, or the surname, name, patronymic (if any) and location of the importing individual entrepreneur;</w:t>
      </w:r>
    </w:p>
    <w:bookmarkEnd w:id="26"/>
    <w:bookmarkStart w:name="z31" w:id="27"/>
    <w:p>
      <w:pPr>
        <w:spacing w:after="0"/>
        <w:ind w:left="0"/>
        <w:jc w:val="both"/>
      </w:pPr>
      <w:r>
        <w:rPr>
          <w:rFonts w:ascii="Times New Roman"/>
          <w:b w:val="false"/>
          <w:i w:val="false"/>
          <w:color w:val="000000"/>
          <w:sz w:val="28"/>
        </w:rPr>
        <w:t>
      4) country of origin;</w:t>
      </w:r>
    </w:p>
    <w:bookmarkEnd w:id="27"/>
    <w:bookmarkStart w:name="z32" w:id="28"/>
    <w:p>
      <w:pPr>
        <w:spacing w:after="0"/>
        <w:ind w:left="0"/>
        <w:jc w:val="both"/>
      </w:pPr>
      <w:r>
        <w:rPr>
          <w:rFonts w:ascii="Times New Roman"/>
          <w:b w:val="false"/>
          <w:i w:val="false"/>
          <w:color w:val="000000"/>
          <w:sz w:val="28"/>
        </w:rPr>
        <w:t xml:space="preserve">
      5) the place of sampling (name of the object, address); </w:t>
      </w:r>
    </w:p>
    <w:bookmarkEnd w:id="28"/>
    <w:bookmarkStart w:name="z33" w:id="29"/>
    <w:p>
      <w:pPr>
        <w:spacing w:after="0"/>
        <w:ind w:left="0"/>
        <w:jc w:val="both"/>
      </w:pPr>
      <w:r>
        <w:rPr>
          <w:rFonts w:ascii="Times New Roman"/>
          <w:b w:val="false"/>
          <w:i w:val="false"/>
          <w:color w:val="000000"/>
          <w:sz w:val="28"/>
        </w:rPr>
        <w:t xml:space="preserve">
      6) date of manufacture, shelf life, storage conditions; </w:t>
      </w:r>
    </w:p>
    <w:bookmarkEnd w:id="29"/>
    <w:bookmarkStart w:name="z34" w:id="30"/>
    <w:p>
      <w:pPr>
        <w:spacing w:after="0"/>
        <w:ind w:left="0"/>
        <w:jc w:val="both"/>
      </w:pPr>
      <w:r>
        <w:rPr>
          <w:rFonts w:ascii="Times New Roman"/>
          <w:b w:val="false"/>
          <w:i w:val="false"/>
          <w:color w:val="000000"/>
          <w:sz w:val="28"/>
        </w:rPr>
        <w:t>
      7) batch or series number;</w:t>
      </w:r>
    </w:p>
    <w:bookmarkEnd w:id="30"/>
    <w:bookmarkStart w:name="z35" w:id="31"/>
    <w:p>
      <w:pPr>
        <w:spacing w:after="0"/>
        <w:ind w:left="0"/>
        <w:jc w:val="both"/>
      </w:pPr>
      <w:r>
        <w:rPr>
          <w:rFonts w:ascii="Times New Roman"/>
          <w:b w:val="false"/>
          <w:i w:val="false"/>
          <w:color w:val="000000"/>
          <w:sz w:val="28"/>
        </w:rPr>
        <w:t xml:space="preserve">
      8) research protocol based on the results of the sanitary-epidemiological examination; </w:t>
      </w:r>
    </w:p>
    <w:bookmarkEnd w:id="31"/>
    <w:bookmarkStart w:name="z36" w:id="32"/>
    <w:p>
      <w:pPr>
        <w:spacing w:after="0"/>
        <w:ind w:left="0"/>
        <w:jc w:val="both"/>
      </w:pPr>
      <w:r>
        <w:rPr>
          <w:rFonts w:ascii="Times New Roman"/>
          <w:b w:val="false"/>
          <w:i w:val="false"/>
          <w:color w:val="000000"/>
          <w:sz w:val="28"/>
        </w:rPr>
        <w:t>
      9) identified violations of safety and quality indicators (their actual value and permissible standards).</w:t>
      </w:r>
    </w:p>
    <w:bookmarkEnd w:id="32"/>
    <w:bookmarkStart w:name="z37" w:id="33"/>
    <w:p>
      <w:pPr>
        <w:spacing w:after="0"/>
        <w:ind w:left="0"/>
        <w:jc w:val="both"/>
      </w:pPr>
      <w:r>
        <w:rPr>
          <w:rFonts w:ascii="Times New Roman"/>
          <w:b w:val="false"/>
          <w:i w:val="false"/>
          <w:color w:val="000000"/>
          <w:sz w:val="28"/>
        </w:rPr>
        <w:t xml:space="preserve">
      7. The Office’s territorial divisions ensure the timeliness, completeness and reliability of the information provided in the Register in accordance with Appendix 2 to these Rules. </w:t>
      </w:r>
    </w:p>
    <w:bookmarkEnd w:id="33"/>
    <w:bookmarkStart w:name="z38" w:id="34"/>
    <w:p>
      <w:pPr>
        <w:spacing w:after="0"/>
        <w:ind w:left="0"/>
        <w:jc w:val="both"/>
      </w:pPr>
      <w:r>
        <w:rPr>
          <w:rFonts w:ascii="Times New Roman"/>
          <w:b w:val="false"/>
          <w:i w:val="false"/>
          <w:color w:val="000000"/>
          <w:sz w:val="28"/>
        </w:rPr>
        <w:t>
      8. Monthly, by the 5th day of the month following the reporting period, the Office’s territorial divisions generate a report on the product safety monitoring indicating the list of products in electronic form.</w:t>
      </w:r>
    </w:p>
    <w:bookmarkEnd w:id="34"/>
    <w:bookmarkStart w:name="z39" w:id="35"/>
    <w:p>
      <w:pPr>
        <w:spacing w:after="0"/>
        <w:ind w:left="0"/>
        <w:jc w:val="both"/>
      </w:pPr>
      <w:r>
        <w:rPr>
          <w:rFonts w:ascii="Times New Roman"/>
          <w:b w:val="false"/>
          <w:i w:val="false"/>
          <w:color w:val="000000"/>
          <w:sz w:val="28"/>
        </w:rPr>
        <w:t>
      9. The criteria for recognizing products as not meeting the requirements of regulatory legal acts in the field of sanitary and epidemiological welfare of the population, hygienic standards and technical regulations for the purposes of their subsequent entry into the Register are as follows:</w:t>
      </w:r>
    </w:p>
    <w:bookmarkEnd w:id="35"/>
    <w:bookmarkStart w:name="z40" w:id="36"/>
    <w:p>
      <w:pPr>
        <w:spacing w:after="0"/>
        <w:ind w:left="0"/>
        <w:jc w:val="both"/>
      </w:pPr>
      <w:r>
        <w:rPr>
          <w:rFonts w:ascii="Times New Roman"/>
          <w:b w:val="false"/>
          <w:i w:val="false"/>
          <w:color w:val="000000"/>
          <w:sz w:val="28"/>
        </w:rPr>
        <w:t>
      1) the results of the sampling and sanitary-epidemiological examination of products posing threat to life, human health and the environment in cases of violations of the requirements of the legislation of the Republic of Kazakhstan in the field of sanitary-epidemiological welfare of the population, hygienic standards and technical regulations;</w:t>
      </w:r>
    </w:p>
    <w:bookmarkEnd w:id="36"/>
    <w:bookmarkStart w:name="z41" w:id="37"/>
    <w:p>
      <w:pPr>
        <w:spacing w:after="0"/>
        <w:ind w:left="0"/>
        <w:jc w:val="both"/>
      </w:pPr>
      <w:r>
        <w:rPr>
          <w:rFonts w:ascii="Times New Roman"/>
          <w:b w:val="false"/>
          <w:i w:val="false"/>
          <w:color w:val="000000"/>
          <w:sz w:val="28"/>
        </w:rPr>
        <w:t xml:space="preserve">
      2) the results of the sampling and sanitary-epidemiological examination of products, which confirm information from international organizations, member states of the Eurasian Economic Union or third countries on the identification of products controlled by the state sanitary-epidemiological surveillance (control) that do not meet the requirements of technical regulations. </w:t>
      </w:r>
    </w:p>
    <w:bookmarkEnd w:id="37"/>
    <w:bookmarkStart w:name="z42" w:id="38"/>
    <w:p>
      <w:pPr>
        <w:spacing w:after="0"/>
        <w:ind w:left="0"/>
        <w:jc w:val="both"/>
      </w:pPr>
      <w:r>
        <w:rPr>
          <w:rFonts w:ascii="Times New Roman"/>
          <w:b w:val="false"/>
          <w:i w:val="false"/>
          <w:color w:val="000000"/>
          <w:sz w:val="28"/>
        </w:rPr>
        <w:t>
      10. The information published in the Register is valid and applies only to products of the series (batch) and the production date that are indicated in the Register.</w:t>
      </w:r>
    </w:p>
    <w:bookmarkEnd w:id="38"/>
    <w:bookmarkStart w:name="z43" w:id="39"/>
    <w:p>
      <w:pPr>
        <w:spacing w:after="0"/>
        <w:ind w:left="0"/>
        <w:jc w:val="both"/>
      </w:pPr>
      <w:r>
        <w:rPr>
          <w:rFonts w:ascii="Times New Roman"/>
          <w:b w:val="false"/>
          <w:i w:val="false"/>
          <w:color w:val="000000"/>
          <w:sz w:val="28"/>
        </w:rPr>
        <w:t>
      11. The products are removed from the Register by the Office when the applicant provides the following information and materials:</w:t>
      </w:r>
    </w:p>
    <w:bookmarkEnd w:id="39"/>
    <w:bookmarkStart w:name="z44" w:id="40"/>
    <w:p>
      <w:pPr>
        <w:spacing w:after="0"/>
        <w:ind w:left="0"/>
        <w:jc w:val="both"/>
      </w:pPr>
      <w:r>
        <w:rPr>
          <w:rFonts w:ascii="Times New Roman"/>
          <w:b w:val="false"/>
          <w:i w:val="false"/>
          <w:color w:val="000000"/>
          <w:sz w:val="28"/>
        </w:rPr>
        <w:t>
      1) information confirming manufacturers’ compliance with the requirements of regulatory legal acts in the field of sanitary and epidemiological welfare of the population, hygienic standards and technical regulations that guarantee commercial distribution of safe and good-quality products;</w:t>
      </w:r>
    </w:p>
    <w:bookmarkEnd w:id="40"/>
    <w:bookmarkStart w:name="z45" w:id="41"/>
    <w:p>
      <w:pPr>
        <w:spacing w:after="0"/>
        <w:ind w:left="0"/>
        <w:jc w:val="both"/>
      </w:pPr>
      <w:r>
        <w:rPr>
          <w:rFonts w:ascii="Times New Roman"/>
          <w:b w:val="false"/>
          <w:i w:val="false"/>
          <w:color w:val="000000"/>
          <w:sz w:val="28"/>
        </w:rPr>
        <w:t>
      2) information on the introduction of the procedure based on the HACCP principles;</w:t>
      </w:r>
    </w:p>
    <w:bookmarkEnd w:id="41"/>
    <w:bookmarkStart w:name="z46" w:id="42"/>
    <w:p>
      <w:pPr>
        <w:spacing w:after="0"/>
        <w:ind w:left="0"/>
        <w:jc w:val="both"/>
      </w:pPr>
      <w:r>
        <w:rPr>
          <w:rFonts w:ascii="Times New Roman"/>
          <w:b w:val="false"/>
          <w:i w:val="false"/>
          <w:color w:val="000000"/>
          <w:sz w:val="28"/>
        </w:rPr>
        <w:t>
      3) the results of extensive laboratory control along with additional monitoring of the raw materials used, if necessary.</w:t>
      </w:r>
    </w:p>
    <w:bookmarkEnd w:id="42"/>
    <w:bookmarkStart w:name="z47" w:id="43"/>
    <w:p>
      <w:pPr>
        <w:spacing w:after="0"/>
        <w:ind w:left="0"/>
        <w:jc w:val="both"/>
      </w:pPr>
      <w:r>
        <w:rPr>
          <w:rFonts w:ascii="Times New Roman"/>
          <w:b w:val="false"/>
          <w:i w:val="false"/>
          <w:color w:val="000000"/>
          <w:sz w:val="28"/>
        </w:rPr>
        <w:t>
      12. Products included in the Register pursuant to inaccurate information or improper examination shall be removed from the Register within three working days of the establishment of such a fact on the basis of the protocol of the consultative and advisory commission.</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to </w:t>
            </w:r>
            <w:r>
              <w:br/>
            </w:r>
            <w:r>
              <w:rPr>
                <w:rFonts w:ascii="Times New Roman"/>
                <w:b w:val="false"/>
                <w:i w:val="false"/>
                <w:color w:val="000000"/>
                <w:sz w:val="20"/>
              </w:rPr>
              <w:t>the Rules for maintaining the</w:t>
            </w:r>
            <w:r>
              <w:br/>
            </w:r>
            <w:r>
              <w:rPr>
                <w:rFonts w:ascii="Times New Roman"/>
                <w:b w:val="false"/>
                <w:i w:val="false"/>
                <w:color w:val="000000"/>
                <w:sz w:val="20"/>
              </w:rPr>
              <w:t>register of products not meeting</w:t>
            </w:r>
            <w:r>
              <w:br/>
            </w:r>
            <w:r>
              <w:rPr>
                <w:rFonts w:ascii="Times New Roman"/>
                <w:b w:val="false"/>
                <w:i w:val="false"/>
                <w:color w:val="000000"/>
                <w:sz w:val="20"/>
              </w:rPr>
              <w:t>the requirements of regulatory</w:t>
            </w:r>
            <w:r>
              <w:br/>
            </w:r>
            <w:r>
              <w:rPr>
                <w:rFonts w:ascii="Times New Roman"/>
                <w:b w:val="false"/>
                <w:i w:val="false"/>
                <w:color w:val="000000"/>
                <w:sz w:val="20"/>
              </w:rPr>
              <w:t>legal acts in the field of sanitary</w:t>
            </w:r>
            <w:r>
              <w:br/>
            </w:r>
            <w:r>
              <w:rPr>
                <w:rFonts w:ascii="Times New Roman"/>
                <w:b w:val="false"/>
                <w:i w:val="false"/>
                <w:color w:val="000000"/>
                <w:sz w:val="20"/>
              </w:rPr>
              <w:t>and epidemiological welfare of the</w:t>
            </w:r>
            <w:r>
              <w:br/>
            </w:r>
            <w:r>
              <w:rPr>
                <w:rFonts w:ascii="Times New Roman"/>
                <w:b w:val="false"/>
                <w:i w:val="false"/>
                <w:color w:val="000000"/>
                <w:sz w:val="20"/>
              </w:rPr>
              <w:t>population, hygiene standards and</w:t>
            </w:r>
            <w:r>
              <w:br/>
            </w:r>
            <w:r>
              <w:rPr>
                <w:rFonts w:ascii="Times New Roman"/>
                <w:b w:val="false"/>
                <w:i w:val="false"/>
                <w:color w:val="000000"/>
                <w:sz w:val="20"/>
              </w:rPr>
              <w:t>technical regulations</w:t>
            </w:r>
          </w:p>
        </w:tc>
      </w:tr>
    </w:tbl>
    <w:bookmarkStart w:name="z49" w:id="44"/>
    <w:p>
      <w:pPr>
        <w:spacing w:after="0"/>
        <w:ind w:left="0"/>
        <w:jc w:val="left"/>
      </w:pPr>
      <w:r>
        <w:rPr>
          <w:rFonts w:ascii="Times New Roman"/>
          <w:b/>
          <w:i w:val="false"/>
          <w:color w:val="000000"/>
        </w:rPr>
        <w:t xml:space="preserve"> Types of products</w:t>
      </w:r>
    </w:p>
    <w:bookmarkEnd w:id="44"/>
    <w:bookmarkStart w:name="z50" w:id="45"/>
    <w:p>
      <w:pPr>
        <w:spacing w:after="0"/>
        <w:ind w:left="0"/>
        <w:jc w:val="both"/>
      </w:pPr>
      <w:r>
        <w:rPr>
          <w:rFonts w:ascii="Times New Roman"/>
          <w:b w:val="false"/>
          <w:i w:val="false"/>
          <w:color w:val="000000"/>
          <w:sz w:val="28"/>
        </w:rPr>
        <w:t>
      1. Meat and meat products</w:t>
      </w:r>
    </w:p>
    <w:bookmarkEnd w:id="45"/>
    <w:bookmarkStart w:name="z51" w:id="46"/>
    <w:p>
      <w:pPr>
        <w:spacing w:after="0"/>
        <w:ind w:left="0"/>
        <w:jc w:val="both"/>
      </w:pPr>
      <w:r>
        <w:rPr>
          <w:rFonts w:ascii="Times New Roman"/>
          <w:b w:val="false"/>
          <w:i w:val="false"/>
          <w:color w:val="000000"/>
          <w:sz w:val="28"/>
        </w:rPr>
        <w:t>
      2. Poultry and poultry products</w:t>
      </w:r>
    </w:p>
    <w:bookmarkEnd w:id="46"/>
    <w:bookmarkStart w:name="z52" w:id="47"/>
    <w:p>
      <w:pPr>
        <w:spacing w:after="0"/>
        <w:ind w:left="0"/>
        <w:jc w:val="both"/>
      </w:pPr>
      <w:r>
        <w:rPr>
          <w:rFonts w:ascii="Times New Roman"/>
          <w:b w:val="false"/>
          <w:i w:val="false"/>
          <w:color w:val="000000"/>
          <w:sz w:val="28"/>
        </w:rPr>
        <w:t>
      3. Fish and fish products</w:t>
      </w:r>
    </w:p>
    <w:bookmarkEnd w:id="47"/>
    <w:bookmarkStart w:name="z53" w:id="48"/>
    <w:p>
      <w:pPr>
        <w:spacing w:after="0"/>
        <w:ind w:left="0"/>
        <w:jc w:val="both"/>
      </w:pPr>
      <w:r>
        <w:rPr>
          <w:rFonts w:ascii="Times New Roman"/>
          <w:b w:val="false"/>
          <w:i w:val="false"/>
          <w:color w:val="000000"/>
          <w:sz w:val="28"/>
        </w:rPr>
        <w:t>
      4. Oil and fat products</w:t>
      </w:r>
    </w:p>
    <w:bookmarkEnd w:id="48"/>
    <w:bookmarkStart w:name="z54" w:id="49"/>
    <w:p>
      <w:pPr>
        <w:spacing w:after="0"/>
        <w:ind w:left="0"/>
        <w:jc w:val="both"/>
      </w:pPr>
      <w:r>
        <w:rPr>
          <w:rFonts w:ascii="Times New Roman"/>
          <w:b w:val="false"/>
          <w:i w:val="false"/>
          <w:color w:val="000000"/>
          <w:sz w:val="28"/>
        </w:rPr>
        <w:t>
      5. Milk and dairy products</w:t>
      </w:r>
    </w:p>
    <w:bookmarkEnd w:id="49"/>
    <w:bookmarkStart w:name="z55" w:id="50"/>
    <w:p>
      <w:pPr>
        <w:spacing w:after="0"/>
        <w:ind w:left="0"/>
        <w:jc w:val="both"/>
      </w:pPr>
      <w:r>
        <w:rPr>
          <w:rFonts w:ascii="Times New Roman"/>
          <w:b w:val="false"/>
          <w:i w:val="false"/>
          <w:color w:val="000000"/>
          <w:sz w:val="28"/>
        </w:rPr>
        <w:t>
      6. Sugar and confectionery</w:t>
      </w:r>
    </w:p>
    <w:bookmarkEnd w:id="50"/>
    <w:bookmarkStart w:name="z56" w:id="51"/>
    <w:p>
      <w:pPr>
        <w:spacing w:after="0"/>
        <w:ind w:left="0"/>
        <w:jc w:val="both"/>
      </w:pPr>
      <w:r>
        <w:rPr>
          <w:rFonts w:ascii="Times New Roman"/>
          <w:b w:val="false"/>
          <w:i w:val="false"/>
          <w:color w:val="000000"/>
          <w:sz w:val="28"/>
        </w:rPr>
        <w:t>
      7. Juice products</w:t>
      </w:r>
    </w:p>
    <w:bookmarkEnd w:id="51"/>
    <w:bookmarkStart w:name="z57" w:id="52"/>
    <w:p>
      <w:pPr>
        <w:spacing w:after="0"/>
        <w:ind w:left="0"/>
        <w:jc w:val="both"/>
      </w:pPr>
      <w:r>
        <w:rPr>
          <w:rFonts w:ascii="Times New Roman"/>
          <w:b w:val="false"/>
          <w:i w:val="false"/>
          <w:color w:val="000000"/>
          <w:sz w:val="28"/>
        </w:rPr>
        <w:t>
      8. Fruits and vegetables, products of their processing</w:t>
      </w:r>
    </w:p>
    <w:bookmarkEnd w:id="52"/>
    <w:bookmarkStart w:name="z58" w:id="53"/>
    <w:p>
      <w:pPr>
        <w:spacing w:after="0"/>
        <w:ind w:left="0"/>
        <w:jc w:val="both"/>
      </w:pPr>
      <w:r>
        <w:rPr>
          <w:rFonts w:ascii="Times New Roman"/>
          <w:b w:val="false"/>
          <w:i w:val="false"/>
          <w:color w:val="000000"/>
          <w:sz w:val="28"/>
        </w:rPr>
        <w:t>
      9. Soft drinks</w:t>
      </w:r>
    </w:p>
    <w:bookmarkEnd w:id="53"/>
    <w:bookmarkStart w:name="z59" w:id="54"/>
    <w:p>
      <w:pPr>
        <w:spacing w:after="0"/>
        <w:ind w:left="0"/>
        <w:jc w:val="both"/>
      </w:pPr>
      <w:r>
        <w:rPr>
          <w:rFonts w:ascii="Times New Roman"/>
          <w:b w:val="false"/>
          <w:i w:val="false"/>
          <w:color w:val="000000"/>
          <w:sz w:val="28"/>
        </w:rPr>
        <w:t>
      10. Alcoholic beverages</w:t>
      </w:r>
    </w:p>
    <w:bookmarkEnd w:id="54"/>
    <w:bookmarkStart w:name="z60" w:id="55"/>
    <w:p>
      <w:pPr>
        <w:spacing w:after="0"/>
        <w:ind w:left="0"/>
        <w:jc w:val="both"/>
      </w:pPr>
      <w:r>
        <w:rPr>
          <w:rFonts w:ascii="Times New Roman"/>
          <w:b w:val="false"/>
          <w:i w:val="false"/>
          <w:color w:val="000000"/>
          <w:sz w:val="28"/>
        </w:rPr>
        <w:t>
      11. Bottled drinking water, including mineral water</w:t>
      </w:r>
    </w:p>
    <w:bookmarkEnd w:id="55"/>
    <w:bookmarkStart w:name="z61" w:id="56"/>
    <w:p>
      <w:pPr>
        <w:spacing w:after="0"/>
        <w:ind w:left="0"/>
        <w:jc w:val="both"/>
      </w:pPr>
      <w:r>
        <w:rPr>
          <w:rFonts w:ascii="Times New Roman"/>
          <w:b w:val="false"/>
          <w:i w:val="false"/>
          <w:color w:val="000000"/>
          <w:sz w:val="28"/>
        </w:rPr>
        <w:t>
      12. Baby food</w:t>
      </w:r>
    </w:p>
    <w:bookmarkEnd w:id="56"/>
    <w:bookmarkStart w:name="z62" w:id="57"/>
    <w:p>
      <w:pPr>
        <w:spacing w:after="0"/>
        <w:ind w:left="0"/>
        <w:jc w:val="both"/>
      </w:pPr>
      <w:r>
        <w:rPr>
          <w:rFonts w:ascii="Times New Roman"/>
          <w:b w:val="false"/>
          <w:i w:val="false"/>
          <w:color w:val="000000"/>
          <w:sz w:val="28"/>
        </w:rPr>
        <w:t>
      13. Specialized food products</w:t>
      </w:r>
    </w:p>
    <w:bookmarkEnd w:id="57"/>
    <w:bookmarkStart w:name="z63" w:id="58"/>
    <w:p>
      <w:pPr>
        <w:spacing w:after="0"/>
        <w:ind w:left="0"/>
        <w:jc w:val="both"/>
      </w:pPr>
      <w:r>
        <w:rPr>
          <w:rFonts w:ascii="Times New Roman"/>
          <w:b w:val="false"/>
          <w:i w:val="false"/>
          <w:color w:val="000000"/>
          <w:sz w:val="28"/>
        </w:rPr>
        <w:t>
      14. Biologically active additives (BAAs)</w:t>
      </w:r>
    </w:p>
    <w:bookmarkEnd w:id="58"/>
    <w:bookmarkStart w:name="z64" w:id="59"/>
    <w:p>
      <w:pPr>
        <w:spacing w:after="0"/>
        <w:ind w:left="0"/>
        <w:jc w:val="both"/>
      </w:pPr>
      <w:r>
        <w:rPr>
          <w:rFonts w:ascii="Times New Roman"/>
          <w:b w:val="false"/>
          <w:i w:val="false"/>
          <w:color w:val="000000"/>
          <w:sz w:val="28"/>
        </w:rPr>
        <w:t>
      15. Flour and flour products</w:t>
      </w:r>
    </w:p>
    <w:bookmarkEnd w:id="59"/>
    <w:bookmarkStart w:name="z65" w:id="60"/>
    <w:p>
      <w:pPr>
        <w:spacing w:after="0"/>
        <w:ind w:left="0"/>
        <w:jc w:val="both"/>
      </w:pPr>
      <w:r>
        <w:rPr>
          <w:rFonts w:ascii="Times New Roman"/>
          <w:b w:val="false"/>
          <w:i w:val="false"/>
          <w:color w:val="000000"/>
          <w:sz w:val="28"/>
        </w:rPr>
        <w:t>
      16. Bread and bakery products</w:t>
      </w:r>
    </w:p>
    <w:bookmarkEnd w:id="60"/>
    <w:bookmarkStart w:name="z66" w:id="61"/>
    <w:p>
      <w:pPr>
        <w:spacing w:after="0"/>
        <w:ind w:left="0"/>
        <w:jc w:val="both"/>
      </w:pPr>
      <w:r>
        <w:rPr>
          <w:rFonts w:ascii="Times New Roman"/>
          <w:b w:val="false"/>
          <w:i w:val="false"/>
          <w:color w:val="000000"/>
          <w:sz w:val="28"/>
        </w:rPr>
        <w:t>
      17. Cereals</w:t>
      </w:r>
    </w:p>
    <w:bookmarkEnd w:id="61"/>
    <w:bookmarkStart w:name="z67" w:id="62"/>
    <w:p>
      <w:pPr>
        <w:spacing w:after="0"/>
        <w:ind w:left="0"/>
        <w:jc w:val="both"/>
      </w:pPr>
      <w:r>
        <w:rPr>
          <w:rFonts w:ascii="Times New Roman"/>
          <w:b w:val="false"/>
          <w:i w:val="false"/>
          <w:color w:val="000000"/>
          <w:sz w:val="28"/>
        </w:rPr>
        <w:t>
      18. Culinary products</w:t>
      </w:r>
    </w:p>
    <w:bookmarkEnd w:id="62"/>
    <w:bookmarkStart w:name="z68" w:id="63"/>
    <w:p>
      <w:pPr>
        <w:spacing w:after="0"/>
        <w:ind w:left="0"/>
        <w:jc w:val="both"/>
      </w:pPr>
      <w:r>
        <w:rPr>
          <w:rFonts w:ascii="Times New Roman"/>
          <w:b w:val="false"/>
          <w:i w:val="false"/>
          <w:color w:val="000000"/>
          <w:sz w:val="28"/>
        </w:rPr>
        <w:t>
      19. Tea and coffee</w:t>
      </w:r>
    </w:p>
    <w:bookmarkEnd w:id="63"/>
    <w:bookmarkStart w:name="z69" w:id="64"/>
    <w:p>
      <w:pPr>
        <w:spacing w:after="0"/>
        <w:ind w:left="0"/>
        <w:jc w:val="both"/>
      </w:pPr>
      <w:r>
        <w:rPr>
          <w:rFonts w:ascii="Times New Roman"/>
          <w:b w:val="false"/>
          <w:i w:val="false"/>
          <w:color w:val="000000"/>
          <w:sz w:val="28"/>
        </w:rPr>
        <w:t>
      20. Food salt</w:t>
      </w:r>
    </w:p>
    <w:bookmarkEnd w:id="64"/>
    <w:bookmarkStart w:name="z70" w:id="65"/>
    <w:p>
      <w:pPr>
        <w:spacing w:after="0"/>
        <w:ind w:left="0"/>
        <w:jc w:val="both"/>
      </w:pPr>
      <w:r>
        <w:rPr>
          <w:rFonts w:ascii="Times New Roman"/>
          <w:b w:val="false"/>
          <w:i w:val="false"/>
          <w:color w:val="000000"/>
          <w:sz w:val="28"/>
        </w:rPr>
        <w:t>
      21. Yeast</w:t>
      </w:r>
    </w:p>
    <w:bookmarkEnd w:id="65"/>
    <w:bookmarkStart w:name="z71" w:id="66"/>
    <w:p>
      <w:pPr>
        <w:spacing w:after="0"/>
        <w:ind w:left="0"/>
        <w:jc w:val="both"/>
      </w:pPr>
      <w:r>
        <w:rPr>
          <w:rFonts w:ascii="Times New Roman"/>
          <w:b w:val="false"/>
          <w:i w:val="false"/>
          <w:color w:val="000000"/>
          <w:sz w:val="28"/>
        </w:rPr>
        <w:t>
      22. Spices</w:t>
      </w:r>
    </w:p>
    <w:bookmarkEnd w:id="66"/>
    <w:bookmarkStart w:name="z72" w:id="67"/>
    <w:p>
      <w:pPr>
        <w:spacing w:after="0"/>
        <w:ind w:left="0"/>
        <w:jc w:val="both"/>
      </w:pPr>
      <w:r>
        <w:rPr>
          <w:rFonts w:ascii="Times New Roman"/>
          <w:b w:val="false"/>
          <w:i w:val="false"/>
          <w:color w:val="000000"/>
          <w:sz w:val="28"/>
        </w:rPr>
        <w:t>
      23. Other food products</w:t>
      </w:r>
    </w:p>
    <w:bookmarkEnd w:id="67"/>
    <w:bookmarkStart w:name="z73" w:id="68"/>
    <w:p>
      <w:pPr>
        <w:spacing w:after="0"/>
        <w:ind w:left="0"/>
        <w:jc w:val="both"/>
      </w:pPr>
      <w:r>
        <w:rPr>
          <w:rFonts w:ascii="Times New Roman"/>
          <w:b w:val="false"/>
          <w:i w:val="false"/>
          <w:color w:val="000000"/>
          <w:sz w:val="28"/>
        </w:rPr>
        <w:t>
      24. Household chemical goods</w:t>
      </w:r>
    </w:p>
    <w:bookmarkEnd w:id="68"/>
    <w:bookmarkStart w:name="z74" w:id="69"/>
    <w:p>
      <w:pPr>
        <w:spacing w:after="0"/>
        <w:ind w:left="0"/>
        <w:jc w:val="both"/>
      </w:pPr>
      <w:r>
        <w:rPr>
          <w:rFonts w:ascii="Times New Roman"/>
          <w:b w:val="false"/>
          <w:i w:val="false"/>
          <w:color w:val="000000"/>
          <w:sz w:val="28"/>
        </w:rPr>
        <w:t>
      25. Light industry products</w:t>
      </w:r>
    </w:p>
    <w:bookmarkEnd w:id="69"/>
    <w:bookmarkStart w:name="z75" w:id="70"/>
    <w:p>
      <w:pPr>
        <w:spacing w:after="0"/>
        <w:ind w:left="0"/>
        <w:jc w:val="both"/>
      </w:pPr>
      <w:r>
        <w:rPr>
          <w:rFonts w:ascii="Times New Roman"/>
          <w:b w:val="false"/>
          <w:i w:val="false"/>
          <w:color w:val="000000"/>
          <w:sz w:val="28"/>
        </w:rPr>
        <w:t>
      26. Children toys and games</w:t>
      </w:r>
    </w:p>
    <w:bookmarkEnd w:id="70"/>
    <w:bookmarkStart w:name="z76" w:id="71"/>
    <w:p>
      <w:pPr>
        <w:spacing w:after="0"/>
        <w:ind w:left="0"/>
        <w:jc w:val="both"/>
      </w:pPr>
      <w:r>
        <w:rPr>
          <w:rFonts w:ascii="Times New Roman"/>
          <w:b w:val="false"/>
          <w:i w:val="false"/>
          <w:color w:val="000000"/>
          <w:sz w:val="28"/>
        </w:rPr>
        <w:t>
      27. Products intended for children and adolescents</w:t>
      </w:r>
    </w:p>
    <w:bookmarkEnd w:id="71"/>
    <w:bookmarkStart w:name="z77" w:id="72"/>
    <w:p>
      <w:pPr>
        <w:spacing w:after="0"/>
        <w:ind w:left="0"/>
        <w:jc w:val="both"/>
      </w:pPr>
      <w:r>
        <w:rPr>
          <w:rFonts w:ascii="Times New Roman"/>
          <w:b w:val="false"/>
          <w:i w:val="false"/>
          <w:color w:val="000000"/>
          <w:sz w:val="28"/>
        </w:rPr>
        <w:t>
      28. Personal hygiene products</w:t>
      </w:r>
    </w:p>
    <w:bookmarkEnd w:id="72"/>
    <w:bookmarkStart w:name="z78" w:id="73"/>
    <w:p>
      <w:pPr>
        <w:spacing w:after="0"/>
        <w:ind w:left="0"/>
        <w:jc w:val="both"/>
      </w:pPr>
      <w:r>
        <w:rPr>
          <w:rFonts w:ascii="Times New Roman"/>
          <w:b w:val="false"/>
          <w:i w:val="false"/>
          <w:color w:val="000000"/>
          <w:sz w:val="28"/>
        </w:rPr>
        <w:t>
      29. Paints and varnishes</w:t>
      </w:r>
    </w:p>
    <w:bookmarkEnd w:id="73"/>
    <w:bookmarkStart w:name="z79" w:id="74"/>
    <w:p>
      <w:pPr>
        <w:spacing w:after="0"/>
        <w:ind w:left="0"/>
        <w:jc w:val="both"/>
      </w:pPr>
      <w:r>
        <w:rPr>
          <w:rFonts w:ascii="Times New Roman"/>
          <w:b w:val="false"/>
          <w:i w:val="false"/>
          <w:color w:val="000000"/>
          <w:sz w:val="28"/>
        </w:rPr>
        <w:t>
      30. Other industrial products</w:t>
      </w:r>
    </w:p>
    <w:bookmarkEnd w:id="74"/>
    <w:bookmarkStart w:name="z80" w:id="75"/>
    <w:p>
      <w:pPr>
        <w:spacing w:after="0"/>
        <w:ind w:left="0"/>
        <w:jc w:val="both"/>
      </w:pPr>
      <w:r>
        <w:rPr>
          <w:rFonts w:ascii="Times New Roman"/>
          <w:b w:val="false"/>
          <w:i w:val="false"/>
          <w:color w:val="000000"/>
          <w:sz w:val="28"/>
        </w:rPr>
        <w:t>
      31. Tobacco products</w:t>
      </w:r>
    </w:p>
    <w:bookmarkEnd w:id="75"/>
    <w:bookmarkStart w:name="z81" w:id="76"/>
    <w:p>
      <w:pPr>
        <w:spacing w:after="0"/>
        <w:ind w:left="0"/>
        <w:jc w:val="both"/>
      </w:pPr>
      <w:r>
        <w:rPr>
          <w:rFonts w:ascii="Times New Roman"/>
          <w:b w:val="false"/>
          <w:i w:val="false"/>
          <w:color w:val="000000"/>
          <w:sz w:val="28"/>
        </w:rPr>
        <w:t>
      32. Perfume and cosmetic products</w:t>
      </w:r>
    </w:p>
    <w:bookmarkEnd w:id="76"/>
    <w:bookmarkStart w:name="z82" w:id="77"/>
    <w:p>
      <w:pPr>
        <w:spacing w:after="0"/>
        <w:ind w:left="0"/>
        <w:jc w:val="both"/>
      </w:pPr>
      <w:r>
        <w:rPr>
          <w:rFonts w:ascii="Times New Roman"/>
          <w:b w:val="false"/>
          <w:i w:val="false"/>
          <w:color w:val="000000"/>
          <w:sz w:val="28"/>
        </w:rPr>
        <w:t>
      33. Personal protective equipment</w:t>
      </w:r>
    </w:p>
    <w:bookmarkEnd w:id="77"/>
    <w:bookmarkStart w:name="z83" w:id="78"/>
    <w:p>
      <w:pPr>
        <w:spacing w:after="0"/>
        <w:ind w:left="0"/>
        <w:jc w:val="both"/>
      </w:pPr>
      <w:r>
        <w:rPr>
          <w:rFonts w:ascii="Times New Roman"/>
          <w:b w:val="false"/>
          <w:i w:val="false"/>
          <w:color w:val="000000"/>
          <w:sz w:val="28"/>
        </w:rPr>
        <w:t xml:space="preserve">
      34. Furniture products </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to </w:t>
            </w:r>
            <w:r>
              <w:br/>
            </w:r>
            <w:r>
              <w:rPr>
                <w:rFonts w:ascii="Times New Roman"/>
                <w:b w:val="false"/>
                <w:i w:val="false"/>
                <w:color w:val="000000"/>
                <w:sz w:val="20"/>
              </w:rPr>
              <w:t>the Rules for maintaining the</w:t>
            </w:r>
            <w:r>
              <w:br/>
            </w:r>
            <w:r>
              <w:rPr>
                <w:rFonts w:ascii="Times New Roman"/>
                <w:b w:val="false"/>
                <w:i w:val="false"/>
                <w:color w:val="000000"/>
                <w:sz w:val="20"/>
              </w:rPr>
              <w:t>register of products not meeting</w:t>
            </w:r>
            <w:r>
              <w:br/>
            </w:r>
            <w:r>
              <w:rPr>
                <w:rFonts w:ascii="Times New Roman"/>
                <w:b w:val="false"/>
                <w:i w:val="false"/>
                <w:color w:val="000000"/>
                <w:sz w:val="20"/>
              </w:rPr>
              <w:t>the requirements of regulatory</w:t>
            </w:r>
            <w:r>
              <w:br/>
            </w:r>
            <w:r>
              <w:rPr>
                <w:rFonts w:ascii="Times New Roman"/>
                <w:b w:val="false"/>
                <w:i w:val="false"/>
                <w:color w:val="000000"/>
                <w:sz w:val="20"/>
              </w:rPr>
              <w:t>legal acts in the field of sanitary</w:t>
            </w:r>
            <w:r>
              <w:br/>
            </w:r>
            <w:r>
              <w:rPr>
                <w:rFonts w:ascii="Times New Roman"/>
                <w:b w:val="false"/>
                <w:i w:val="false"/>
                <w:color w:val="000000"/>
                <w:sz w:val="20"/>
              </w:rPr>
              <w:t>and epidemiological welfare of the</w:t>
            </w:r>
            <w:r>
              <w:br/>
            </w:r>
            <w:r>
              <w:rPr>
                <w:rFonts w:ascii="Times New Roman"/>
                <w:b w:val="false"/>
                <w:i w:val="false"/>
                <w:color w:val="000000"/>
                <w:sz w:val="20"/>
              </w:rPr>
              <w:t>population, hygiene standards and</w:t>
            </w:r>
            <w:r>
              <w:br/>
            </w:r>
            <w:r>
              <w:rPr>
                <w:rFonts w:ascii="Times New Roman"/>
                <w:b w:val="false"/>
                <w:i w:val="false"/>
                <w:color w:val="000000"/>
                <w:sz w:val="20"/>
              </w:rPr>
              <w:t>technical regulations</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products</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product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Batch or series number, manufacturing date, expiration date</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sampling (object name, address)</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(goods) code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by code</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country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 (name of legal entity or individual, address)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Types of violations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Microbiological indicators, actual value and permissible standards according to RD (examination protocol №, date)</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physical-chemical, actual value and permissible standards according to RD (examination protocol №,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safety indicators, actual value and permissible standards according to RD (examination protocol №,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marking, nature of violations (examination protocol №, date)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Counterfeit products</w:t>
            </w:r>
          </w:p>
        </w:tc>
      </w:tr>
    </w:tbl>
    <w:bookmarkStart w:name="z85" w:id="79"/>
    <w:p>
      <w:pPr>
        <w:spacing w:after="0"/>
        <w:ind w:left="0"/>
        <w:jc w:val="both"/>
      </w:pPr>
      <w:r>
        <w:rPr>
          <w:rFonts w:ascii="Times New Roman"/>
          <w:b w:val="false"/>
          <w:i w:val="false"/>
          <w:color w:val="000000"/>
          <w:sz w:val="28"/>
        </w:rPr>
        <w:t xml:space="preserve">
      Continued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Measures taken</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order issued (№, date, to whom it was sent)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shopping facility</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supplier</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inspection report, date, №, identification of violation)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measures (fine, article, amount of the fine, who shall pay)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withdrawn from sale, total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the amount Returned to the supplier (amount in kg, 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Destroyed products, method of destruction (amount in kg, 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Inspection report, date, №, identified violations)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measures (fine, article, amount of the fine, who shall pay)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withdrawn from sale, total (amount in kg, l)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the amount Returned to the supplier or manufacturer (amount in kg, l)</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Destroyed products, method of destruction (amount in kg, l)</w:t>
            </w:r>
          </w:p>
        </w:tc>
      </w:tr>
    </w:tbl>
    <w:bookmarkStart w:name="z86" w:id="80"/>
    <w:p>
      <w:pPr>
        <w:spacing w:after="0"/>
        <w:ind w:left="0"/>
        <w:jc w:val="both"/>
      </w:pPr>
      <w:r>
        <w:rPr>
          <w:rFonts w:ascii="Times New Roman"/>
          <w:b w:val="false"/>
          <w:i w:val="false"/>
          <w:color w:val="000000"/>
          <w:sz w:val="28"/>
        </w:rPr>
        <w:t xml:space="preserve">
      Continued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Measures taken</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document confirming the conformity of products (goods)</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(goods) supplier (name, address)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court order</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materials submitted to court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 consideration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satisfied (administrative measures, ruling)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dismissed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date of issue, valid until, issued by</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