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0e59" w14:textId="35f0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natural standards for equipping with emergency-rescue tools, equipment, munitions and uniforms of the National Guard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350 of the Minister of Internal Affairs of the Republic of Kazakhstan dated April 26, 2019. Registered in the Ministry of Justice of the Republic of Kazakhstan on May 3, 2019 № 18620. Abrogated by the Order of the Minister of Internal Affairs of the Republic of Kazakhstan dated 07.10.2025 № 752 (effective after ten calendar days after the date of its first official publication).</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Internal Affairs of the Republic of Kazakhstan dated 07.10.2025 № 752 (effective after ten calendar days after the date of its first official publication).</w:t>
      </w:r>
    </w:p>
    <w:p>
      <w:pPr>
        <w:spacing w:after="0"/>
        <w:ind w:left="0"/>
        <w:jc w:val="both"/>
      </w:pPr>
      <w:r>
        <w:rPr>
          <w:rFonts w:ascii="Times New Roman"/>
          <w:b w:val="false"/>
          <w:i w:val="false"/>
          <w:color w:val="000000"/>
          <w:sz w:val="28"/>
        </w:rPr>
        <w:t xml:space="preserve">
      In accordance with paragraph 2 of Article 69 of the Budget Code of the Republic of Kazakhstan dated December 4, 2008, </w:t>
      </w:r>
      <w:r>
        <w:rPr>
          <w:rFonts w:ascii="Times New Roman"/>
          <w:b/>
          <w:i w:val="false"/>
          <w:color w:val="000000"/>
          <w:sz w:val="28"/>
        </w:rPr>
        <w:t>I ORDER</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1. To approve the attached natural standards for equipping the National Guard of the Republic of Kazakhstan with emergency-rescue tools, equipment, munitions and uniforms.</w:t>
      </w:r>
    </w:p>
    <w:bookmarkEnd w:id="1"/>
    <w:bookmarkStart w:name="z4" w:id="2"/>
    <w:p>
      <w:pPr>
        <w:spacing w:after="0"/>
        <w:ind w:left="0"/>
        <w:jc w:val="both"/>
      </w:pPr>
      <w:r>
        <w:rPr>
          <w:rFonts w:ascii="Times New Roman"/>
          <w:b w:val="false"/>
          <w:i w:val="false"/>
          <w:color w:val="000000"/>
          <w:sz w:val="28"/>
        </w:rPr>
        <w:t>
      2. The High command of the National Guard of the Republic of Kazakhstan (R. F. Zhaksylykov) in the manner established by the legislation of the Republic of Kazakhstan shall ensure:</w:t>
      </w:r>
    </w:p>
    <w:bookmarkEnd w:id="2"/>
    <w:bookmarkStart w:name="z5"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"Republican center for legal information" for official publication and inclusion to the Standard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placement of this order on the Internet resource of the Ministry of Internal Affairs of the Republic of Kazakhstan;</w:t>
      </w:r>
    </w:p>
    <w:bookmarkEnd w:id="5"/>
    <w:bookmarkStart w:name="z8" w:id="6"/>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information on implementation of measures provided for in subparagraphs 1), 2) and 3) of this paragraph to the Legal department of the Ministry of Internal Affairs of the Republic of Kazakhstan. </w:t>
      </w:r>
    </w:p>
    <w:bookmarkEnd w:id="6"/>
    <w:bookmarkStart w:name="z9" w:id="7"/>
    <w:p>
      <w:pPr>
        <w:spacing w:after="0"/>
        <w:ind w:left="0"/>
        <w:jc w:val="both"/>
      </w:pPr>
      <w:r>
        <w:rPr>
          <w:rFonts w:ascii="Times New Roman"/>
          <w:b w:val="false"/>
          <w:i w:val="false"/>
          <w:color w:val="000000"/>
          <w:sz w:val="28"/>
        </w:rPr>
        <w:t xml:space="preserve">
      3. Control over execution of this order shall be assigned to the Commander-in-Chief of the National Guard of the Republic of Kazakhstan, Lieutenant-General R. F.Zhaksylykov </w:t>
      </w:r>
    </w:p>
    <w:bookmarkEnd w:id="7"/>
    <w:bookmarkStart w:name="z10"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Police Major-General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Turgumbayev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 ____________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April 26, 2019, № 350</w:t>
            </w:r>
          </w:p>
        </w:tc>
      </w:tr>
    </w:tbl>
    <w:bookmarkStart w:name="z12" w:id="9"/>
    <w:p>
      <w:pPr>
        <w:spacing w:after="0"/>
        <w:ind w:left="0"/>
        <w:jc w:val="left"/>
      </w:pPr>
      <w:r>
        <w:rPr>
          <w:rFonts w:ascii="Times New Roman"/>
          <w:b/>
          <w:i w:val="false"/>
          <w:color w:val="000000"/>
        </w:rPr>
        <w:t xml:space="preserve"> Natural standards for equipping the National Guard of the Republic of Kazakhstan</w:t>
      </w:r>
      <w:r>
        <w:br/>
      </w:r>
      <w:r>
        <w:rPr>
          <w:rFonts w:ascii="Times New Roman"/>
          <w:b/>
          <w:i w:val="false"/>
          <w:color w:val="000000"/>
        </w:rPr>
        <w:t xml:space="preserve">with emergency- rescue tools, equipment, munitions and uniforms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natural standard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 in quantitative terms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operation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area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area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Emergency-rescue tools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drill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punching holes (openings) in reinforced concrete, concrete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military units of civil defense (hereinafter-MUCD)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fire extinguishing device "wearable"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a soldier from fire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soldier, the military operational reserve (hereinafter-MOR)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punch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loosening and splitting reinforced concrete, concrete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Angle grinder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stripping of reinforced concrete, concrete, metal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pressure hydraulic pump for hydraulic tools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supplying hydraulic fluid to a hydraulic rescue tool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 with hydraulic hose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connecting a hydraulic rescue tool to a hydraulic pump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jaw expander with nozzles nd chains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moving various objects, making passes in the rubble, expanding gaps in the joint of difficult to move objects, holding loads, deforming and tightening objects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combined jaw cutter with nozzles and chains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combined works (pulling, expanding, cutting, etc.) of reinforced concrete and metal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Jaw cutter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metal structures, fittings, pipes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power cylinder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engineering structures, reinforced concrete slabs and cars, as well as for moving heavy objects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jack support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ensure stable operation of the hydraulic jack</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and low pressure lifting pads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heavy objects (cars, reinforced concrete, concrete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Compressed air cylinder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inflating lifting pads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Chainsaw with a kit of chains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wood structures, tree felling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Winch</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moving heavy structures, objects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 hydraulic cutter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emergency- rescue operations in rubble, cutting metal structures, cables, and fittings in hard-to-reach places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for sealing tanks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sealing leaks in tanks with liquids, with poisonous technical liquids, chemical dangerous substances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and hydraulic jacks (of different load capacities)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heavy objects (cars, reinforced concrete, concrete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Welding machine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welding works (cutting)</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Cutter for cables, rebar and electric cable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cables, fittings and electrical cables in the rubble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supports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holding (supporting) engineering structures, reinforced concrete slabs and cars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pump with sleeves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pumping and supplying water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troop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Recoilless sledgehammer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dealing strong impacts when dismantling and installing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three-knee sliding ladder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vertical lifting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Emergency-rescue equipment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Acoustic device for finding people in the rubble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search for victims in the rubble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imager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search for victims in the rubble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Sonar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search for people in the water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Avalanche probe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search for victims in an avalanche</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Rescue pneumatic mat (trampoline)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rescue people from the upper floors of buildings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troop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self-rescuer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respiratory protection of military personnel (rescuers)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power supply unit with a capacity of 4-6 kilowatts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provide power to emergency rescue tools in hard-to-reach places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troop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power supply unit with a capacity of up to 20 kilowatts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provide power to emergency rescue tools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battalion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fan heater, electric 4-6 kilowatts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fast room heating, drying of property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Navigator (global positioning system)</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search for and determine the location of the injured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troop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kit (flashlight, stand, tripod, battery)</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lighting the place of emergency- rescue operations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 with 50 meters cable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delivery of lighting devices to the places of emergency- rescue operations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 with 100 meters cable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delivery of lighting devices to the places of emergency- rescue operations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Headlamp</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 lighting of places where emergency-rescue operations are carried out by a military man (rescuer)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personnel of rescue units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megaphone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gain command of the speech upon organization of rescue operations over a large area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Satchel (backpack) fire extinguisher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extinguishing low-and medium-intensity forest and steppe fires with water and water solutions of chemicals (wetting agents)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Stretcher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evacuate victims from the emergency zone</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small wooden structures, trees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cutting small wooden structures, trees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 СГ спасательные группы (далее - СГ) ВОРез</w:t>
            </w:r>
          </w:p>
          <w:p>
            <w:pPr>
              <w:spacing w:after="20"/>
              <w:ind w:left="20"/>
              <w:jc w:val="both"/>
            </w:pPr>
            <w:r>
              <w:rPr>
                <w:rFonts w:ascii="Times New Roman"/>
                <w:b w:val="false"/>
                <w:i w:val="false"/>
                <w:color w:val="000000"/>
                <w:sz w:val="20"/>
              </w:rPr>
              <w:t>
The RT rescue teams (hereinafter - RT) MOR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Shovel with a handle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clear the places of emergency- rescue operations from construction debris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 RT MOR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Bayonet shovel with a handle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tearing of a dense ground surface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 and RT MOR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 ordinary 6.3 kg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splitting hard surfaces (including ice)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 and RT MOR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Emergency-rescue munitions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 Emergency-rescue munitions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safety carabiner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quick connection of various elements of the safety chain</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Trigger devices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(abseiling) on the rope</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"block-clip"</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clamping the rope when lifting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"block cam bend"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clamping the rope when climbing or descending</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descent of the rescuer with the injured "Wheelchair"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control the descent of the rope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Waist tool belt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fixing individual climbing equipment</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safety system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ensure safe climbing operations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Lanyard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belay of a military man (rescuer) during mountaineering works</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Waist bag</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wearing small munitions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Mountaineering backpack</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carrying rescue munitions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 hammer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fixing rock hooks in rock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 hooks (vertical, horizontal, channel, box, petal)</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Climbing rope ladder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ascent in rocky terrain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Embedded device, the stopper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Embedded sliding device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axe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moving on icy, snowy and scree slopes</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hooks (ice drills)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on an icy slope</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avalanche cord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belay at avalanche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device "Cats"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moving on an icy, snowy surface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 clamp of the type "Zhumar"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in the vertical railing</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 clamp of the type "Crawl"</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ascent on a rope</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regulating the descent speed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on a rope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transport block for a single rope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and ascent on a rope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block for double rope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and ascent on a rope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fixing single and double ropes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fixing the rope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one rescue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clip for lifting on a rope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ascent on a rope</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specialist (rescuer)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dynamic rope 2000 meters, static with a diameter of 10-11 mm</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works on high buildings and in mountainous areas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dynamic rope 500 meters, static with a diameter of 10-11 mm</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search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rope 400 meters with a diameter of 6-8 millimeters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works on high buildings and in mountainous areas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rope 200 meters with a diameter of 6-8 millimeters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search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loops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Jumpery hooks of different modifications with a diameter of 8 millimeters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Jumpery hooks of different modifications with a diameter of 10 millimeters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Jumpery hooks of different modifications with a diameter of 12 millimeters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Roller kinks of different modifications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block-brake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and ascent on a rope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harness with carabiners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hanging climbing equipment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plate (carabiner posting)</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hanging carabiners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helmet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the head of a military man (rescuer) when working in mountainous areas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 Equipment for water and underwater operations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breathing apparatus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type wetsuit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 for working on ice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Depth gauge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compass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knife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Paddles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diving computer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face diver's mask with breathing tube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Rescue circle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Sealed trunk for equipment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Waterman helmet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 suit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weighted bots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belt with loads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load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 end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Trigger end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End of "Aleksandrov"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jacket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shoe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for a transportation cylinder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Buoyancy compensator vest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Diving underwear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face diving mask</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Half face mask with tube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Ventilated diving equipment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compressor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hydraulic hoses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hydraulic hammer drill</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hydraulic bump</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hydraulic wrench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Underwater hydraulic chain saw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Marking buoy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Trident hook "Cat"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compressor, portable for charging cylinders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 flags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communication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Battery underwater flashlight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Hook</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binoculars 15*56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socks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gloves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Outboard boat motor 30 horsepower units per set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video camera of GoPro type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for equipment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Anchor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24V batteryt, 3.0 amp hour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Life vest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works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 Emergency and rescue equipment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Tarpaulin working gloves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hands when working with debris, parts of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personnel of the rescue units of the MUCD, RT MOR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helmet, reinforced (the face mask)</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the head of a soldier (rescuer) when working with rescue equipment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specialist (lifeguard)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working gloves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hands when working with rescue tools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personnel of the rescue units of the MUCD, RT MOR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Mountain gloves reinforced for belay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hands when working with ropes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specialist (lifeguard)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Waders (wade pants)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operations in a drowned area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boots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operations in a flooded area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personnel of the rescue units of the MUCD, RT MOR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glasses, hermetic for working with aggressive liquids and substances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working with aggressive liquids and substances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specialist (lifeguard) of the MUCD</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