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2827" w14:textId="62a2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for liquidation (destruction, disposal, dumping) activities and the processing of released ammunition, weapons, military equipment, special equipment and list of documents confirming compliance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24, 2019 № 54/НҚ. Registered with the Ministry of Justice of the Republic of Kazakhstan on April 29, 2019 № 18605.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1-1) of </w:t>
      </w:r>
      <w:r>
        <w:rPr>
          <w:rFonts w:ascii="Times New Roman"/>
          <w:b w:val="false"/>
          <w:i w:val="false"/>
          <w:color w:val="000000"/>
          <w:sz w:val="28"/>
        </w:rPr>
        <w:t>paragraph 1 of</w:t>
      </w:r>
      <w:r>
        <w:rPr>
          <w:rFonts w:ascii="Times New Roman"/>
          <w:b w:val="false"/>
          <w:i w:val="false"/>
          <w:color w:val="000000"/>
          <w:sz w:val="28"/>
        </w:rPr>
        <w:t xml:space="preserve"> Article 12 of the Law of the Republic of Kazakhstan dated May 16, 2014 “On Permissions and Notifications”,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qualification requirements for liquidation (destruction, disposal, dumping) activities and the processing of released ammunition, weapons, military equipment, special equipment and list of documents confirming compliance with them.</w:t>
      </w:r>
    </w:p>
    <w:p>
      <w:pPr>
        <w:spacing w:after="0"/>
        <w:ind w:left="0"/>
        <w:jc w:val="both"/>
      </w:pPr>
      <w:r>
        <w:rPr>
          <w:rFonts w:ascii="Times New Roman"/>
          <w:b w:val="false"/>
          <w:i w:val="false"/>
          <w:color w:val="000000"/>
          <w:sz w:val="28"/>
        </w:rPr>
        <w:t xml:space="preserve">
      2. To recognize as terminated </w:t>
      </w:r>
      <w:r>
        <w:rPr>
          <w:rFonts w:ascii="Times New Roman"/>
          <w:b w:val="false"/>
          <w:i w:val="false"/>
          <w:color w:val="000000"/>
          <w:sz w:val="28"/>
        </w:rPr>
        <w:t>Order of the</w:t>
      </w:r>
      <w:r>
        <w:rPr>
          <w:rFonts w:ascii="Times New Roman"/>
          <w:b w:val="false"/>
          <w:i w:val="false"/>
          <w:color w:val="000000"/>
          <w:sz w:val="28"/>
        </w:rPr>
        <w:t> Acting Minister for Investment and Development of the Republic of Kazakhstan dated January 28, 2016 № 114 “On approval of qualification requirements for liquidation (destruction, disposal, dumping) activities and the processing of released ammunition, weapons, military equipment, special equipment and list of documents confirming compliance with them” (registered in the Register of State Registration of Normative Legal Acts № 13454, published April 19, 2016 in the "Adilet" information and legal system). </w:t>
      </w:r>
    </w:p>
    <w:p>
      <w:pPr>
        <w:spacing w:after="0"/>
        <w:ind w:left="0"/>
        <w:jc w:val="both"/>
      </w:pPr>
      <w:r>
        <w:rPr>
          <w:rFonts w:ascii="Times New Roman"/>
          <w:b w:val="false"/>
          <w:i w:val="false"/>
          <w:color w:val="000000"/>
          <w:sz w:val="28"/>
        </w:rPr>
        <w:t>
      3. The Department of Development of the Military-Industrial Complex of the Ministry of Digital Development, Defense and Aerospace Industry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Digital Development, Defense and Aerospace Industry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4. The control over the execution of this order shall be entrusted to the Supervising Vice Minister of Digital Development, Defense and Aerospace Industry of the Republic of Kazakhstan.</w:t>
      </w:r>
    </w:p>
    <w:p>
      <w:pPr>
        <w:spacing w:after="0"/>
        <w:ind w:left="0"/>
        <w:jc w:val="both"/>
      </w:pPr>
      <w:r>
        <w:rPr>
          <w:rFonts w:ascii="Times New Roman"/>
          <w:b w:val="false"/>
          <w:i w:val="false"/>
          <w:color w:val="000000"/>
          <w:sz w:val="28"/>
        </w:rPr>
        <w:t>
      5. This order shall come into effect upon expiry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Infrastructure Development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Committee of National Security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 2019</w:t>
      </w:r>
    </w:p>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__________ 2019</w:t>
      </w:r>
    </w:p>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Internal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w:t>
            </w:r>
            <w:r>
              <w:br/>
            </w:r>
            <w:r>
              <w:rPr>
                <w:rFonts w:ascii="Times New Roman"/>
                <w:b w:val="false"/>
                <w:i w:val="false"/>
                <w:color w:val="000000"/>
                <w:sz w:val="20"/>
              </w:rPr>
              <w:t>Digital Development,</w:t>
            </w:r>
            <w:r>
              <w:br/>
            </w:r>
            <w:r>
              <w:rPr>
                <w:rFonts w:ascii="Times New Roman"/>
                <w:b w:val="false"/>
                <w:i w:val="false"/>
                <w:color w:val="000000"/>
                <w:sz w:val="20"/>
              </w:rPr>
              <w:t>Defense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April 24, 2019</w:t>
            </w:r>
            <w:r>
              <w:br/>
            </w:r>
            <w:r>
              <w:rPr>
                <w:rFonts w:ascii="Times New Roman"/>
                <w:b w:val="false"/>
                <w:i w:val="false"/>
                <w:color w:val="000000"/>
                <w:sz w:val="20"/>
              </w:rPr>
              <w:t>№ 54/НҚ</w:t>
            </w:r>
          </w:p>
        </w:tc>
      </w:tr>
    </w:tbl>
    <w:p>
      <w:pPr>
        <w:spacing w:after="0"/>
        <w:ind w:left="0"/>
        <w:jc w:val="left"/>
      </w:pPr>
      <w:r>
        <w:rPr>
          <w:rFonts w:ascii="Times New Roman"/>
          <w:b/>
          <w:i w:val="false"/>
          <w:color w:val="000000"/>
        </w:rPr>
        <w:t xml:space="preserve"> Qualification requirements  for  iquidation (destruction, disposal, burial) activities and processing of released ammunition,  weapons, military equipment, special equipment and list of documents confirming compliance with them </w:t>
      </w:r>
    </w:p>
    <w:p>
      <w:pPr>
        <w:spacing w:after="0"/>
        <w:ind w:left="0"/>
        <w:jc w:val="both"/>
      </w:pPr>
      <w:r>
        <w:rPr>
          <w:rFonts w:ascii="Times New Roman"/>
          <w:b w:val="false"/>
          <w:i w:val="false"/>
          <w:color w:val="ff0000"/>
          <w:sz w:val="28"/>
        </w:rPr>
        <w:t>
      Footnote. Qualification requirements - as amended by the order of the  acting Minister of Industry and Infrastructure Development of the Republic of Kazakhstan dated 08.07.2022 № 395 (shall be enforced sixty calendar days after the date of its first official publication); as amended by the order of the Minister of Industry and Infrastructure Development of the Republic of Kazakhstan dated 12.04.2023 № 246 (shall be enforced sixty calendar days after the date of its first official publication); dated 11.09.2025 № 356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include presence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confirming compliance with qualification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For the sub-type of liquidation activities through destruction, disposal, burial and processing of released ammunition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technical education for the head or deputy head of a legal entity, including  the head or deputy head of its branch, as well as an individual pursuing  a licensed activity type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with relevant technical education and at least one year of work experience in their qualification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technical base (stationary and (or) mobile), under the ownership right, (organizations with one hundred percent participation of the state in the authorized capital and their subsidiaries and (or) affiliated organizations, also organizations created in the interests of national security (confirmed in writing by the Armed Forces, other troops and military formations of the Republic of Kazakhstan, special state or law enforcement bodies) the presence of  production and technical facilities and technological equipment on the ownership right or other legal grounds), fenced, isolated, located at a safe distance from residential, public and production facilities that meet the requirements of regulatory legal acts in sanitary and epidemiological welfare of the population, fire safety and include: a specialized production building, structure and (or) container-type mobile module, lifting mechanism, equipment; a specially equipped warehouse for storing released ammunition and their components, equipped with a contour lightning protection system with lightning rods; special premises or site with equipment and tools for sorting, cutting, packaging waste and recycled materials from released ammunition; office space to accommodate working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retrieves information indicating the existence of ownership rights to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instruments that comply with operating conditions and the legislative requirements established for them to ensure the uniformity of measurements, including radiation measuring instruments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verification certificate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approved by the head of the organization training personnel in safety precautions and the procedure for organizing work on the liquidation (destruction, disposal, burial) and processing of released ammunition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 of accounting and storage of materials, components, products of recycled released ammunition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in charge of fire safety and organization of security guarding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order on appointing a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for round-the-clock guarding of the production and technical facilities using service weapons with the subject of security guarding activities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agreement for round-the-clock guarding of the production and technical facilities using service weapons with the subject of security guarding activities, requirements for which are established by the Law of the Republic of Kazakhstan “On Security Activity” dated October 19,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schedule of organization of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schedule for liquidation through destruction, recycling, burial and processing of released ammunition approved by the head of the organization, a document agreed with the authorized body for defense industry and state defense order for compliance with the current policy in the defense industry in accordance with Appendix 2 to the qualification requirements for activities in liquidation through destruction, recycling, burial and processing of released ammunition, weapons, military equipment, special means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compliance with the planned activity, documents of the state planning system are taken into account, defining development directions of the defense industry, as well as instructions (orders) of the state and government leadership on military security issues of the state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For the subtype of liquidation activities through destruction, disposal, burial and processing of released weapons, military equipment, special equipment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technical education for the head or deputy head of a legal entity, including the head or deputy head of its branch, as well as an individual pursuing  a licensed activity type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qualified specialists with relevant technical education with  at least one year of work experience in their profession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technical facilities (stationary and (or) mobile), on the ownership right, (organizations with one hundred percent participation of the state in the authorized capital and their subsidiaries and (or) affiliated organizations, also organizations created in the interests of national security (confirmed in writing by the Armed Forces, other troops and military formations of the Republic of Kazakhstan, special state or law enforcement bodies), availability of  production and technical facilities and technological equipment on the ownership right or other legal grounds), fenced, isolated, located at a safe distance from residential, public and production facilities that meet the requirements of regulatory legal acts in sanitary and epidemiological welfare of the population, fire safety and include: a specialized industrial building, structure, lifting mechanism, equipment; a specially equipped warehouse for storing released weapons, military equipment, and special equipment; premises or a special site with equipment and tools for sorting, cutting, packaging  of waste and recycled materials of released weapons, military equipment, and special means; office space to accommodate  the working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retrieves information indicating the existence of ownership rights to the premises from the relevant information systems.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comply with operating conditions and the legislative requirements established for them to ensure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verification certificate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approved by the head of the organization training personnel in safety precautions and the procedure for organizing work on the liquidation (destruction, disposal, burial) and processing of released ammunition, military hardware, special means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 of accounting and storage of materials, components, products of recycled released weapons, military hardware, special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in charge of fire safety and organization of security guarding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order on appointing the person  in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for round-the-clock guarding of the production and technical facilities using service weapons with the subject of security guarding activities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for round-the-clock guarding of the production and technical facilities using service weapons with the subject of security guarding activities, requirements for which are established by the Law of the Republic of Kazakhstan “On Security Activity” dated October 19, 2000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schedule of organization of production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schedule for liquidation through destruction, recycling, burial and processing of released weapons, military equipment, and special means approved by the head of the organization, a document agreed upon with the authorized body in the field of defense industry for compliance with the defense industry policy in accordance with Appendix 3 to the qualification requirements for activities in liquidation through destruction, recycling, burial and processing of released ammunition, weapons, military equipment, special means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analyzing compliance with the planned activity, documents of the state planning system are taken into account, defining development directions of the defense industry, as well as instructions (orders) of the state and government leadership on military security issues of the state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applicant's civil liability insurance policy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compulsory environmental insurance policy (for causing harm to third parties and the environment)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qualification requirements</w:t>
            </w:r>
            <w:r>
              <w:br/>
            </w:r>
            <w:r>
              <w:rPr>
                <w:rFonts w:ascii="Times New Roman"/>
                <w:b w:val="false"/>
                <w:i w:val="false"/>
                <w:color w:val="000000"/>
                <w:sz w:val="20"/>
              </w:rPr>
              <w:t>for liquidation</w:t>
            </w:r>
            <w:r>
              <w:br/>
            </w:r>
            <w:r>
              <w:rPr>
                <w:rFonts w:ascii="Times New Roman"/>
                <w:b w:val="false"/>
                <w:i w:val="false"/>
                <w:color w:val="000000"/>
                <w:sz w:val="20"/>
              </w:rPr>
              <w:t>(destruction, disposal,burial)</w:t>
            </w:r>
            <w:r>
              <w:br/>
            </w:r>
            <w:r>
              <w:rPr>
                <w:rFonts w:ascii="Times New Roman"/>
                <w:b w:val="false"/>
                <w:i w:val="false"/>
                <w:color w:val="000000"/>
                <w:sz w:val="20"/>
              </w:rPr>
              <w:t>activities and the processing of</w:t>
            </w:r>
            <w:r>
              <w:br/>
            </w:r>
            <w:r>
              <w:rPr>
                <w:rFonts w:ascii="Times New Roman"/>
                <w:b w:val="false"/>
                <w:i w:val="false"/>
                <w:color w:val="000000"/>
                <w:sz w:val="20"/>
              </w:rPr>
              <w:t>released ammunition, weapons,</w:t>
            </w:r>
            <w:r>
              <w:br/>
            </w:r>
            <w:r>
              <w:rPr>
                <w:rFonts w:ascii="Times New Roman"/>
                <w:b w:val="false"/>
                <w:i w:val="false"/>
                <w:color w:val="000000"/>
                <w:sz w:val="20"/>
              </w:rPr>
              <w:t>military equipment, special</w:t>
            </w:r>
            <w:r>
              <w:br/>
            </w:r>
            <w:r>
              <w:rPr>
                <w:rFonts w:ascii="Times New Roman"/>
                <w:b w:val="false"/>
                <w:i w:val="false"/>
                <w:color w:val="000000"/>
                <w:sz w:val="20"/>
              </w:rPr>
              <w:t>equipment and list of documents</w:t>
            </w:r>
            <w:r>
              <w:br/>
            </w:r>
            <w:r>
              <w:rPr>
                <w:rFonts w:ascii="Times New Roman"/>
                <w:b w:val="false"/>
                <w:i w:val="false"/>
                <w:color w:val="000000"/>
                <w:sz w:val="20"/>
              </w:rPr>
              <w:t>confirming compliance with them</w:t>
            </w:r>
          </w:p>
        </w:tc>
      </w:tr>
    </w:tbl>
    <w:p>
      <w:pPr>
        <w:spacing w:after="0"/>
        <w:ind w:left="0"/>
        <w:jc w:val="left"/>
      </w:pPr>
      <w:r>
        <w:rPr>
          <w:rFonts w:ascii="Times New Roman"/>
          <w:b/>
          <w:i w:val="false"/>
          <w:color w:val="000000"/>
        </w:rPr>
        <w:t xml:space="preserve"> The form of information on qualification requirements for liquidation (destruction, disposal, dumping)  activities and the processing of released ammunition, weapons, military equipment, special equipment  and the list of documents confirming compliance with them</w:t>
      </w:r>
    </w:p>
    <w:p>
      <w:pPr>
        <w:spacing w:after="0"/>
        <w:ind w:left="0"/>
        <w:jc w:val="both"/>
      </w:pPr>
      <w:r>
        <w:rPr>
          <w:rFonts w:ascii="Times New Roman"/>
          <w:b w:val="false"/>
          <w:i w:val="false"/>
          <w:color w:val="000000"/>
          <w:sz w:val="28"/>
        </w:rPr>
        <w:t xml:space="preserve">
      1. For the sub-type of the liquidation (destruction, disposal, dumping) activities and  processing of released ammunition the presence of: </w:t>
      </w:r>
    </w:p>
    <w:p>
      <w:pPr>
        <w:spacing w:after="0"/>
        <w:ind w:left="0"/>
        <w:jc w:val="both"/>
      </w:pPr>
      <w:r>
        <w:rPr>
          <w:rFonts w:ascii="Times New Roman"/>
          <w:b w:val="false"/>
          <w:i w:val="false"/>
          <w:color w:val="000000"/>
          <w:sz w:val="28"/>
        </w:rPr>
        <w:t>
      1) higher technical education of the head or deputy head of a legal entity, including the head or deputy head of its branch, as well as an individual pursuing a licensed type of activity:</w:t>
      </w:r>
    </w:p>
    <w:p>
      <w:pPr>
        <w:spacing w:after="0"/>
        <w:ind w:left="0"/>
        <w:jc w:val="both"/>
      </w:pPr>
      <w:r>
        <w:rPr>
          <w:rFonts w:ascii="Times New Roman"/>
          <w:b w:val="false"/>
          <w:i w:val="false"/>
          <w:color w:val="000000"/>
          <w:sz w:val="28"/>
        </w:rPr>
        <w:t>
      surname, first name, patronymic (if any) 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w:t>
      </w:r>
    </w:p>
    <w:p>
      <w:pPr>
        <w:spacing w:after="0"/>
        <w:ind w:left="0"/>
        <w:jc w:val="both"/>
      </w:pPr>
      <w:r>
        <w:rPr>
          <w:rFonts w:ascii="Times New Roman"/>
          <w:b w:val="false"/>
          <w:i w:val="false"/>
          <w:color w:val="000000"/>
          <w:sz w:val="28"/>
        </w:rPr>
        <w:t>
      number and date of the order of appointment 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w:t>
      </w:r>
    </w:p>
    <w:p>
      <w:pPr>
        <w:spacing w:after="0"/>
        <w:ind w:left="0"/>
        <w:jc w:val="both"/>
      </w:pPr>
      <w:r>
        <w:rPr>
          <w:rFonts w:ascii="Times New Roman"/>
          <w:b w:val="false"/>
          <w:i w:val="false"/>
          <w:color w:val="000000"/>
          <w:sz w:val="28"/>
        </w:rPr>
        <w:t>
      2) qualified professionals with corresponding technical education, at least one year of work experience in their qualification:</w:t>
      </w:r>
    </w:p>
    <w:p>
      <w:pPr>
        <w:spacing w:after="0"/>
        <w:ind w:left="0"/>
        <w:jc w:val="both"/>
      </w:pPr>
      <w:r>
        <w:rPr>
          <w:rFonts w:ascii="Times New Roman"/>
          <w:b w:val="false"/>
          <w:i w:val="false"/>
          <w:color w:val="000000"/>
          <w:sz w:val="28"/>
        </w:rPr>
        <w:t>
      surname, first name, patronymic (if any) 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w:t>
      </w:r>
    </w:p>
    <w:p>
      <w:pPr>
        <w:spacing w:after="0"/>
        <w:ind w:left="0"/>
        <w:jc w:val="both"/>
      </w:pPr>
      <w:r>
        <w:rPr>
          <w:rFonts w:ascii="Times New Roman"/>
          <w:b w:val="false"/>
          <w:i w:val="false"/>
          <w:color w:val="000000"/>
          <w:sz w:val="28"/>
        </w:rPr>
        <w:t>
      number and date of signing the order of appointment  __________________________________________;</w:t>
      </w:r>
    </w:p>
    <w:p>
      <w:pPr>
        <w:spacing w:after="0"/>
        <w:ind w:left="0"/>
        <w:jc w:val="both"/>
      </w:pPr>
      <w:r>
        <w:rPr>
          <w:rFonts w:ascii="Times New Roman"/>
          <w:b w:val="false"/>
          <w:i w:val="false"/>
          <w:color w:val="000000"/>
          <w:sz w:val="28"/>
        </w:rPr>
        <w:t>
      work experience in the qualification  _______________________________________________________;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____________________________________;</w:t>
      </w:r>
    </w:p>
    <w:p>
      <w:pPr>
        <w:spacing w:after="0"/>
        <w:ind w:left="0"/>
        <w:jc w:val="both"/>
      </w:pPr>
      <w:r>
        <w:rPr>
          <w:rFonts w:ascii="Times New Roman"/>
          <w:b w:val="false"/>
          <w:i w:val="false"/>
          <w:color w:val="000000"/>
          <w:sz w:val="28"/>
        </w:rPr>
        <w:t>
      3) production and technical facilities (stationary and (or) mobile) on the ownership right, fenced, isolated, located at a safe distance from residential, public and industrial facilities provided for by current standards, meeting the requirements of regulatory legal acts in the sanitary and epidemiological welfare of the population, fire safety and including: a specialized industrial building, structure and (or) container-type mobile module, lifting mechanism, equipment</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a specially equipped warehouse for storing released ammunition and their components, equipped with a contour lightning protection system with lightning rods ________________________________________________________________________________;</w:t>
      </w:r>
    </w:p>
    <w:p>
      <w:pPr>
        <w:spacing w:after="0"/>
        <w:ind w:left="0"/>
        <w:jc w:val="both"/>
      </w:pPr>
      <w:r>
        <w:rPr>
          <w:rFonts w:ascii="Times New Roman"/>
          <w:b w:val="false"/>
          <w:i w:val="false"/>
          <w:color w:val="000000"/>
          <w:sz w:val="28"/>
        </w:rPr>
        <w:t xml:space="preserve">
      premises or special area with equipment and tools for sorting, cutting, packaging waste and recycled materials from released ammunition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office space to accommodate working staff  ___________________________;</w:t>
      </w:r>
    </w:p>
    <w:p>
      <w:pPr>
        <w:spacing w:after="0"/>
        <w:ind w:left="0"/>
        <w:jc w:val="both"/>
      </w:pPr>
      <w:r>
        <w:rPr>
          <w:rFonts w:ascii="Times New Roman"/>
          <w:b w:val="false"/>
          <w:i w:val="false"/>
          <w:color w:val="000000"/>
          <w:sz w:val="28"/>
        </w:rPr>
        <w:t>
      cadastral number of the immovable property (location) __________________________;</w:t>
      </w:r>
    </w:p>
    <w:p>
      <w:pPr>
        <w:spacing w:after="0"/>
        <w:ind w:left="0"/>
        <w:jc w:val="both"/>
      </w:pPr>
      <w:r>
        <w:rPr>
          <w:rFonts w:ascii="Times New Roman"/>
          <w:b w:val="false"/>
          <w:i w:val="false"/>
          <w:color w:val="000000"/>
          <w:sz w:val="28"/>
        </w:rPr>
        <w:t>
      information on the presence of fencing, insulation, distance from residential and industrial facilities, in meters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measuring instruments that comply with operating conditions and the legislative requirements established for them to ensure the uniformity of measurements, including radiation measuring instruments:</w:t>
      </w:r>
    </w:p>
    <w:p>
      <w:pPr>
        <w:spacing w:after="0"/>
        <w:ind w:left="0"/>
        <w:jc w:val="both"/>
      </w:pPr>
      <w:r>
        <w:rPr>
          <w:rFonts w:ascii="Times New Roman"/>
          <w:b w:val="false"/>
          <w:i w:val="false"/>
          <w:color w:val="000000"/>
          <w:sz w:val="28"/>
        </w:rPr>
        <w:t>
      information on availability of measuring instruments  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w:t>
      </w:r>
    </w:p>
    <w:p>
      <w:pPr>
        <w:spacing w:after="0"/>
        <w:ind w:left="0"/>
        <w:jc w:val="both"/>
      </w:pPr>
      <w:r>
        <w:rPr>
          <w:rFonts w:ascii="Times New Roman"/>
          <w:b w:val="false"/>
          <w:i w:val="false"/>
          <w:color w:val="000000"/>
          <w:sz w:val="28"/>
        </w:rPr>
        <w:t>
      5) instructions approved by the head of the organization training personnel in safety precautions and the procedure for organizing work on the liquidation (destruction, disposal, burial) and processing of released ammunition:</w:t>
      </w:r>
    </w:p>
    <w:p>
      <w:pPr>
        <w:spacing w:after="0"/>
        <w:ind w:left="0"/>
        <w:jc w:val="both"/>
      </w:pPr>
      <w:r>
        <w:rPr>
          <w:rFonts w:ascii="Times New Roman"/>
          <w:b w:val="false"/>
          <w:i w:val="false"/>
          <w:color w:val="000000"/>
          <w:sz w:val="28"/>
        </w:rPr>
        <w:t>
      information on availability of instructions approved by the head of the organization for training personnel in safety precautions and procedure for organizing work on liquidation (destruction, disposal, burial) and processing of released ammunition</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6) log of accounting  and storage of materials, components, articles of disposed released ammunition:</w:t>
      </w:r>
    </w:p>
    <w:p>
      <w:pPr>
        <w:spacing w:after="0"/>
        <w:ind w:left="0"/>
        <w:jc w:val="both"/>
      </w:pPr>
      <w:r>
        <w:rPr>
          <w:rFonts w:ascii="Times New Roman"/>
          <w:b w:val="false"/>
          <w:i w:val="false"/>
          <w:color w:val="000000"/>
          <w:sz w:val="28"/>
        </w:rPr>
        <w:t>
      information on availability of a log of accounting and storage of materials, components, and articles of disposed released ammunition __________________.</w:t>
      </w:r>
    </w:p>
    <w:p>
      <w:pPr>
        <w:spacing w:after="0"/>
        <w:ind w:left="0"/>
        <w:jc w:val="both"/>
      </w:pPr>
      <w:r>
        <w:rPr>
          <w:rFonts w:ascii="Times New Roman"/>
          <w:b w:val="false"/>
          <w:i w:val="false"/>
          <w:color w:val="000000"/>
          <w:sz w:val="28"/>
        </w:rPr>
        <w:t>
      2. For the subtype of liquidation activities through destruction, disposal, burial and processing of released weapons, military equipment, special equipment, the presence of:</w:t>
      </w:r>
    </w:p>
    <w:p>
      <w:pPr>
        <w:spacing w:after="0"/>
        <w:ind w:left="0"/>
        <w:jc w:val="both"/>
      </w:pPr>
      <w:r>
        <w:rPr>
          <w:rFonts w:ascii="Times New Roman"/>
          <w:b w:val="false"/>
          <w:i w:val="false"/>
          <w:color w:val="000000"/>
          <w:sz w:val="28"/>
        </w:rPr>
        <w:t>
      1) higher technical education for the head or deputy head of a legal entity, including the head or deputy head of its branch, as well as an individual pursuing a licensed type of activity:</w:t>
      </w:r>
    </w:p>
    <w:p>
      <w:pPr>
        <w:spacing w:after="0"/>
        <w:ind w:left="0"/>
        <w:jc w:val="both"/>
      </w:pPr>
      <w:r>
        <w:rPr>
          <w:rFonts w:ascii="Times New Roman"/>
          <w:b w:val="false"/>
          <w:i w:val="false"/>
          <w:color w:val="000000"/>
          <w:sz w:val="28"/>
        </w:rPr>
        <w:t>
      surname, first name, patronymic (if any) 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w:t>
      </w:r>
    </w:p>
    <w:p>
      <w:pPr>
        <w:spacing w:after="0"/>
        <w:ind w:left="0"/>
        <w:jc w:val="both"/>
      </w:pPr>
      <w:r>
        <w:rPr>
          <w:rFonts w:ascii="Times New Roman"/>
          <w:b w:val="false"/>
          <w:i w:val="false"/>
          <w:color w:val="000000"/>
          <w:sz w:val="28"/>
        </w:rPr>
        <w:t>
      number and date of the order of appointment  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w:t>
      </w:r>
    </w:p>
    <w:p>
      <w:pPr>
        <w:spacing w:after="0"/>
        <w:ind w:left="0"/>
        <w:jc w:val="both"/>
      </w:pPr>
      <w:r>
        <w:rPr>
          <w:rFonts w:ascii="Times New Roman"/>
          <w:b w:val="false"/>
          <w:i w:val="false"/>
          <w:color w:val="000000"/>
          <w:sz w:val="28"/>
        </w:rPr>
        <w:t>
      2) qualified professionals with corresponding technical education, at least one year of work experience in their qualification:</w:t>
      </w:r>
    </w:p>
    <w:p>
      <w:pPr>
        <w:spacing w:after="0"/>
        <w:ind w:left="0"/>
        <w:jc w:val="both"/>
      </w:pPr>
      <w:r>
        <w:rPr>
          <w:rFonts w:ascii="Times New Roman"/>
          <w:b w:val="false"/>
          <w:i w:val="false"/>
          <w:color w:val="000000"/>
          <w:sz w:val="28"/>
        </w:rPr>
        <w:t>
      surname, first name, patronymic (if any) 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w:t>
      </w:r>
    </w:p>
    <w:p>
      <w:pPr>
        <w:spacing w:after="0"/>
        <w:ind w:left="0"/>
        <w:jc w:val="both"/>
      </w:pPr>
      <w:r>
        <w:rPr>
          <w:rFonts w:ascii="Times New Roman"/>
          <w:b w:val="false"/>
          <w:i w:val="false"/>
          <w:color w:val="000000"/>
          <w:sz w:val="28"/>
        </w:rPr>
        <w:t>
      number and date of signing the order of appointment   ___________________________________________;</w:t>
      </w:r>
    </w:p>
    <w:p>
      <w:pPr>
        <w:spacing w:after="0"/>
        <w:ind w:left="0"/>
        <w:jc w:val="both"/>
      </w:pPr>
      <w:r>
        <w:rPr>
          <w:rFonts w:ascii="Times New Roman"/>
          <w:b w:val="false"/>
          <w:i w:val="false"/>
          <w:color w:val="000000"/>
          <w:sz w:val="28"/>
        </w:rPr>
        <w:t>
      work experience in the qualification   ________________________________________________________;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_____________________________________;</w:t>
      </w:r>
    </w:p>
    <w:p>
      <w:pPr>
        <w:spacing w:after="0"/>
        <w:ind w:left="0"/>
        <w:jc w:val="both"/>
      </w:pPr>
      <w:r>
        <w:rPr>
          <w:rFonts w:ascii="Times New Roman"/>
          <w:b w:val="false"/>
          <w:i w:val="false"/>
          <w:color w:val="000000"/>
          <w:sz w:val="28"/>
        </w:rPr>
        <w:t>
      3) production and technical facilities on the ownership right, fenced, isolated, located at a safe distance from residential, public and industrial facilities provided for by current standards, meeting the requirements of regulatory legal acts in the sanitary and epidemiological welfare of the population, fire safety and including: a specialized industrial building, structure, lifting mechanism, equipment  _______;</w:t>
      </w:r>
    </w:p>
    <w:p>
      <w:pPr>
        <w:spacing w:after="0"/>
        <w:ind w:left="0"/>
        <w:jc w:val="both"/>
      </w:pPr>
      <w:r>
        <w:rPr>
          <w:rFonts w:ascii="Times New Roman"/>
          <w:b w:val="false"/>
          <w:i w:val="false"/>
          <w:color w:val="000000"/>
          <w:sz w:val="28"/>
        </w:rPr>
        <w:t>
      specially equipped warehouse for storing released weapons, military equipment, and special means ___________;</w:t>
      </w:r>
    </w:p>
    <w:p>
      <w:pPr>
        <w:spacing w:after="0"/>
        <w:ind w:left="0"/>
        <w:jc w:val="both"/>
      </w:pPr>
      <w:r>
        <w:rPr>
          <w:rFonts w:ascii="Times New Roman"/>
          <w:b w:val="false"/>
          <w:i w:val="false"/>
          <w:color w:val="000000"/>
          <w:sz w:val="28"/>
        </w:rPr>
        <w:t>
      premises or a special site with equipment and tools for sorting, cutting, packaging of waste and and recycled materials from released weapons, military equipment, special means _______;</w:t>
      </w:r>
    </w:p>
    <w:p>
      <w:pPr>
        <w:spacing w:after="0"/>
        <w:ind w:left="0"/>
        <w:jc w:val="both"/>
      </w:pPr>
      <w:r>
        <w:rPr>
          <w:rFonts w:ascii="Times New Roman"/>
          <w:b w:val="false"/>
          <w:i w:val="false"/>
          <w:color w:val="000000"/>
          <w:sz w:val="28"/>
        </w:rPr>
        <w:t>
      office space to accommodate the staff _______________________________;</w:t>
      </w:r>
    </w:p>
    <w:p>
      <w:pPr>
        <w:spacing w:after="0"/>
        <w:ind w:left="0"/>
        <w:jc w:val="both"/>
      </w:pPr>
      <w:r>
        <w:rPr>
          <w:rFonts w:ascii="Times New Roman"/>
          <w:b w:val="false"/>
          <w:i w:val="false"/>
          <w:color w:val="000000"/>
          <w:sz w:val="28"/>
        </w:rPr>
        <w:t>
      cadastral number of immovable property (location) _______________________________;</w:t>
      </w:r>
    </w:p>
    <w:p>
      <w:pPr>
        <w:spacing w:after="0"/>
        <w:ind w:left="0"/>
        <w:jc w:val="both"/>
      </w:pPr>
      <w:r>
        <w:rPr>
          <w:rFonts w:ascii="Times New Roman"/>
          <w:b w:val="false"/>
          <w:i w:val="false"/>
          <w:color w:val="000000"/>
          <w:sz w:val="28"/>
        </w:rPr>
        <w:t>
      information on the presence of fencing, insulation, distance from residential and industrial facilities, in meters ____________________;</w:t>
      </w:r>
    </w:p>
    <w:p>
      <w:pPr>
        <w:spacing w:after="0"/>
        <w:ind w:left="0"/>
        <w:jc w:val="both"/>
      </w:pPr>
      <w:r>
        <w:rPr>
          <w:rFonts w:ascii="Times New Roman"/>
          <w:b w:val="false"/>
          <w:i w:val="false"/>
          <w:color w:val="000000"/>
          <w:sz w:val="28"/>
        </w:rPr>
        <w:t>
      4) measuring instruments that comply with operating conditions and  legislative requirements established for them to ensure the uniformity of measurements:</w:t>
      </w:r>
    </w:p>
    <w:p>
      <w:pPr>
        <w:spacing w:after="0"/>
        <w:ind w:left="0"/>
        <w:jc w:val="both"/>
      </w:pPr>
      <w:r>
        <w:rPr>
          <w:rFonts w:ascii="Times New Roman"/>
          <w:b w:val="false"/>
          <w:i w:val="false"/>
          <w:color w:val="000000"/>
          <w:sz w:val="28"/>
        </w:rPr>
        <w:t>
      information on availability of measuring instruments  __________________________________________________;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_______________________________________;</w:t>
      </w:r>
    </w:p>
    <w:p>
      <w:pPr>
        <w:spacing w:after="0"/>
        <w:ind w:left="0"/>
        <w:jc w:val="both"/>
      </w:pPr>
      <w:r>
        <w:rPr>
          <w:rFonts w:ascii="Times New Roman"/>
          <w:b w:val="false"/>
          <w:i w:val="false"/>
          <w:color w:val="000000"/>
          <w:sz w:val="28"/>
        </w:rPr>
        <w:t>
      5) instructions approved by the head of the organization training personnel in safety precautions and the procedure for organizing work on  liquidation (destruction, disposal, burial) and processing of released ammunition, military hardware, special means:</w:t>
      </w:r>
    </w:p>
    <w:p>
      <w:pPr>
        <w:spacing w:after="0"/>
        <w:ind w:left="0"/>
        <w:jc w:val="both"/>
      </w:pPr>
      <w:r>
        <w:rPr>
          <w:rFonts w:ascii="Times New Roman"/>
          <w:b w:val="false"/>
          <w:i w:val="false"/>
          <w:color w:val="000000"/>
          <w:sz w:val="28"/>
        </w:rPr>
        <w:t>
      Information on the presence of instructions  approved by the head of the organization training personnel in safety precautions and the procedure of organizing work on liquidation (destruction, disposal, burial) and processing of released ammunition, military hardware, special means____________________;</w:t>
      </w:r>
    </w:p>
    <w:p>
      <w:pPr>
        <w:spacing w:after="0"/>
        <w:ind w:left="0"/>
        <w:jc w:val="both"/>
      </w:pPr>
      <w:r>
        <w:rPr>
          <w:rFonts w:ascii="Times New Roman"/>
          <w:b w:val="false"/>
          <w:i w:val="false"/>
          <w:color w:val="000000"/>
          <w:sz w:val="28"/>
        </w:rPr>
        <w:t>
                6) a log of accounting  and storage of materials, components, articles of disposed, released ammunition, special means:</w:t>
      </w:r>
    </w:p>
    <w:p>
      <w:pPr>
        <w:spacing w:after="0"/>
        <w:ind w:left="0"/>
        <w:jc w:val="both"/>
      </w:pPr>
      <w:r>
        <w:rPr>
          <w:rFonts w:ascii="Times New Roman"/>
          <w:b w:val="false"/>
          <w:i w:val="false"/>
          <w:color w:val="000000"/>
          <w:sz w:val="28"/>
        </w:rPr>
        <w:t>
      information on availability of a log of accounting  and storage of materials, components, articles of disposed, released ammunition, military hardware, special means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qualification requirements </w:t>
            </w:r>
            <w:r>
              <w:br/>
            </w:r>
            <w:r>
              <w:rPr>
                <w:rFonts w:ascii="Times New Roman"/>
                <w:b w:val="false"/>
                <w:i w:val="false"/>
                <w:color w:val="000000"/>
                <w:sz w:val="20"/>
              </w:rPr>
              <w:t>for activities in development, production,</w:t>
            </w:r>
            <w:r>
              <w:br/>
            </w:r>
            <w:r>
              <w:rPr>
                <w:rFonts w:ascii="Times New Roman"/>
                <w:b w:val="false"/>
                <w:i w:val="false"/>
                <w:color w:val="000000"/>
                <w:sz w:val="20"/>
              </w:rPr>
              <w:t>repair, acquisition and sale of ammunition,</w:t>
            </w:r>
            <w:r>
              <w:br/>
            </w:r>
            <w:r>
              <w:rPr>
                <w:rFonts w:ascii="Times New Roman"/>
                <w:b w:val="false"/>
                <w:i w:val="false"/>
                <w:color w:val="000000"/>
                <w:sz w:val="20"/>
              </w:rPr>
              <w:t>weapons 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materials, equipment for their production,</w:t>
            </w:r>
            <w:r>
              <w:br/>
            </w:r>
            <w:r>
              <w:rPr>
                <w:rFonts w:ascii="Times New Roman"/>
                <w:b w:val="false"/>
                <w:i w:val="false"/>
                <w:color w:val="000000"/>
                <w:sz w:val="20"/>
              </w:rPr>
              <w:t>including assembly, adjustment, upgrade,</w:t>
            </w:r>
            <w:r>
              <w:br/>
            </w:r>
            <w:r>
              <w:rPr>
                <w:rFonts w:ascii="Times New Roman"/>
                <w:b w:val="false"/>
                <w:i w:val="false"/>
                <w:color w:val="000000"/>
                <w:sz w:val="20"/>
              </w:rPr>
              <w:t xml:space="preserve">installation, use, storage,  repair and </w:t>
            </w:r>
            <w:r>
              <w:br/>
            </w:r>
            <w:r>
              <w:rPr>
                <w:rFonts w:ascii="Times New Roman"/>
                <w:b w:val="false"/>
                <w:i w:val="false"/>
                <w:color w:val="000000"/>
                <w:sz w:val="20"/>
              </w:rPr>
              <w:t>maintenance and the list of documents,</w:t>
            </w:r>
            <w:r>
              <w:br/>
            </w:r>
            <w:r>
              <w:rPr>
                <w:rFonts w:ascii="Times New Roman"/>
                <w:b w:val="false"/>
                <w:i w:val="false"/>
                <w:color w:val="000000"/>
                <w:sz w:val="20"/>
              </w:rPr>
              <w:t xml:space="preserve">confirming 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organization</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 name,</w:t>
            </w:r>
            <w:r>
              <w:br/>
            </w:r>
            <w:r>
              <w:rPr>
                <w:rFonts w:ascii="Times New Roman"/>
                <w:b w:val="false"/>
                <w:i/>
                <w:color w:val="000000"/>
                <w:sz w:val="20"/>
              </w:rPr>
              <w:t>patronymic, 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 xml:space="preserve">Business identification number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direction</w:t>
            </w:r>
            <w:r>
              <w:br/>
            </w:r>
            <w:r>
              <w:rPr>
                <w:rFonts w:ascii="Times New Roman"/>
                <w:b w:val="false"/>
                <w:i/>
                <w:color w:val="000000"/>
                <w:sz w:val="20"/>
              </w:rPr>
              <w:t>(</w:t>
            </w:r>
            <w:r>
              <w:rPr>
                <w:rFonts w:ascii="Times New Roman"/>
                <w:b w:val="false"/>
                <w:i/>
                <w:color w:val="000000"/>
                <w:sz w:val="20"/>
              </w:rPr>
              <w:t>general classifier of</w:t>
            </w:r>
            <w:r>
              <w:br/>
            </w:r>
            <w:r>
              <w:rPr>
                <w:rFonts w:ascii="Times New Roman"/>
                <w:b w:val="false"/>
                <w:i/>
                <w:color w:val="000000"/>
                <w:sz w:val="20"/>
              </w:rPr>
              <w:t>economic activity types</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of legal entity</w:t>
            </w:r>
            <w:r>
              <w:br/>
            </w:r>
            <w:r>
              <w:rPr>
                <w:rFonts w:ascii="Times New Roman"/>
                <w:b w:val="false"/>
                <w:i w:val="false"/>
                <w:color w:val="000000"/>
                <w:sz w:val="20"/>
              </w:rPr>
              <w:t>and address of the object of activity</w:t>
            </w:r>
            <w:r>
              <w:br/>
            </w:r>
            <w:r>
              <w:rPr>
                <w:rFonts w:ascii="Times New Roman"/>
                <w:b w:val="false"/>
                <w:i w:val="false"/>
                <w:color w:val="000000"/>
                <w:sz w:val="20"/>
              </w:rPr>
              <w:t>or actions</w:t>
            </w:r>
            <w:r>
              <w:br/>
            </w:r>
            <w:r>
              <w:rPr>
                <w:rFonts w:ascii="Times New Roman"/>
                <w:b w:val="false"/>
                <w:i w:val="false"/>
                <w:color w:val="000000"/>
                <w:sz w:val="20"/>
              </w:rPr>
              <w:t>(operations)</w:t>
            </w:r>
            <w:r>
              <w:br/>
            </w:r>
            <w:r>
              <w:rPr>
                <w:rFonts w:ascii="Times New Roman"/>
                <w:b w:val="false"/>
                <w:i/>
                <w:color w:val="000000"/>
                <w:sz w:val="20"/>
              </w:rPr>
              <w:t>(</w:t>
            </w:r>
            <w:r>
              <w:rPr>
                <w:rFonts w:ascii="Times New Roman"/>
                <w:b w:val="false"/>
                <w:i/>
                <w:color w:val="000000"/>
                <w:sz w:val="20"/>
              </w:rPr>
              <w:t xml:space="preserve">mail code, </w:t>
            </w:r>
            <w:r>
              <w:rPr>
                <w:rFonts w:ascii="Times New Roman"/>
                <w:b w:val="false"/>
                <w:i/>
                <w:color w:val="000000"/>
                <w:sz w:val="20"/>
              </w:rPr>
              <w:t>oblast,city</w:t>
            </w:r>
            <w:r>
              <w:rPr>
                <w:rFonts w:ascii="Times New Roman"/>
                <w:b w:val="false"/>
                <w:i/>
                <w:color w:val="000000"/>
                <w:sz w:val="20"/>
              </w:rPr>
              <w:t>,</w:t>
            </w:r>
            <w:r>
              <w:br/>
            </w:r>
            <w:r>
              <w:rPr>
                <w:rFonts w:ascii="Times New Roman"/>
                <w:b w:val="false"/>
                <w:i/>
                <w:color w:val="000000"/>
                <w:sz w:val="20"/>
              </w:rPr>
              <w:t>region, populated locality,</w:t>
            </w:r>
            <w:r>
              <w:br/>
            </w:r>
            <w:r>
              <w:rPr>
                <w:rFonts w:ascii="Times New Roman"/>
                <w:b w:val="false"/>
                <w:i/>
                <w:color w:val="000000"/>
                <w:sz w:val="20"/>
              </w:rPr>
              <w:t xml:space="preserve">street </w:t>
            </w:r>
            <w:r>
              <w:rPr>
                <w:rFonts w:ascii="Times New Roman"/>
                <w:b w:val="false"/>
                <w:i/>
                <w:color w:val="000000"/>
                <w:sz w:val="20"/>
              </w:rPr>
              <w:t>name,house</w:t>
            </w:r>
            <w:r>
              <w:rPr>
                <w:rFonts w:ascii="Times New Roman"/>
                <w:b w:val="false"/>
                <w:i/>
                <w:color w:val="000000"/>
                <w:sz w:val="20"/>
              </w:rPr>
              <w:t xml:space="preserve">/building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stationary</w:t>
            </w:r>
            <w:r>
              <w:rPr>
                <w:rFonts w:ascii="Times New Roman"/>
                <w:b w:val="false"/>
                <w:i w:val="false"/>
                <w:color w:val="000000"/>
                <w:sz w:val="20"/>
              </w:rPr>
              <w:t xml:space="preserve"> </w:t>
            </w:r>
            <w:r>
              <w:rPr>
                <w:rFonts w:ascii="Times New Roman"/>
                <w:b w:val="false"/>
                <w:i/>
                <w:color w:val="000000"/>
                <w:sz w:val="20"/>
              </w:rPr>
              <w:t>premises</w:t>
            </w:r>
            <w:r>
              <w:rPr>
                <w:rFonts w:ascii="Times New Roman"/>
                <w:b w:val="false"/>
                <w:i/>
                <w:color w:val="000000"/>
                <w:sz w:val="20"/>
              </w:rPr>
              <w:t>)</w:t>
            </w:r>
            <w:r>
              <w:rPr>
                <w:rFonts w:ascii="Times New Roman"/>
                <w:b w:val="false"/>
                <w:i/>
                <w:color w:val="000000"/>
                <w:sz w:val="20"/>
              </w:rPr>
              <w:t>number</w:t>
            </w:r>
            <w:r>
              <w:br/>
            </w:r>
            <w:r>
              <w:rPr>
                <w:rFonts w:ascii="Times New Roman"/>
                <w:b w:val="false"/>
                <w:i w:val="false"/>
                <w:color w:val="000000"/>
                <w:sz w:val="20"/>
              </w:rPr>
              <w:t>Telephones</w:t>
            </w:r>
          </w:p>
        </w:tc>
      </w:tr>
    </w:tbl>
    <w:p>
      <w:pPr>
        <w:spacing w:after="0"/>
        <w:ind w:left="0"/>
        <w:jc w:val="left"/>
      </w:pPr>
      <w:r>
        <w:rPr>
          <w:rFonts w:ascii="Times New Roman"/>
          <w:b/>
          <w:i w:val="false"/>
          <w:color w:val="000000"/>
        </w:rPr>
        <w:t xml:space="preserve"> SCHEDULE for liquidation through destruction, disposal, burial and processing of released ammunition for 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source of  liquidation and processing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qualification requirements </w:t>
            </w:r>
            <w:r>
              <w:br/>
            </w:r>
            <w:r>
              <w:rPr>
                <w:rFonts w:ascii="Times New Roman"/>
                <w:b w:val="false"/>
                <w:i w:val="false"/>
                <w:color w:val="000000"/>
                <w:sz w:val="20"/>
              </w:rPr>
              <w:t>for activities in development, production,</w:t>
            </w:r>
            <w:r>
              <w:br/>
            </w:r>
            <w:r>
              <w:rPr>
                <w:rFonts w:ascii="Times New Roman"/>
                <w:b w:val="false"/>
                <w:i w:val="false"/>
                <w:color w:val="000000"/>
                <w:sz w:val="20"/>
              </w:rPr>
              <w:t>repair, acquisition and sale of ammunition,</w:t>
            </w:r>
            <w:r>
              <w:br/>
            </w:r>
            <w:r>
              <w:rPr>
                <w:rFonts w:ascii="Times New Roman"/>
                <w:b w:val="false"/>
                <w:i w:val="false"/>
                <w:color w:val="000000"/>
                <w:sz w:val="20"/>
              </w:rPr>
              <w:t>weapons 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materials, equipment for their production,</w:t>
            </w:r>
            <w:r>
              <w:br/>
            </w:r>
            <w:r>
              <w:rPr>
                <w:rFonts w:ascii="Times New Roman"/>
                <w:b w:val="false"/>
                <w:i w:val="false"/>
                <w:color w:val="000000"/>
                <w:sz w:val="20"/>
              </w:rPr>
              <w:t>including assembly, adjustment, upgrade,</w:t>
            </w:r>
            <w:r>
              <w:br/>
            </w:r>
            <w:r>
              <w:rPr>
                <w:rFonts w:ascii="Times New Roman"/>
                <w:b w:val="false"/>
                <w:i w:val="false"/>
                <w:color w:val="000000"/>
                <w:sz w:val="20"/>
              </w:rPr>
              <w:t xml:space="preserve">installation, use, storage,  repair and </w:t>
            </w:r>
            <w:r>
              <w:br/>
            </w:r>
            <w:r>
              <w:rPr>
                <w:rFonts w:ascii="Times New Roman"/>
                <w:b w:val="false"/>
                <w:i w:val="false"/>
                <w:color w:val="000000"/>
                <w:sz w:val="20"/>
              </w:rPr>
              <w:t>maintenance and the list of documents,</w:t>
            </w:r>
            <w:r>
              <w:br/>
            </w:r>
            <w:r>
              <w:rPr>
                <w:rFonts w:ascii="Times New Roman"/>
                <w:b w:val="false"/>
                <w:i w:val="false"/>
                <w:color w:val="000000"/>
                <w:sz w:val="20"/>
              </w:rPr>
              <w:t xml:space="preserve">confirming 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organization</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 name,</w:t>
            </w:r>
            <w:r>
              <w:br/>
            </w:r>
            <w:r>
              <w:rPr>
                <w:rFonts w:ascii="Times New Roman"/>
                <w:b w:val="false"/>
                <w:i/>
                <w:color w:val="000000"/>
                <w:sz w:val="20"/>
              </w:rPr>
              <w:t>patronymic, 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 xml:space="preserve">Business identification number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direction</w:t>
            </w:r>
            <w:r>
              <w:br/>
            </w:r>
            <w:r>
              <w:rPr>
                <w:rFonts w:ascii="Times New Roman"/>
                <w:b w:val="false"/>
                <w:i/>
                <w:color w:val="000000"/>
                <w:sz w:val="20"/>
              </w:rPr>
              <w:t>(</w:t>
            </w:r>
            <w:r>
              <w:rPr>
                <w:rFonts w:ascii="Times New Roman"/>
                <w:b w:val="false"/>
                <w:i/>
                <w:color w:val="000000"/>
                <w:sz w:val="20"/>
              </w:rPr>
              <w:t>general classifier of</w:t>
            </w:r>
            <w:r>
              <w:br/>
            </w:r>
            <w:r>
              <w:rPr>
                <w:rFonts w:ascii="Times New Roman"/>
                <w:b w:val="false"/>
                <w:i/>
                <w:color w:val="000000"/>
                <w:sz w:val="20"/>
              </w:rPr>
              <w:t>economic activity types</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of legal entity</w:t>
            </w:r>
            <w:r>
              <w:br/>
            </w:r>
            <w:r>
              <w:rPr>
                <w:rFonts w:ascii="Times New Roman"/>
                <w:b w:val="false"/>
                <w:i w:val="false"/>
                <w:color w:val="000000"/>
                <w:sz w:val="20"/>
              </w:rPr>
              <w:t>and address of the object of activity</w:t>
            </w:r>
            <w:r>
              <w:br/>
            </w:r>
            <w:r>
              <w:rPr>
                <w:rFonts w:ascii="Times New Roman"/>
                <w:b w:val="false"/>
                <w:i w:val="false"/>
                <w:color w:val="000000"/>
                <w:sz w:val="20"/>
              </w:rPr>
              <w:t>or actions</w:t>
            </w:r>
            <w:r>
              <w:br/>
            </w:r>
            <w:r>
              <w:rPr>
                <w:rFonts w:ascii="Times New Roman"/>
                <w:b w:val="false"/>
                <w:i w:val="false"/>
                <w:color w:val="000000"/>
                <w:sz w:val="20"/>
              </w:rPr>
              <w:t>(operations)</w:t>
            </w:r>
            <w:r>
              <w:br/>
            </w:r>
            <w:r>
              <w:rPr>
                <w:rFonts w:ascii="Times New Roman"/>
                <w:b w:val="false"/>
                <w:i/>
                <w:color w:val="000000"/>
                <w:sz w:val="20"/>
              </w:rPr>
              <w:t>(</w:t>
            </w:r>
            <w:r>
              <w:rPr>
                <w:rFonts w:ascii="Times New Roman"/>
                <w:b w:val="false"/>
                <w:i/>
                <w:color w:val="000000"/>
                <w:sz w:val="20"/>
              </w:rPr>
              <w:t xml:space="preserve">mail code, </w:t>
            </w:r>
            <w:r>
              <w:rPr>
                <w:rFonts w:ascii="Times New Roman"/>
                <w:b w:val="false"/>
                <w:i/>
                <w:color w:val="000000"/>
                <w:sz w:val="20"/>
              </w:rPr>
              <w:t>oblast,city</w:t>
            </w:r>
            <w:r>
              <w:rPr>
                <w:rFonts w:ascii="Times New Roman"/>
                <w:b w:val="false"/>
                <w:i/>
                <w:color w:val="000000"/>
                <w:sz w:val="20"/>
              </w:rPr>
              <w:t>,</w:t>
            </w:r>
            <w:r>
              <w:br/>
            </w:r>
            <w:r>
              <w:rPr>
                <w:rFonts w:ascii="Times New Roman"/>
                <w:b w:val="false"/>
                <w:i/>
                <w:color w:val="000000"/>
                <w:sz w:val="20"/>
              </w:rPr>
              <w:t>region, populated locality,</w:t>
            </w:r>
            <w:r>
              <w:br/>
            </w:r>
            <w:r>
              <w:rPr>
                <w:rFonts w:ascii="Times New Roman"/>
                <w:b w:val="false"/>
                <w:i/>
                <w:color w:val="000000"/>
                <w:sz w:val="20"/>
              </w:rPr>
              <w:t xml:space="preserve">street </w:t>
            </w:r>
            <w:r>
              <w:rPr>
                <w:rFonts w:ascii="Times New Roman"/>
                <w:b w:val="false"/>
                <w:i/>
                <w:color w:val="000000"/>
                <w:sz w:val="20"/>
              </w:rPr>
              <w:t>name,house</w:t>
            </w:r>
            <w:r>
              <w:rPr>
                <w:rFonts w:ascii="Times New Roman"/>
                <w:b w:val="false"/>
                <w:i/>
                <w:color w:val="000000"/>
                <w:sz w:val="20"/>
              </w:rPr>
              <w:t xml:space="preserve">/building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stationary</w:t>
            </w:r>
            <w:r>
              <w:rPr>
                <w:rFonts w:ascii="Times New Roman"/>
                <w:b w:val="false"/>
                <w:i w:val="false"/>
                <w:color w:val="000000"/>
                <w:sz w:val="20"/>
              </w:rPr>
              <w:t xml:space="preserve"> </w:t>
            </w:r>
            <w:r>
              <w:rPr>
                <w:rFonts w:ascii="Times New Roman"/>
                <w:b w:val="false"/>
                <w:i/>
                <w:color w:val="000000"/>
                <w:sz w:val="20"/>
              </w:rPr>
              <w:t>premises</w:t>
            </w:r>
            <w:r>
              <w:rPr>
                <w:rFonts w:ascii="Times New Roman"/>
                <w:b w:val="false"/>
                <w:i/>
                <w:color w:val="000000"/>
                <w:sz w:val="20"/>
              </w:rPr>
              <w:t>)</w:t>
            </w:r>
            <w:r>
              <w:rPr>
                <w:rFonts w:ascii="Times New Roman"/>
                <w:b w:val="false"/>
                <w:i/>
                <w:color w:val="000000"/>
                <w:sz w:val="20"/>
              </w:rPr>
              <w:t>number</w:t>
            </w:r>
            <w:r>
              <w:br/>
            </w:r>
            <w:r>
              <w:rPr>
                <w:rFonts w:ascii="Times New Roman"/>
                <w:b w:val="false"/>
                <w:i w:val="false"/>
                <w:color w:val="000000"/>
                <w:sz w:val="20"/>
              </w:rPr>
              <w:t>Telephones</w:t>
            </w:r>
          </w:p>
        </w:tc>
      </w:tr>
    </w:tbl>
    <w:p>
      <w:pPr>
        <w:spacing w:after="0"/>
        <w:ind w:left="0"/>
        <w:jc w:val="left"/>
      </w:pPr>
      <w:r>
        <w:rPr>
          <w:rFonts w:ascii="Times New Roman"/>
          <w:b/>
          <w:i w:val="false"/>
          <w:color w:val="000000"/>
        </w:rPr>
        <w:t xml:space="preserve"> SCHEDULE for liquidation through destruction, disposal, burial and processing  of released ammunition, military hardware, special means for 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source of  liquidation and processing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