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148b" w14:textId="6431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currency transactions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Managing Board of the National Bank of the Republic of Kazakhstan dated April 10, 2019 № 64. Registered with the Ministry of Justice of the Republic of Kazakhstan on April 18, 2019 № 18544.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deadlines for submitting reports shall be extended during the period of the emergency state introduced by the Decree of the President of the Republic of Kazakhstan dated March 15, 2020 № 285 "On introduction of a state of emergency in the Republic of Kazakhstan" in accordance with the Resolution of the Board of the National Bank of the Republic of Kazakhstan dated March 31, 2020 № 42 (shall be enforced from the date of its first official publication).</w:t>
      </w:r>
    </w:p>
    <w:p>
      <w:pPr>
        <w:spacing w:after="0"/>
        <w:ind w:left="0"/>
        <w:jc w:val="both"/>
      </w:pPr>
      <w:r>
        <w:rPr>
          <w:rFonts w:ascii="Times New Roman"/>
          <w:b w:val="false"/>
          <w:i w:val="false"/>
          <w:color w:val="000000"/>
          <w:sz w:val="28"/>
        </w:rPr>
        <w:t xml:space="preserve">
      Pursuant to subparagraph 57-1) of part two of Article 15 of the Law of the Republic of Kazakhstan “On the National Bank of the Republic of Kazakhstan”, subparagraph 2) of paragraph 3 of Article 16 of the Law of the Republic of Kazakhstan “On State Statistics” and subparagraph 4) of paragraph 4 of Article 5 of the Law of the Republic of Kazakhstan “On currency regulation and currency control”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monitoring currency transactions in the Republic of Kazakhstan.</w:t>
      </w:r>
    </w:p>
    <w:p>
      <w:pPr>
        <w:spacing w:after="0"/>
        <w:ind w:left="0"/>
        <w:jc w:val="both"/>
      </w:pPr>
      <w:r>
        <w:rPr>
          <w:rFonts w:ascii="Times New Roman"/>
          <w:b w:val="false"/>
          <w:i w:val="false"/>
          <w:color w:val="000000"/>
          <w:sz w:val="28"/>
        </w:rPr>
        <w:t>
      2. The Department of Payment Balance and Currency Regulation (Kuandykov А.А.), in accordance with the procedure established by the law of the Republic of Kazakhstan, shall ensure:</w:t>
      </w:r>
    </w:p>
    <w:p>
      <w:pPr>
        <w:spacing w:after="0"/>
        <w:ind w:left="0"/>
        <w:jc w:val="both"/>
      </w:pPr>
      <w:r>
        <w:rPr>
          <w:rFonts w:ascii="Times New Roman"/>
          <w:b w:val="false"/>
          <w:i w:val="false"/>
          <w:color w:val="000000"/>
          <w:sz w:val="28"/>
        </w:rPr>
        <w:t>
      1) jointly with the Legal Department (Sarsenova N.V.), state registration of the present decree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decree, the direction hereof in Kazakh and Russian languages to the Republican State Enterprise on the Right of Economic Management “Republican Center of Legal Information” for official publication and inclusion to the Reference Control Bank of the Regulatory Legal Acts of the Republic of Kazakhstan;</w:t>
      </w:r>
    </w:p>
    <w:p>
      <w:pPr>
        <w:spacing w:after="0"/>
        <w:ind w:left="0"/>
        <w:jc w:val="both"/>
      </w:pPr>
      <w:r>
        <w:rPr>
          <w:rFonts w:ascii="Times New Roman"/>
          <w:b w:val="false"/>
          <w:i w:val="false"/>
          <w:color w:val="000000"/>
          <w:sz w:val="28"/>
        </w:rPr>
        <w:t>
      3) placing this decree on the official Internet-resource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decree submission of information about execution of activities, stipulated by subclauses 2), 3) of this clause and clause 3 of this decree to the Legal Department.</w:t>
      </w:r>
    </w:p>
    <w:p>
      <w:pPr>
        <w:spacing w:after="0"/>
        <w:ind w:left="0"/>
        <w:jc w:val="both"/>
      </w:pPr>
      <w:r>
        <w:rPr>
          <w:rFonts w:ascii="Times New Roman"/>
          <w:b w:val="false"/>
          <w:i w:val="false"/>
          <w:color w:val="000000"/>
          <w:sz w:val="28"/>
        </w:rPr>
        <w:t xml:space="preserve">
      3. The Department for the Protection of the Rights of Consumers of Financial Services and External Communications (Terentyev A.L.) shall ensure, within ten calendar days after the state registration of this decree, sending a copy hereof for official publication in periodicals. </w:t>
      </w:r>
    </w:p>
    <w:p>
      <w:pPr>
        <w:spacing w:after="0"/>
        <w:ind w:left="0"/>
        <w:jc w:val="both"/>
      </w:pPr>
      <w:r>
        <w:rPr>
          <w:rFonts w:ascii="Times New Roman"/>
          <w:b w:val="false"/>
          <w:i w:val="false"/>
          <w:color w:val="000000"/>
          <w:sz w:val="28"/>
        </w:rPr>
        <w:t>
      4. Control over execution of this decree shall be entrusted to the deputy Chairman of the National Bank of the Republic of Kazakhstan Smolyakov О.А.</w:t>
      </w:r>
    </w:p>
    <w:p>
      <w:pPr>
        <w:spacing w:after="0"/>
        <w:ind w:left="0"/>
        <w:jc w:val="both"/>
      </w:pPr>
      <w:r>
        <w:rPr>
          <w:rFonts w:ascii="Times New Roman"/>
          <w:b w:val="false"/>
          <w:i w:val="false"/>
          <w:color w:val="000000"/>
          <w:sz w:val="28"/>
        </w:rPr>
        <w:t>
      5. This decree shall be subject to official publication and shall enter into force from July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
      Ministry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Statistics Committee</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Managing</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April 10, 2019 № 64</w:t>
            </w:r>
          </w:p>
        </w:tc>
      </w:tr>
    </w:tbl>
    <w:p>
      <w:pPr>
        <w:spacing w:after="0"/>
        <w:ind w:left="0"/>
        <w:jc w:val="left"/>
      </w:pPr>
      <w:r>
        <w:rPr>
          <w:rFonts w:ascii="Times New Roman"/>
          <w:b/>
          <w:i w:val="false"/>
          <w:color w:val="000000"/>
        </w:rPr>
        <w:t xml:space="preserve"> Rules for monitoring currency transactions in the Republic of Kazakhstan Chapter 1. General provisions</w:t>
      </w:r>
    </w:p>
    <w:p>
      <w:pPr>
        <w:spacing w:after="0"/>
        <w:ind w:left="0"/>
        <w:jc w:val="both"/>
      </w:pPr>
      <w:r>
        <w:rPr>
          <w:rFonts w:ascii="Times New Roman"/>
          <w:b w:val="false"/>
          <w:i w:val="false"/>
          <w:color w:val="000000"/>
          <w:sz w:val="28"/>
        </w:rPr>
        <w:t>
      1. The rules for monitoring currency transactions in the Republic of Kazakhstan (hereinafter referred to as the Rules) have been developed pursuant to subparagraph 57-1) of part two of article 15 of the Law of the Republic of Kazakhstan “On the National Bank of the Republic of Kazakhstan”, subparagraph 2) of paragraph 3 of article 16 of the Law of the Republic of Kazakhstan “On State Statistics” and subparagraph 4) of paragraph 4 of Article 5 of the Law of the Republic of Kazakhstan “On Currency Regulation and Currency Control” (hereinafter referred to as the Law on Currency Regulation and Currency Control) and establish the procedure for monitoring currency transactions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concepts and terms used in the Rules shall be applied in the meanings specified in the Law of the Republic of Kazakhstan “On Electronic Documents and Electronic Digital Signature” and in the Law on Currency Regulation and Currency Control.</w:t>
      </w:r>
    </w:p>
    <w:p>
      <w:pPr>
        <w:spacing w:after="0"/>
        <w:ind w:left="0"/>
        <w:jc w:val="both"/>
      </w:pPr>
      <w:r>
        <w:rPr>
          <w:rFonts w:ascii="Times New Roman"/>
          <w:b w:val="false"/>
          <w:i w:val="false"/>
          <w:color w:val="000000"/>
          <w:sz w:val="28"/>
        </w:rPr>
        <w:t>
      For the purposes of the Rules, the following concepts shall also be used:</w:t>
      </w:r>
    </w:p>
    <w:p>
      <w:pPr>
        <w:spacing w:after="0"/>
        <w:ind w:left="0"/>
        <w:jc w:val="both"/>
      </w:pPr>
      <w:r>
        <w:rPr>
          <w:rFonts w:ascii="Times New Roman"/>
          <w:b w:val="false"/>
          <w:i w:val="false"/>
          <w:color w:val="000000"/>
          <w:sz w:val="28"/>
        </w:rPr>
        <w:t>
      1) securities of non-resident issuers - financial instruments recognized as securities in accordance with the legislation of the Republic of Kazakhstan and (or) the issuer’s country, including depository receipts, the underlying asset of which is securities of non-resident issuers;</w:t>
      </w:r>
    </w:p>
    <w:p>
      <w:pPr>
        <w:spacing w:after="0"/>
        <w:ind w:left="0"/>
        <w:jc w:val="both"/>
      </w:pPr>
      <w:r>
        <w:rPr>
          <w:rFonts w:ascii="Times New Roman"/>
          <w:b w:val="false"/>
          <w:i w:val="false"/>
          <w:color w:val="000000"/>
          <w:sz w:val="28"/>
        </w:rPr>
        <w:t>
      2) register of accounting numbers - the list of valid accounting numbers assigned by the National Bank of the Republic of Kazakhstan (hereinafter referred to as the National Bank) to currency agreements on the basis and (or) in pursuance of which capital flow transactions are carried out (hereinafter referred to as currency agreements on capital flows), and accounts in foreign banks, as well as valid numbers of registration certificates, notification certificates;</w:t>
      </w:r>
    </w:p>
    <w:p>
      <w:pPr>
        <w:spacing w:after="0"/>
        <w:ind w:left="0"/>
        <w:jc w:val="both"/>
      </w:pPr>
      <w:r>
        <w:rPr>
          <w:rFonts w:ascii="Times New Roman"/>
          <w:b w:val="false"/>
          <w:i w:val="false"/>
          <w:color w:val="000000"/>
          <w:sz w:val="28"/>
        </w:rPr>
        <w:t>
      3) investment object - a legal entity, mutual investment fund, shares, participation interests, whose participation units are being acquired (have been acquired), as well as a legal entity, ordinary partnership, consortium, into whose property contributions are made (contributed). In the case of transactions with depositary receipts, the investment object is the issuer of the security that is their underlying asset;</w:t>
      </w:r>
    </w:p>
    <w:p>
      <w:pPr>
        <w:spacing w:after="0"/>
        <w:ind w:left="0"/>
        <w:jc w:val="both"/>
      </w:pPr>
      <w:r>
        <w:rPr>
          <w:rFonts w:ascii="Times New Roman"/>
          <w:b w:val="false"/>
          <w:i w:val="false"/>
          <w:color w:val="000000"/>
          <w:sz w:val="28"/>
        </w:rPr>
        <w:t>
      4) investor - an individual or a legal entity to whom the ownership of the investment object is transferred (has been transferred);</w:t>
      </w:r>
    </w:p>
    <w:p>
      <w:pPr>
        <w:spacing w:after="0"/>
        <w:ind w:left="0"/>
        <w:jc w:val="both"/>
      </w:pPr>
      <w:r>
        <w:rPr>
          <w:rFonts w:ascii="Times New Roman"/>
          <w:b w:val="false"/>
          <w:i w:val="false"/>
          <w:color w:val="000000"/>
          <w:sz w:val="28"/>
        </w:rPr>
        <w:t>
      5) option program for securities of non-resident issuers for employees - a program under which an employee of a resident legal entity acquires the agreed number of securities of non-resident issuers who are investors of this legal entity and (or) investors of the investors of this legal entity;</w:t>
      </w:r>
    </w:p>
    <w:p>
      <w:pPr>
        <w:spacing w:after="0"/>
        <w:ind w:left="0"/>
        <w:jc w:val="both"/>
      </w:pPr>
      <w:r>
        <w:rPr>
          <w:rFonts w:ascii="Times New Roman"/>
          <w:b w:val="false"/>
          <w:i w:val="false"/>
          <w:color w:val="000000"/>
          <w:sz w:val="28"/>
        </w:rPr>
        <w:t>
      6) own transactions - transactions of a resident who is a party to a currency agreement, carried out on its own behalf;</w:t>
      </w:r>
    </w:p>
    <w:p>
      <w:pPr>
        <w:spacing w:after="0"/>
        <w:ind w:left="0"/>
        <w:jc w:val="both"/>
      </w:pPr>
      <w:r>
        <w:rPr>
          <w:rFonts w:ascii="Times New Roman"/>
          <w:b w:val="false"/>
          <w:i w:val="false"/>
          <w:color w:val="000000"/>
          <w:sz w:val="28"/>
        </w:rPr>
        <w:t>
      7) securities of resident issuers - financial instruments recognized as securities in accordance with the legislation of the Republic of Kazakhstan, including depositary receipts, the underlying asset of which is securities of resident issuers;</w:t>
      </w:r>
    </w:p>
    <w:p>
      <w:pPr>
        <w:spacing w:after="0"/>
        <w:ind w:left="0"/>
        <w:jc w:val="both"/>
      </w:pPr>
      <w:r>
        <w:rPr>
          <w:rFonts w:ascii="Times New Roman"/>
          <w:b w:val="false"/>
          <w:i w:val="false"/>
          <w:color w:val="000000"/>
          <w:sz w:val="28"/>
        </w:rPr>
        <w:t>
      8) registration certificate - a document issued by the National Bank upon registration of a currency agreement before enforcement of the Rules and which has not expired;</w:t>
      </w:r>
    </w:p>
    <w:p>
      <w:pPr>
        <w:spacing w:after="0"/>
        <w:ind w:left="0"/>
        <w:jc w:val="both"/>
      </w:pPr>
      <w:r>
        <w:rPr>
          <w:rFonts w:ascii="Times New Roman"/>
          <w:b w:val="false"/>
          <w:i w:val="false"/>
          <w:color w:val="000000"/>
          <w:sz w:val="28"/>
        </w:rPr>
        <w:t>
      9) notification certificate - a document issued by the National Bank for a currency agreement or an account in a foreign bank before enforcement of the Rules and which has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Assignment of an account number shall be carried out without any obligation on the part of the National Bank for the relevant capital flows transaction, account in a foreign bank. The presence of an account number shall not be a basis for exemption from liability for violation of the requirements of regulatory legal acts of the Republic of Kazakhstan.</w:t>
      </w:r>
    </w:p>
    <w:p>
      <w:pPr>
        <w:spacing w:after="0"/>
        <w:ind w:left="0"/>
        <w:jc w:val="both"/>
      </w:pPr>
      <w:r>
        <w:rPr>
          <w:rFonts w:ascii="Times New Roman"/>
          <w:b w:val="false"/>
          <w:i w:val="false"/>
          <w:color w:val="000000"/>
          <w:sz w:val="28"/>
        </w:rPr>
        <w:t>
      4. Authorized banks shall submit to the National Bank the information required in accordance with the Rules (documents, information, reports) electronically by using the transport system of guaranteed delivery of information with cryptographic means of protection that ensure the confidentiality and authenticity of the transmitted data, or by using information systems in accordance with the procedure of verification with an electronic digital signature.</w:t>
      </w:r>
    </w:p>
    <w:p>
      <w:pPr>
        <w:spacing w:after="0"/>
        <w:ind w:left="0"/>
        <w:jc w:val="both"/>
      </w:pPr>
      <w:r>
        <w:rPr>
          <w:rFonts w:ascii="Times New Roman"/>
          <w:b w:val="false"/>
          <w:i w:val="false"/>
          <w:color w:val="000000"/>
          <w:sz w:val="28"/>
        </w:rPr>
        <w:t>
      Individuals and legal entities, who are the residents (with the exception of authorized banks) shall submit to the National Bank the information required in accordance with the Rules (documents, information, reports), on paper or electronically through the use of information systems in compliance with the procedures for verifying by digital signature.</w:t>
      </w:r>
    </w:p>
    <w:p>
      <w:pPr>
        <w:spacing w:after="0"/>
        <w:ind w:left="0"/>
        <w:jc w:val="both"/>
      </w:pPr>
      <w:r>
        <w:rPr>
          <w:rFonts w:ascii="Times New Roman"/>
          <w:b w:val="false"/>
          <w:i w:val="false"/>
          <w:color w:val="000000"/>
          <w:sz w:val="28"/>
        </w:rPr>
        <w:t>
      When submitting one report in different ways, the reporting date shall be considered the earliest of the dates.</w:t>
      </w:r>
    </w:p>
    <w:p>
      <w:pPr>
        <w:spacing w:after="0"/>
        <w:ind w:left="0"/>
        <w:jc w:val="both"/>
      </w:pPr>
      <w:r>
        <w:rPr>
          <w:rFonts w:ascii="Times New Roman"/>
          <w:b w:val="false"/>
          <w:i w:val="false"/>
          <w:color w:val="000000"/>
          <w:sz w:val="28"/>
        </w:rPr>
        <w:t>
      4-1. When submitting documents for accounting registration on paper, an original or a copy of a sheet of a currency agreement with an accounting number shall be received upon presentation by the recipient of an identity card or proof (evidence) of his identity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4-1 in pursuance of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document, confirming the occurrence of circumstances, stipulated in subclause 9) of part one of clause 16 and subclause 4) of part one of clause 23 of the Rules, shall be a court decision or a document of an authorized state body of a foreign state on the registration of death, declaration of death, recognition of a legally incompetent or limited legal capacity of a non-resident individual, liquidation of a non-resident legal entity. If these documents are drawn up in a foreign language, then a translation into Kazakh or Russian shall also be submitted.</w:t>
      </w:r>
    </w:p>
    <w:p>
      <w:pPr>
        <w:spacing w:after="0"/>
        <w:ind w:left="0"/>
        <w:jc w:val="both"/>
      </w:pPr>
      <w:r>
        <w:rPr>
          <w:rFonts w:ascii="Times New Roman"/>
          <w:b w:val="false"/>
          <w:i w:val="false"/>
          <w:color w:val="000000"/>
          <w:sz w:val="28"/>
        </w:rPr>
        <w:t>
      6. If the deadline for the submission of information, a report or document established by the Rules, as well as accounting registration expires on a non-working day, then the next business day shall be considered to be the expiration date for the submission of information, a report or document, as well as accounting registration. The date of submission of information, report or document on paper shall be considered the date of receipt of information, report or document by the addressee upon presentation on purpose or the date of departure on the postal stamp.</w:t>
      </w:r>
    </w:p>
    <w:p>
      <w:pPr>
        <w:spacing w:after="0"/>
        <w:ind w:left="0"/>
        <w:jc w:val="both"/>
      </w:pPr>
      <w:r>
        <w:rPr>
          <w:rFonts w:ascii="Times New Roman"/>
          <w:b w:val="false"/>
          <w:i w:val="false"/>
          <w:color w:val="000000"/>
          <w:sz w:val="28"/>
        </w:rPr>
        <w:t>
      7. Unless otherwise provided by the Rules, provisions of the Rules established in relation to legal entities (with the exception of authorized banks) shall apply to their branches and representative offices.</w:t>
      </w:r>
    </w:p>
    <w:p>
      <w:pPr>
        <w:spacing w:after="0"/>
        <w:ind w:left="0"/>
        <w:jc w:val="both"/>
      </w:pPr>
      <w:r>
        <w:rPr>
          <w:rFonts w:ascii="Times New Roman"/>
          <w:b w:val="false"/>
          <w:i w:val="false"/>
          <w:color w:val="000000"/>
          <w:sz w:val="28"/>
        </w:rPr>
        <w:t>
      8. The register of account numbers shall be posted on the official Internet resource of the National Bank.</w:t>
      </w:r>
    </w:p>
    <w:p>
      <w:pPr>
        <w:spacing w:after="0"/>
        <w:ind w:left="0"/>
        <w:jc w:val="left"/>
      </w:pPr>
      <w:r>
        <w:rPr>
          <w:rFonts w:ascii="Times New Roman"/>
          <w:b/>
          <w:i w:val="false"/>
          <w:color w:val="000000"/>
        </w:rPr>
        <w:t xml:space="preserve"> Chapter 2. Procedure of monitoring of currency transactions</w:t>
      </w:r>
      <w:r>
        <w:br/>
      </w:r>
      <w:r>
        <w:rPr>
          <w:rFonts w:ascii="Times New Roman"/>
          <w:b/>
          <w:i w:val="false"/>
          <w:color w:val="000000"/>
        </w:rPr>
        <w:t>Paragraph 1. Obtaining by residents of account numbers for currency</w:t>
      </w:r>
      <w:r>
        <w:br/>
      </w:r>
      <w:r>
        <w:rPr>
          <w:rFonts w:ascii="Times New Roman"/>
          <w:b/>
          <w:i w:val="false"/>
          <w:color w:val="000000"/>
        </w:rPr>
        <w:t>agreements on the capital flows</w:t>
      </w:r>
    </w:p>
    <w:p>
      <w:pPr>
        <w:spacing w:after="0"/>
        <w:ind w:left="0"/>
        <w:jc w:val="both"/>
      </w:pPr>
      <w:r>
        <w:rPr>
          <w:rFonts w:ascii="Times New Roman"/>
          <w:b w:val="false"/>
          <w:i w:val="false"/>
          <w:color w:val="000000"/>
          <w:sz w:val="28"/>
        </w:rPr>
        <w:t>
      9. The accounting registration shall apply to the currency agreement on capital flows, under which the following is stipulated:</w:t>
      </w:r>
    </w:p>
    <w:p>
      <w:pPr>
        <w:spacing w:after="0"/>
        <w:ind w:left="0"/>
        <w:jc w:val="both"/>
      </w:pPr>
      <w:r>
        <w:rPr>
          <w:rFonts w:ascii="Times New Roman"/>
          <w:b w:val="false"/>
          <w:i w:val="false"/>
          <w:color w:val="000000"/>
          <w:sz w:val="28"/>
        </w:rPr>
        <w:t>
      1) he receipt of property (money) in the Republic of Kazakhstan and (or) the emergence of obligations by a resident to return property (money) to a non-resident in an amount exceeding 500,000 (five hundred thousand) US dollars (hereinafter referred to as the USA) in equivalent;</w:t>
      </w:r>
    </w:p>
    <w:p>
      <w:pPr>
        <w:spacing w:after="0"/>
        <w:ind w:left="0"/>
        <w:jc w:val="both"/>
      </w:pPr>
      <w:r>
        <w:rPr>
          <w:rFonts w:ascii="Times New Roman"/>
          <w:b w:val="false"/>
          <w:i w:val="false"/>
          <w:color w:val="000000"/>
          <w:sz w:val="28"/>
        </w:rPr>
        <w:t>
      2) transfer of property (money transfer) from the Republic of Kazakhstan and (or) the resident has a requirements to return property (money) by a non-resident in an amount exceeding 500,000 (five hundred thousand) US dollars in equivalent.</w:t>
      </w:r>
    </w:p>
    <w:p>
      <w:pPr>
        <w:spacing w:after="0"/>
        <w:ind w:left="0"/>
        <w:jc w:val="both"/>
      </w:pPr>
      <w:r>
        <w:rPr>
          <w:rFonts w:ascii="Times New Roman"/>
          <w:b w:val="false"/>
          <w:i w:val="false"/>
          <w:color w:val="000000"/>
          <w:sz w:val="28"/>
        </w:rPr>
        <w:t>
      10. If the currency agreement on capital flow does not indicate the amount of the agreement on the date of its signing (in its absence on the enforcement date), then the currency agreement on capital  flow shall be considered as an agreement subject to accounting registration.</w:t>
      </w:r>
    </w:p>
    <w:p>
      <w:pPr>
        <w:spacing w:after="0"/>
        <w:ind w:left="0"/>
        <w:jc w:val="both"/>
      </w:pPr>
      <w:r>
        <w:rPr>
          <w:rFonts w:ascii="Times New Roman"/>
          <w:b w:val="false"/>
          <w:i w:val="false"/>
          <w:color w:val="000000"/>
          <w:sz w:val="28"/>
        </w:rPr>
        <w:t>
      For the purpose of determining the extension of accounting registration to a currency agreement on capital  flow, in which the agreement amount is expressed in a currency other than the U.S. dollar, and there is no indication of the exchange rate to the U.S. dollar, the equivalent of the currency agreement amount in U.S. dollars shall be calculated using the market exchange rate of currencies as on the date of signing the currency agreement (in the absence thereof, on the enforcement date of the currency agreement).</w:t>
      </w:r>
    </w:p>
    <w:p>
      <w:pPr>
        <w:spacing w:after="0"/>
        <w:ind w:left="0"/>
        <w:jc w:val="both"/>
      </w:pPr>
      <w:r>
        <w:rPr>
          <w:rFonts w:ascii="Times New Roman"/>
          <w:b w:val="false"/>
          <w:i w:val="false"/>
          <w:color w:val="000000"/>
          <w:sz w:val="28"/>
        </w:rPr>
        <w:t>
      When making changes and (or) additions to a currency agreement on capital flow, increasing its amount, increasing the amount of a currency transaction by concluding a novation agreement, the calculation of the equivalent in U.S. dollars of an increase in the currency  agreement amount shall be made using the market exchange rate as on the date of signing the additional agreement, novation agreement (in its absence - on the date of enforcement of the additional agreement, novation agreement).</w:t>
      </w:r>
    </w:p>
    <w:p>
      <w:pPr>
        <w:spacing w:after="0"/>
        <w:ind w:left="0"/>
        <w:jc w:val="both"/>
      </w:pPr>
      <w:r>
        <w:rPr>
          <w:rFonts w:ascii="Times New Roman"/>
          <w:b w:val="false"/>
          <w:i w:val="false"/>
          <w:color w:val="000000"/>
          <w:sz w:val="28"/>
        </w:rPr>
        <w:t>
      Under a currency agreement on capital flow, the amount of which does not exceed the threshold value specified in paragraph 9 of the Rules, in the event of actual increase in the amount of the agreement without making corresponding changes to the currency agreement, the calculation of the equivalent in U.S. dollars of the amount of actually fulfilled obligations under the currency agreement shall be made using the market rate currency exchange as of the date of the relevant transactions.</w:t>
      </w:r>
    </w:p>
    <w:p>
      <w:pPr>
        <w:spacing w:after="0"/>
        <w:ind w:left="0"/>
        <w:jc w:val="both"/>
      </w:pPr>
      <w:r>
        <w:rPr>
          <w:rFonts w:ascii="Times New Roman"/>
          <w:b w:val="false"/>
          <w:i w:val="false"/>
          <w:color w:val="000000"/>
          <w:sz w:val="28"/>
        </w:rPr>
        <w:t>
      When a resident accepts the right of claim against a non-resident or a debt to a non-resident as a result of an assignment of claim or transfer of debt, the amount of the currency agreement shall be recognized as the transferred (accepted) amount of the claim or debt, respectively, including the amount of the claim or arrears on remuneration, commissions, fines and other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resident-participant of a currency agreement on capital flows shall apply for assignment of an account number to a currency agreement on capital flows at the territorial branch of the National Bank located at the place of its permanent residence (for an individual) or location (for a legal entity).</w:t>
      </w:r>
    </w:p>
    <w:p>
      <w:pPr>
        <w:spacing w:after="0"/>
        <w:ind w:left="0"/>
        <w:jc w:val="both"/>
      </w:pPr>
      <w:r>
        <w:rPr>
          <w:rFonts w:ascii="Times New Roman"/>
          <w:b w:val="false"/>
          <w:i w:val="false"/>
          <w:color w:val="000000"/>
          <w:sz w:val="28"/>
        </w:rPr>
        <w:t>
      12. A resident participant in a currency agreement on capital flow shall apply for the assignment of an account number to the currency agreement on capital  flow before fulfillment by any of its parties of obligations under such a currency agreement. If a non-resident participant is the first to start fulfilling obligations under the currency agreement,  and this execution is associated with the transfer of property (receipt of money) in favor of the resident, then the resident participant in the currency agreement on capital  flow shall apply for assignment of an account number to such a currency agreement before receiving the property (money ) at its disposal.</w:t>
      </w:r>
    </w:p>
    <w:p>
      <w:pPr>
        <w:spacing w:after="0"/>
        <w:ind w:left="0"/>
        <w:jc w:val="both"/>
      </w:pPr>
      <w:r>
        <w:rPr>
          <w:rFonts w:ascii="Times New Roman"/>
          <w:b w:val="false"/>
          <w:i w:val="false"/>
          <w:color w:val="000000"/>
          <w:sz w:val="28"/>
        </w:rPr>
        <w:t>
      A resident party to a foreign exchange contract on capital movement shall apply for the assignment of an accounting number to a foreign exchange contract on capital movement, the amount of which does not exceed the threshold value specified in paragraph 9 of the Rules, before one of the parties to the foreign exchange contract begins to fulfil an obligation that will result in the actual excess of the amount of the foreign exchange contract over the threshold value specified in paragraph 9 of the Rules.</w:t>
      </w:r>
    </w:p>
    <w:p>
      <w:pPr>
        <w:spacing w:after="0"/>
        <w:ind w:left="0"/>
        <w:jc w:val="both"/>
      </w:pPr>
      <w:r>
        <w:rPr>
          <w:rFonts w:ascii="Times New Roman"/>
          <w:b w:val="false"/>
          <w:i w:val="false"/>
          <w:color w:val="000000"/>
          <w:sz w:val="28"/>
        </w:rPr>
        <w:t>
      A resident who has accepted the right of claim against a non-resident or has accepted a debt to a non-resident as a result of an assignment of claim or transfer of debt, gratuitous transfer, inheritance, or the occurrence of a guarantee event, by a court ruling, shall apply for assignment of an accounting number to a currency agreement on capital  flow no later than 60 (sixty) calendar days days from the date such a claim (debt) arises, but before the commencement of fulfillment of obligations under the arisen claim (debt) by any of its parties.</w:t>
      </w:r>
    </w:p>
    <w:p>
      <w:pPr>
        <w:spacing w:after="0"/>
        <w:ind w:left="0"/>
        <w:jc w:val="both"/>
      </w:pPr>
      <w:r>
        <w:rPr>
          <w:rFonts w:ascii="Times New Roman"/>
          <w:b w:val="false"/>
          <w:i w:val="false"/>
          <w:color w:val="000000"/>
          <w:sz w:val="28"/>
        </w:rPr>
        <w:t>
      A resident, who takes over the ownership right to real estate abroad (with the exception of resident individuals), to a share in the capital of a non-resident legal entity as a result of acquisition from a resident, gratuitous transfer, inheritance, by a court ruling, shall apply for the assignment of an accounting number to the currency agreement on capital flow no later than 60 (sixty) calendar days from the date of transfer of ownership, but before alienation of such ownership right.</w:t>
      </w:r>
    </w:p>
    <w:p>
      <w:pPr>
        <w:spacing w:after="0"/>
        <w:ind w:left="0"/>
        <w:jc w:val="both"/>
      </w:pPr>
      <w:r>
        <w:rPr>
          <w:rFonts w:ascii="Times New Roman"/>
          <w:b w:val="false"/>
          <w:i w:val="false"/>
          <w:color w:val="000000"/>
          <w:sz w:val="28"/>
        </w:rPr>
        <w:t>
      When replacing the original obligation that existed between a resident (exporter or importer) and a non-resident with another obligation between the same persons, providing for a different subject or method of fulfillment of the obligation and relating to capital flow operations, the resident shall apply for assignment of an accounting number to the currency agreement on capital flow no later than 60 (sixty) calendar days from the date of replacement, but before the commencement of fulfillment of obligations by any of its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obtain an account number for the currency agreement on capital flows, the resident-participant of such currency agreement shall submit to the National Bank:</w:t>
      </w:r>
    </w:p>
    <w:p>
      <w:pPr>
        <w:spacing w:after="0"/>
        <w:ind w:left="0"/>
        <w:jc w:val="both"/>
      </w:pPr>
      <w:r>
        <w:rPr>
          <w:rFonts w:ascii="Times New Roman"/>
          <w:b w:val="false"/>
          <w:i w:val="false"/>
          <w:color w:val="000000"/>
          <w:sz w:val="28"/>
        </w:rPr>
        <w:t>
      1) an application for assignment of an account number to the currency agreement, based on and (or) pursuant to which the capital flows transactions are carried out, in the form according to Annex 1 to the Rules;</w:t>
      </w:r>
    </w:p>
    <w:p>
      <w:pPr>
        <w:spacing w:after="0"/>
        <w:ind w:left="0"/>
        <w:jc w:val="both"/>
      </w:pPr>
      <w:r>
        <w:rPr>
          <w:rFonts w:ascii="Times New Roman"/>
          <w:b w:val="false"/>
          <w:i w:val="false"/>
          <w:color w:val="000000"/>
          <w:sz w:val="28"/>
        </w:rPr>
        <w:t>
      2) for individuals – a copy of an identity document, containing an individual identification number, or a document, verifying the right of permanent residence in the Republic of Kazakhstan (for foreigners or stateless persons);</w:t>
      </w:r>
    </w:p>
    <w:p>
      <w:pPr>
        <w:spacing w:after="0"/>
        <w:ind w:left="0"/>
        <w:jc w:val="both"/>
      </w:pPr>
      <w:r>
        <w:rPr>
          <w:rFonts w:ascii="Times New Roman"/>
          <w:b w:val="false"/>
          <w:i w:val="false"/>
          <w:color w:val="000000"/>
          <w:sz w:val="28"/>
        </w:rPr>
        <w:t>
      3) copies of the currency agreement on capital flows and amendments and (or) additions to it, regarding obligations under the currency agreement on capital flows, stitched and certified by a signature of an individual or a representative of the legal entity. If the currency agreement on capital flows has been concluded in a foreign language then the translation thereof into Kazakh or Russian language shall be submitted.</w:t>
      </w:r>
    </w:p>
    <w:p>
      <w:pPr>
        <w:spacing w:after="0"/>
        <w:ind w:left="0"/>
        <w:jc w:val="both"/>
      </w:pPr>
      <w:r>
        <w:rPr>
          <w:rFonts w:ascii="Times New Roman"/>
          <w:b w:val="false"/>
          <w:i w:val="false"/>
          <w:color w:val="000000"/>
          <w:sz w:val="28"/>
        </w:rPr>
        <w:t>
      In case of execution of obligations under the currency agreement on capital flows before the application for assignment of an account number to such currency agreement a resident-participant provides to the territorial branch of the National Bank copies of documents, certifying the origin, execution and termination of obligations.</w:t>
      </w:r>
    </w:p>
    <w:p>
      <w:pPr>
        <w:spacing w:after="0"/>
        <w:ind w:left="0"/>
        <w:jc w:val="both"/>
      </w:pPr>
      <w:r>
        <w:rPr>
          <w:rFonts w:ascii="Times New Roman"/>
          <w:b w:val="false"/>
          <w:i w:val="false"/>
          <w:color w:val="000000"/>
          <w:sz w:val="28"/>
        </w:rPr>
        <w:t>
      When submitting documents electronically, an electronic copy of the currency agreement on capital flows shall be submitted.</w:t>
      </w:r>
    </w:p>
    <w:p>
      <w:pPr>
        <w:spacing w:after="0"/>
        <w:ind w:left="0"/>
        <w:jc w:val="both"/>
      </w:pPr>
      <w:r>
        <w:rPr>
          <w:rFonts w:ascii="Times New Roman"/>
          <w:b w:val="false"/>
          <w:i w:val="false"/>
          <w:color w:val="000000"/>
          <w:sz w:val="28"/>
        </w:rPr>
        <w:t>
      To obtain a new account number in cases, stipulated by 15 of the Rules, documents, indicated in parts one and two of this clause of the Rules, shall not be repeatedly provided, if they have not been changed from the time of the last submission to the National Bank.</w:t>
      </w:r>
    </w:p>
    <w:p>
      <w:pPr>
        <w:spacing w:after="0"/>
        <w:ind w:left="0"/>
        <w:jc w:val="both"/>
      </w:pPr>
      <w:r>
        <w:rPr>
          <w:rFonts w:ascii="Times New Roman"/>
          <w:b w:val="false"/>
          <w:i w:val="false"/>
          <w:color w:val="000000"/>
          <w:sz w:val="28"/>
        </w:rPr>
        <w:t>
      14. An account number to the currency agreement on capital flows shall be assigned by the territorial branch of the National Bank within 5 (five) working days from the date of submission by the resident of documents and information in full, stipulated by clause 13 of the Rules and shall be included into the register of account numbers.</w:t>
      </w:r>
    </w:p>
    <w:p>
      <w:pPr>
        <w:spacing w:after="0"/>
        <w:ind w:left="0"/>
        <w:jc w:val="both"/>
      </w:pPr>
      <w:r>
        <w:rPr>
          <w:rFonts w:ascii="Times New Roman"/>
          <w:b w:val="false"/>
          <w:i w:val="false"/>
          <w:color w:val="000000"/>
          <w:sz w:val="28"/>
        </w:rPr>
        <w:t>
      The account number, the date of its assignment shall be indicated on the first sheet of the original or a copy of the currency agreement on capital flows certified by the signature of an authorized employee and the seal of the territorial branch of the National Bank.</w:t>
      </w:r>
    </w:p>
    <w:p>
      <w:pPr>
        <w:spacing w:after="0"/>
        <w:ind w:left="0"/>
        <w:jc w:val="both"/>
      </w:pPr>
      <w:r>
        <w:rPr>
          <w:rFonts w:ascii="Times New Roman"/>
          <w:b w:val="false"/>
          <w:i w:val="false"/>
          <w:color w:val="000000"/>
          <w:sz w:val="28"/>
        </w:rPr>
        <w:t>
      One copy of the currency agreement on capital flows labeled with a mark on assignment of an account number shall remain with the territorial branch of the National Bank.</w:t>
      </w:r>
    </w:p>
    <w:p>
      <w:pPr>
        <w:spacing w:after="0"/>
        <w:ind w:left="0"/>
        <w:jc w:val="both"/>
      </w:pPr>
      <w:r>
        <w:rPr>
          <w:rFonts w:ascii="Times New Roman"/>
          <w:b w:val="false"/>
          <w:i w:val="false"/>
          <w:color w:val="000000"/>
          <w:sz w:val="28"/>
        </w:rPr>
        <w:t>
      The Territorial branch of the National Bank shall classify the capital flows transaction, and shall notify the resident-participant of the currency agreement on capital flows, who is assigned the account number, about the need to provide a report in accordance with clauses 24 and 25 of the Rules.</w:t>
      </w:r>
    </w:p>
    <w:p>
      <w:pPr>
        <w:spacing w:after="0"/>
        <w:ind w:left="0"/>
        <w:jc w:val="both"/>
      </w:pPr>
      <w:r>
        <w:rPr>
          <w:rFonts w:ascii="Times New Roman"/>
          <w:b w:val="false"/>
          <w:i w:val="false"/>
          <w:color w:val="000000"/>
          <w:sz w:val="28"/>
        </w:rPr>
        <w:t>
      15. Obtaining a new accounting number for a foreign exchange agreement on capital movement to which an accounting number has been assigned shall be required when the following information changes:</w:t>
      </w:r>
    </w:p>
    <w:p>
      <w:pPr>
        <w:spacing w:after="0"/>
        <w:ind w:left="0"/>
        <w:jc w:val="both"/>
      </w:pPr>
      <w:r>
        <w:rPr>
          <w:rFonts w:ascii="Times New Roman"/>
          <w:b w:val="false"/>
          <w:i w:val="false"/>
          <w:color w:val="000000"/>
          <w:sz w:val="28"/>
        </w:rPr>
        <w:t>
      1) currencies of the foreign exchange agreement on capital movement;</w:t>
      </w:r>
    </w:p>
    <w:p>
      <w:pPr>
        <w:spacing w:after="0"/>
        <w:ind w:left="0"/>
        <w:jc w:val="both"/>
      </w:pPr>
      <w:r>
        <w:rPr>
          <w:rFonts w:ascii="Times New Roman"/>
          <w:b w:val="false"/>
          <w:i w:val="false"/>
          <w:color w:val="000000"/>
          <w:sz w:val="28"/>
        </w:rPr>
        <w:t>
      2) participants in a foreign exchange agreement on capital movement, if the change entails a change in the persons in the claims or obligations of a resident participant in a foreign exchange agreement on capital movement;</w:t>
      </w:r>
    </w:p>
    <w:p>
      <w:pPr>
        <w:spacing w:after="0"/>
        <w:ind w:left="0"/>
        <w:jc w:val="both"/>
      </w:pPr>
      <w:r>
        <w:rPr>
          <w:rFonts w:ascii="Times New Roman"/>
          <w:b w:val="false"/>
          <w:i w:val="false"/>
          <w:color w:val="000000"/>
          <w:sz w:val="28"/>
        </w:rPr>
        <w:t>
      3) the subject of a foreign exchange agreement, if the change entails a reclassification of a capital movement transaction and (or) a change in the reporting form;</w:t>
      </w:r>
    </w:p>
    <w:p>
      <w:pPr>
        <w:spacing w:after="0"/>
        <w:ind w:left="0"/>
        <w:jc w:val="both"/>
      </w:pPr>
      <w:r>
        <w:rPr>
          <w:rFonts w:ascii="Times New Roman"/>
          <w:b w:val="false"/>
          <w:i w:val="false"/>
          <w:color w:val="000000"/>
          <w:sz w:val="28"/>
        </w:rPr>
        <w:t>
      4) identification data of non-resident parties to the foreign exchange agreement (last name, first name, patronymic (if any), country of permanent residence of an individual, including based on citizenship or the right granted in accordance with the legislation of a foreign state, name, country of registration of a legal entity, branch (representative office) of a legal entity);</w:t>
      </w:r>
    </w:p>
    <w:p>
      <w:pPr>
        <w:spacing w:after="0"/>
        <w:ind w:left="0"/>
        <w:jc w:val="both"/>
      </w:pPr>
      <w:r>
        <w:rPr>
          <w:rFonts w:ascii="Times New Roman"/>
          <w:b w:val="false"/>
          <w:i w:val="false"/>
          <w:color w:val="000000"/>
          <w:sz w:val="28"/>
        </w:rPr>
        <w:t>
      5) the place of permanent residence (location) of a resident - when moving (relocating) to another region, city of republican significance, or the capital;</w:t>
      </w:r>
    </w:p>
    <w:p>
      <w:pPr>
        <w:spacing w:after="0"/>
        <w:ind w:left="0"/>
        <w:jc w:val="both"/>
      </w:pPr>
      <w:r>
        <w:rPr>
          <w:rFonts w:ascii="Times New Roman"/>
          <w:b w:val="false"/>
          <w:i w:val="false"/>
          <w:color w:val="000000"/>
          <w:sz w:val="28"/>
        </w:rPr>
        <w:t>
      6) identification data of a resident - a party to a foreign exchange agreement that is a legal entity, in connection with its merger, accession, division, or separation.</w:t>
      </w:r>
    </w:p>
    <w:p>
      <w:pPr>
        <w:spacing w:after="0"/>
        <w:ind w:left="0"/>
        <w:jc w:val="both"/>
      </w:pPr>
      <w:r>
        <w:rPr>
          <w:rFonts w:ascii="Times New Roman"/>
          <w:b w:val="false"/>
          <w:i w:val="false"/>
          <w:color w:val="000000"/>
          <w:sz w:val="28"/>
        </w:rPr>
        <w:t>
      Obtaining a new accounting number for a foreign exchange agreement on capital movement to which an accounting number has been assigned shall not be required if the following information changes:</w:t>
      </w:r>
    </w:p>
    <w:p>
      <w:pPr>
        <w:spacing w:after="0"/>
        <w:ind w:left="0"/>
        <w:jc w:val="both"/>
      </w:pPr>
      <w:r>
        <w:rPr>
          <w:rFonts w:ascii="Times New Roman"/>
          <w:b w:val="false"/>
          <w:i w:val="false"/>
          <w:color w:val="000000"/>
          <w:sz w:val="28"/>
        </w:rPr>
        <w:t>
      1) changes in creditors in syndicated loan agreements attracted by a resident, while maintaining the agent bank;</w:t>
      </w:r>
    </w:p>
    <w:p>
      <w:pPr>
        <w:spacing w:after="0"/>
        <w:ind w:left="0"/>
        <w:jc w:val="both"/>
      </w:pPr>
      <w:r>
        <w:rPr>
          <w:rFonts w:ascii="Times New Roman"/>
          <w:b w:val="false"/>
          <w:i w:val="false"/>
          <w:color w:val="000000"/>
          <w:sz w:val="28"/>
        </w:rPr>
        <w:t>
      2) identification data of the resident-participant of the currency agreement: name of the legal entity, last name, first name, and patronymic (if any) of an individual. In this case, the resident shall notify the territorial branch of the National Bank at the place of registration of the change in identification data.</w:t>
      </w:r>
    </w:p>
    <w:p>
      <w:pPr>
        <w:spacing w:after="0"/>
        <w:ind w:left="0"/>
        <w:jc w:val="both"/>
      </w:pPr>
      <w:r>
        <w:rPr>
          <w:rFonts w:ascii="Times New Roman"/>
          <w:b w:val="false"/>
          <w:i w:val="false"/>
          <w:color w:val="000000"/>
          <w:sz w:val="28"/>
        </w:rPr>
        <w:t>
      Obtaining a new accounting number shall not be required when presenting a foreign exchange agreement on capital movement in a new version that does not provide for changes to the information in accordance with the first part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foreign exchange agreement on capital movement shall be removed from the accounting register at the territorial branch of the National Bank and (or) its accounting number shall be excluded from the register of accounting numbers in the following cases:</w:t>
      </w:r>
    </w:p>
    <w:p>
      <w:pPr>
        <w:spacing w:after="0"/>
        <w:ind w:left="0"/>
        <w:jc w:val="both"/>
      </w:pPr>
      <w:r>
        <w:rPr>
          <w:rFonts w:ascii="Times New Roman"/>
          <w:b w:val="false"/>
          <w:i w:val="false"/>
          <w:color w:val="000000"/>
          <w:sz w:val="28"/>
        </w:rPr>
        <w:t>
      1) when assigning a new registration number in the cases provided for in paragraph 15 of the Rules;</w:t>
      </w:r>
    </w:p>
    <w:p>
      <w:pPr>
        <w:spacing w:after="0"/>
        <w:ind w:left="0"/>
        <w:jc w:val="both"/>
      </w:pPr>
      <w:r>
        <w:rPr>
          <w:rFonts w:ascii="Times New Roman"/>
          <w:b w:val="false"/>
          <w:i w:val="false"/>
          <w:color w:val="000000"/>
          <w:sz w:val="28"/>
        </w:rPr>
        <w:t>
      2) when the terms of a foreign exchange agreement on capital movement or other information change, as a result of which the amount of the foreign exchange agreement is set below the threshold value specified in paragraph 9 of the Rules, or the foreign exchange agreement is not subject to accounting registration in accordance with paragraph 17 of the Rules;</w:t>
      </w:r>
    </w:p>
    <w:p>
      <w:pPr>
        <w:spacing w:after="0"/>
        <w:ind w:left="0"/>
        <w:jc w:val="both"/>
      </w:pPr>
      <w:r>
        <w:rPr>
          <w:rFonts w:ascii="Times New Roman"/>
          <w:b w:val="false"/>
          <w:i w:val="false"/>
          <w:color w:val="000000"/>
          <w:sz w:val="28"/>
        </w:rPr>
        <w:t>
      3) in the absence of fulfilment of obligations by the parties under a foreign exchange agreement with an expired term and (or) an expired term for fulfilment of obligations;</w:t>
      </w:r>
    </w:p>
    <w:p>
      <w:pPr>
        <w:spacing w:after="0"/>
        <w:ind w:left="0"/>
        <w:jc w:val="both"/>
      </w:pPr>
      <w:r>
        <w:rPr>
          <w:rFonts w:ascii="Times New Roman"/>
          <w:b w:val="false"/>
          <w:i w:val="false"/>
          <w:color w:val="000000"/>
          <w:sz w:val="28"/>
        </w:rPr>
        <w:t>
      4) upon complete termination of obligations between the parties;</w:t>
      </w:r>
    </w:p>
    <w:p>
      <w:pPr>
        <w:spacing w:after="0"/>
        <w:ind w:left="0"/>
        <w:jc w:val="both"/>
      </w:pPr>
      <w:r>
        <w:rPr>
          <w:rFonts w:ascii="Times New Roman"/>
          <w:b w:val="false"/>
          <w:i w:val="false"/>
          <w:color w:val="000000"/>
          <w:sz w:val="28"/>
        </w:rPr>
        <w:t>
      5) upon termination of ownership of the asset;</w:t>
      </w:r>
    </w:p>
    <w:p>
      <w:pPr>
        <w:spacing w:after="0"/>
        <w:ind w:left="0"/>
        <w:jc w:val="both"/>
      </w:pPr>
      <w:r>
        <w:rPr>
          <w:rFonts w:ascii="Times New Roman"/>
          <w:b w:val="false"/>
          <w:i w:val="false"/>
          <w:color w:val="000000"/>
          <w:sz w:val="28"/>
        </w:rPr>
        <w:t>
      6) when the residency of a party to a foreign exchange agreement on capital movement changes, as a result of which the transactions under the agreement will not be capital movement transactions;</w:t>
      </w:r>
    </w:p>
    <w:p>
      <w:pPr>
        <w:spacing w:after="0"/>
        <w:ind w:left="0"/>
        <w:jc w:val="both"/>
      </w:pPr>
      <w:r>
        <w:rPr>
          <w:rFonts w:ascii="Times New Roman"/>
          <w:b w:val="false"/>
          <w:i w:val="false"/>
          <w:color w:val="000000"/>
          <w:sz w:val="28"/>
        </w:rPr>
        <w:t>
      7) when entering information into the National Register of Business Identification Numbers on the termination of the activities of a resident legal entity;</w:t>
      </w:r>
    </w:p>
    <w:p>
      <w:pPr>
        <w:spacing w:after="0"/>
        <w:ind w:left="0"/>
        <w:jc w:val="both"/>
      </w:pPr>
      <w:r>
        <w:rPr>
          <w:rFonts w:ascii="Times New Roman"/>
          <w:b w:val="false"/>
          <w:i w:val="false"/>
          <w:color w:val="000000"/>
          <w:sz w:val="28"/>
        </w:rPr>
        <w:t>
      8) upon death, declaration of death, recognition of incapacity or limited capacity of a resident individual and the absence of a legal successor;</w:t>
      </w:r>
    </w:p>
    <w:p>
      <w:pPr>
        <w:spacing w:after="0"/>
        <w:ind w:left="0"/>
        <w:jc w:val="both"/>
      </w:pPr>
      <w:r>
        <w:rPr>
          <w:rFonts w:ascii="Times New Roman"/>
          <w:b w:val="false"/>
          <w:i w:val="false"/>
          <w:color w:val="000000"/>
          <w:sz w:val="28"/>
        </w:rPr>
        <w:t>
      9) upon the death, declaration of death, recognition of incapacity or limited capacity of a non-resident individual, or the liquidation of a non-resident legal entity that is a party to a foreign exchange agreement on capital movement;</w:t>
      </w:r>
    </w:p>
    <w:p>
      <w:pPr>
        <w:spacing w:after="0"/>
        <w:ind w:left="0"/>
        <w:jc w:val="both"/>
      </w:pPr>
      <w:r>
        <w:rPr>
          <w:rFonts w:ascii="Times New Roman"/>
          <w:b w:val="false"/>
          <w:i w:val="false"/>
          <w:color w:val="000000"/>
          <w:sz w:val="28"/>
        </w:rPr>
        <w:t>
      10) if there is confirmation from the authorized body about the departure of an individual outside the Republic of Kazakhstan for permanent residence;</w:t>
      </w:r>
    </w:p>
    <w:p>
      <w:pPr>
        <w:spacing w:after="0"/>
        <w:ind w:left="0"/>
        <w:jc w:val="both"/>
      </w:pPr>
      <w:r>
        <w:rPr>
          <w:rFonts w:ascii="Times New Roman"/>
          <w:b w:val="false"/>
          <w:i w:val="false"/>
          <w:color w:val="000000"/>
          <w:sz w:val="28"/>
        </w:rPr>
        <w:t>
      11) upon expiration of three years after the allocation of a foreign exchange agreement on capital movement to separate accounting and the absence of fulfilment of obligations under the foreign exchange agreement.</w:t>
      </w:r>
    </w:p>
    <w:p>
      <w:pPr>
        <w:spacing w:after="0"/>
        <w:ind w:left="0"/>
        <w:jc w:val="both"/>
      </w:pPr>
      <w:r>
        <w:rPr>
          <w:rFonts w:ascii="Times New Roman"/>
          <w:b w:val="false"/>
          <w:i w:val="false"/>
          <w:color w:val="000000"/>
          <w:sz w:val="28"/>
        </w:rPr>
        <w:t>
      Subparagraph 4) of part one of this paragraph shall not apply to cases where a resident is an investment object, participates in the capital of an investment object, or acquires ownership of real estate abroad under a foreign exchange agreement on capital movement to which an accounting number has been assigned.</w:t>
      </w:r>
    </w:p>
    <w:p>
      <w:pPr>
        <w:spacing w:after="0"/>
        <w:ind w:left="0"/>
        <w:jc w:val="both"/>
      </w:pPr>
      <w:r>
        <w:rPr>
          <w:rFonts w:ascii="Times New Roman"/>
          <w:b w:val="false"/>
          <w:i w:val="false"/>
          <w:color w:val="000000"/>
          <w:sz w:val="28"/>
        </w:rPr>
        <w:t>
      In the cases provided for in subparagraphs 2), 3), 4), 5), 6) and 9) of the first part of this paragraph, a resident, to remove a foreign exchange agreement from the registration register and exclude the account number from the register of account numbers, shall submit an application in the form in accordance with Appendix 1 to the Rules.</w:t>
      </w:r>
    </w:p>
    <w:p>
      <w:pPr>
        <w:spacing w:after="0"/>
        <w:ind w:left="0"/>
        <w:jc w:val="both"/>
      </w:pPr>
      <w:r>
        <w:rPr>
          <w:rFonts w:ascii="Times New Roman"/>
          <w:b w:val="false"/>
          <w:i w:val="false"/>
          <w:color w:val="000000"/>
          <w:sz w:val="28"/>
        </w:rPr>
        <w:t>
      In the cases provided for in subparagraphs 2), 4), 5), 6) and 9) of part one of this paragraph, together with the application, the resident shall submit copies of documents confirming the occurrence of the circumstances specified in the application.</w:t>
      </w:r>
    </w:p>
    <w:p>
      <w:pPr>
        <w:spacing w:after="0"/>
        <w:ind w:left="0"/>
        <w:jc w:val="both"/>
      </w:pPr>
      <w:r>
        <w:rPr>
          <w:rFonts w:ascii="Times New Roman"/>
          <w:b w:val="false"/>
          <w:i w:val="false"/>
          <w:color w:val="000000"/>
          <w:sz w:val="28"/>
        </w:rPr>
        <w:t>
      A foreign exchange agreement on capital movement with an accounting number is subject to separate accounting in the territorial branch of the National Bank in the absence of a resident at the place of his permanent residence or location. The territorial branch of the National Bank, together with other state bodies within their competence, shall annually carry out work to establish the location of the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accounting registration shall not apply to the following currency agreements on capital flow:</w:t>
      </w:r>
    </w:p>
    <w:p>
      <w:pPr>
        <w:spacing w:after="0"/>
        <w:ind w:left="0"/>
        <w:jc w:val="both"/>
      </w:pPr>
      <w:r>
        <w:rPr>
          <w:rFonts w:ascii="Times New Roman"/>
          <w:b w:val="false"/>
          <w:i w:val="false"/>
          <w:color w:val="000000"/>
          <w:sz w:val="28"/>
        </w:rPr>
        <w:t>
      1) currency agreements on capital flow, whose parties are the National Bank and (or) the Ministry of Finance of the Republic of Kazakhstan;</w:t>
      </w:r>
    </w:p>
    <w:p>
      <w:pPr>
        <w:spacing w:after="0"/>
        <w:ind w:left="0"/>
        <w:jc w:val="both"/>
      </w:pPr>
      <w:r>
        <w:rPr>
          <w:rFonts w:ascii="Times New Roman"/>
          <w:b w:val="false"/>
          <w:i w:val="false"/>
          <w:color w:val="000000"/>
          <w:sz w:val="28"/>
        </w:rPr>
        <w:t>
      2) foreign exchange contracts on capital movement, the only resident participant(s) of which is (are) (a) participant(s) of the Astana International Financial Centre;</w:t>
      </w:r>
    </w:p>
    <w:p>
      <w:pPr>
        <w:spacing w:after="0"/>
        <w:ind w:left="0"/>
        <w:jc w:val="both"/>
      </w:pPr>
      <w:r>
        <w:rPr>
          <w:rFonts w:ascii="Times New Roman"/>
          <w:b w:val="false"/>
          <w:i w:val="false"/>
          <w:color w:val="000000"/>
          <w:sz w:val="28"/>
        </w:rPr>
        <w:t>
      3) agreements on state external loans of the Republic of Kazakhstan, non-state external loans with state guarantees of the Republic of Kazakhstan.</w:t>
      </w:r>
    </w:p>
    <w:p>
      <w:pPr>
        <w:spacing w:after="0"/>
        <w:ind w:left="0"/>
        <w:jc w:val="both"/>
      </w:pPr>
      <w:r>
        <w:rPr>
          <w:rFonts w:ascii="Times New Roman"/>
          <w:b w:val="false"/>
          <w:i w:val="false"/>
          <w:color w:val="000000"/>
          <w:sz w:val="28"/>
        </w:rPr>
        <w:t>
      The accounting registration shall not apply to currency agreements that provide for the following capital flow transactions:</w:t>
      </w:r>
    </w:p>
    <w:p>
      <w:pPr>
        <w:spacing w:after="0"/>
        <w:ind w:left="0"/>
        <w:jc w:val="both"/>
      </w:pPr>
      <w:r>
        <w:rPr>
          <w:rFonts w:ascii="Times New Roman"/>
          <w:b w:val="false"/>
          <w:i w:val="false"/>
          <w:color w:val="000000"/>
          <w:sz w:val="28"/>
        </w:rPr>
        <w:t>
      1) carried out by foreign institutions of the Republic of Kazakhstan, branches (representative offices) of foreign organizations operating in the territory of the Republic of Kazakhstan;</w:t>
      </w:r>
    </w:p>
    <w:p>
      <w:pPr>
        <w:spacing w:after="0"/>
        <w:ind w:left="0"/>
        <w:jc w:val="both"/>
      </w:pPr>
      <w:r>
        <w:rPr>
          <w:rFonts w:ascii="Times New Roman"/>
          <w:b w:val="false"/>
          <w:i w:val="false"/>
          <w:color w:val="000000"/>
          <w:sz w:val="28"/>
        </w:rPr>
        <w:t>
      2) own capital flow transactions of banks, insurance (reinsurance) organizations, brokers and (or) dealers, management companies, branches of non-resident banks of the Republic of Kazakhstan and branches of non-resident insurance (reinsurance) organizations- of the Republic of Kazakhstan, operating in the territory of the Republic of Kazakhstan;</w:t>
      </w:r>
    </w:p>
    <w:p>
      <w:pPr>
        <w:spacing w:after="0"/>
        <w:ind w:left="0"/>
        <w:jc w:val="both"/>
      </w:pPr>
      <w:r>
        <w:rPr>
          <w:rFonts w:ascii="Times New Roman"/>
          <w:b w:val="false"/>
          <w:i w:val="false"/>
          <w:color w:val="000000"/>
          <w:sz w:val="28"/>
        </w:rPr>
        <w:t>
      3) transactions related to the investment of own and (or) pension assets of the unified accumulative pension fund and voluntary accumulative pension funds;</w:t>
      </w:r>
    </w:p>
    <w:p>
      <w:pPr>
        <w:spacing w:after="0"/>
        <w:ind w:left="0"/>
        <w:jc w:val="both"/>
      </w:pPr>
      <w:r>
        <w:rPr>
          <w:rFonts w:ascii="Times New Roman"/>
          <w:b w:val="false"/>
          <w:i w:val="false"/>
          <w:color w:val="000000"/>
          <w:sz w:val="28"/>
        </w:rPr>
        <w:t>
      4) placement and (or) acquisition of:</w:t>
      </w:r>
    </w:p>
    <w:p>
      <w:pPr>
        <w:spacing w:after="0"/>
        <w:ind w:left="0"/>
        <w:jc w:val="both"/>
      </w:pPr>
      <w:r>
        <w:rPr>
          <w:rFonts w:ascii="Times New Roman"/>
          <w:b w:val="false"/>
          <w:i w:val="false"/>
          <w:color w:val="000000"/>
          <w:sz w:val="28"/>
        </w:rPr>
        <w:t>
      state securities of the Republic of Kazakhstan;</w:t>
      </w:r>
    </w:p>
    <w:p>
      <w:pPr>
        <w:spacing w:after="0"/>
        <w:ind w:left="0"/>
        <w:jc w:val="both"/>
      </w:pPr>
      <w:r>
        <w:rPr>
          <w:rFonts w:ascii="Times New Roman"/>
          <w:b w:val="false"/>
          <w:i w:val="false"/>
          <w:color w:val="000000"/>
          <w:sz w:val="28"/>
        </w:rPr>
        <w:t>
      securities of a resident issuer, issued under the laws of another state and on its territory (including depositary receipts, the underlying asset of which are securities of the resident issuer);</w:t>
      </w:r>
    </w:p>
    <w:p>
      <w:pPr>
        <w:spacing w:after="0"/>
        <w:ind w:left="0"/>
        <w:jc w:val="both"/>
      </w:pPr>
      <w:r>
        <w:rPr>
          <w:rFonts w:ascii="Times New Roman"/>
          <w:b w:val="false"/>
          <w:i w:val="false"/>
          <w:color w:val="000000"/>
          <w:sz w:val="28"/>
        </w:rPr>
        <w:t>
      securities of a non-resident issuer issued under the legislation of the Republic of Kazakhstan (including Kazakhstan depositary receipts);</w:t>
      </w:r>
    </w:p>
    <w:p>
      <w:pPr>
        <w:spacing w:after="0"/>
        <w:ind w:left="0"/>
        <w:jc w:val="both"/>
      </w:pPr>
      <w:r>
        <w:rPr>
          <w:rFonts w:ascii="Times New Roman"/>
          <w:b w:val="false"/>
          <w:i w:val="false"/>
          <w:color w:val="000000"/>
          <w:sz w:val="28"/>
        </w:rPr>
        <w:t>
      5) acquisition in the secondary market:</w:t>
      </w:r>
    </w:p>
    <w:p>
      <w:pPr>
        <w:spacing w:after="0"/>
        <w:ind w:left="0"/>
        <w:jc w:val="both"/>
      </w:pPr>
      <w:r>
        <w:rPr>
          <w:rFonts w:ascii="Times New Roman"/>
          <w:b w:val="false"/>
          <w:i w:val="false"/>
          <w:color w:val="000000"/>
          <w:sz w:val="28"/>
        </w:rPr>
        <w:t>
      by a resident from a non-resident of debt securities of a resident issuer issued under the legislation of the Republic of Kazakhstan;</w:t>
      </w:r>
    </w:p>
    <w:p>
      <w:pPr>
        <w:spacing w:after="0"/>
        <w:ind w:left="0"/>
        <w:jc w:val="both"/>
      </w:pPr>
      <w:r>
        <w:rPr>
          <w:rFonts w:ascii="Times New Roman"/>
          <w:b w:val="false"/>
          <w:i w:val="false"/>
          <w:color w:val="000000"/>
          <w:sz w:val="28"/>
        </w:rPr>
        <w:t>
      by a resident from a non-resident of debt securities of a non-resident issuer issued under the laws of another state and on its territory;</w:t>
      </w:r>
    </w:p>
    <w:p>
      <w:pPr>
        <w:spacing w:after="0"/>
        <w:ind w:left="0"/>
        <w:jc w:val="both"/>
      </w:pPr>
      <w:r>
        <w:rPr>
          <w:rFonts w:ascii="Times New Roman"/>
          <w:b w:val="false"/>
          <w:i w:val="false"/>
          <w:color w:val="000000"/>
          <w:sz w:val="28"/>
        </w:rPr>
        <w:t>
      6) transactions of residents carried out on a brokerage contract concluded with a resident broker, or on an investment portfolio management agreement concluded with a resident investment portfolio manager;</w:t>
      </w:r>
    </w:p>
    <w:p>
      <w:pPr>
        <w:spacing w:after="0"/>
        <w:ind w:left="0"/>
        <w:jc w:val="both"/>
      </w:pPr>
      <w:r>
        <w:rPr>
          <w:rFonts w:ascii="Times New Roman"/>
          <w:b w:val="false"/>
          <w:i w:val="false"/>
          <w:color w:val="000000"/>
          <w:sz w:val="28"/>
        </w:rPr>
        <w:t>
      7) acquisition of fully exclusive right to the intellectual creative activity result;</w:t>
      </w:r>
    </w:p>
    <w:p>
      <w:pPr>
        <w:spacing w:after="0"/>
        <w:ind w:left="0"/>
        <w:jc w:val="both"/>
      </w:pPr>
      <w:r>
        <w:rPr>
          <w:rFonts w:ascii="Times New Roman"/>
          <w:b w:val="false"/>
          <w:i w:val="false"/>
          <w:color w:val="000000"/>
          <w:sz w:val="28"/>
        </w:rPr>
        <w:t>
      8) operations of resident individuals:</w:t>
      </w:r>
    </w:p>
    <w:p>
      <w:pPr>
        <w:spacing w:after="0"/>
        <w:ind w:left="0"/>
        <w:jc w:val="both"/>
      </w:pPr>
      <w:r>
        <w:rPr>
          <w:rFonts w:ascii="Times New Roman"/>
          <w:b w:val="false"/>
          <w:i w:val="false"/>
          <w:color w:val="000000"/>
          <w:sz w:val="28"/>
        </w:rPr>
        <w:t>
      carried out based on an agreement on the provision of brokerage services concluded with a non-resident broker;</w:t>
      </w:r>
    </w:p>
    <w:p>
      <w:pPr>
        <w:spacing w:after="0"/>
        <w:ind w:left="0"/>
        <w:jc w:val="both"/>
      </w:pPr>
      <w:r>
        <w:rPr>
          <w:rFonts w:ascii="Times New Roman"/>
          <w:b w:val="false"/>
          <w:i w:val="false"/>
          <w:color w:val="000000"/>
          <w:sz w:val="28"/>
        </w:rPr>
        <w:t>
      carried out based on an agreement on investment portfolio management concluded with a non-resident investment portfolio manager;</w:t>
      </w:r>
    </w:p>
    <w:p>
      <w:pPr>
        <w:spacing w:after="0"/>
        <w:ind w:left="0"/>
        <w:jc w:val="both"/>
      </w:pPr>
      <w:r>
        <w:rPr>
          <w:rFonts w:ascii="Times New Roman"/>
          <w:b w:val="false"/>
          <w:i w:val="false"/>
          <w:color w:val="000000"/>
          <w:sz w:val="28"/>
        </w:rPr>
        <w:t>
      related to the acquisition of ownership of real estate;</w:t>
      </w:r>
    </w:p>
    <w:p>
      <w:pPr>
        <w:spacing w:after="0"/>
        <w:ind w:left="0"/>
        <w:jc w:val="both"/>
      </w:pPr>
      <w:r>
        <w:rPr>
          <w:rFonts w:ascii="Times New Roman"/>
          <w:b w:val="false"/>
          <w:i w:val="false"/>
          <w:color w:val="000000"/>
          <w:sz w:val="28"/>
        </w:rPr>
        <w:t>
      related to the gratuitous transfer of money and other currency assets.</w:t>
      </w:r>
    </w:p>
    <w:p>
      <w:pPr>
        <w:spacing w:after="0"/>
        <w:ind w:left="0"/>
        <w:jc w:val="both"/>
      </w:pPr>
      <w:r>
        <w:rPr>
          <w:rFonts w:ascii="Times New Roman"/>
          <w:b w:val="false"/>
          <w:i w:val="false"/>
          <w:color w:val="000000"/>
          <w:sz w:val="28"/>
        </w:rPr>
        <w:t>
      An account number shall not be assigned to:</w:t>
      </w:r>
    </w:p>
    <w:p>
      <w:pPr>
        <w:spacing w:after="0"/>
        <w:ind w:left="0"/>
        <w:jc w:val="both"/>
      </w:pPr>
      <w:r>
        <w:rPr>
          <w:rFonts w:ascii="Times New Roman"/>
          <w:b w:val="false"/>
          <w:i w:val="false"/>
          <w:color w:val="000000"/>
          <w:sz w:val="28"/>
        </w:rPr>
        <w:t>
      1) an agreement for gratuitous transfer by a resident to a non-resident (non-resident to a resident) of money or other currency values or the right of ownership of real estate abroad, if as a result of such transfer the fulfillment or termination of obligations or alienation of the right of ownership of currency values, real estate abroad under a currency agreement on capital flow for which the resident previously received an account number;</w:t>
      </w:r>
    </w:p>
    <w:p>
      <w:pPr>
        <w:spacing w:after="0"/>
        <w:ind w:left="0"/>
        <w:jc w:val="both"/>
      </w:pPr>
      <w:r>
        <w:rPr>
          <w:rFonts w:ascii="Times New Roman"/>
          <w:b w:val="false"/>
          <w:i w:val="false"/>
          <w:color w:val="000000"/>
          <w:sz w:val="28"/>
        </w:rPr>
        <w:t>
      - non-resident for the acquisition of real estate abroad;</w:t>
      </w:r>
    </w:p>
    <w:p>
      <w:pPr>
        <w:spacing w:after="0"/>
        <w:ind w:left="0"/>
        <w:jc w:val="both"/>
      </w:pPr>
      <w:r>
        <w:rPr>
          <w:rFonts w:ascii="Times New Roman"/>
          <w:b w:val="false"/>
          <w:i w:val="false"/>
          <w:color w:val="000000"/>
          <w:sz w:val="28"/>
        </w:rPr>
        <w:t>
      2) an agreement for the sale by a resident to a non-resident of shares, equity interests in the capital of a non-resident investment object, real estate abroad, if the resident has previously received a registration number for a currency agreement on the capital flow for the resident's participation in the capital (acquisition by a resident of shares, equity interests) of a non-resident investment object, for the acquisition of real estate abroad in ownership;</w:t>
      </w:r>
    </w:p>
    <w:p>
      <w:pPr>
        <w:spacing w:after="0"/>
        <w:ind w:left="0"/>
        <w:jc w:val="both"/>
      </w:pPr>
      <w:r>
        <w:rPr>
          <w:rFonts w:ascii="Times New Roman"/>
          <w:b w:val="false"/>
          <w:i w:val="false"/>
          <w:color w:val="000000"/>
          <w:sz w:val="28"/>
        </w:rPr>
        <w:t>
      3) an agreement for the repurchase by a resident investment object from a non-resident of its own shares, interests in the capital, if the resident has previously received an accounting number for a currency agreement on the capital flow on the non-resident’s participation in the capital of a resident investment object;</w:t>
      </w:r>
    </w:p>
    <w:p>
      <w:pPr>
        <w:spacing w:after="0"/>
        <w:ind w:left="0"/>
        <w:jc w:val="both"/>
      </w:pPr>
      <w:r>
        <w:rPr>
          <w:rFonts w:ascii="Times New Roman"/>
          <w:b w:val="false"/>
          <w:i w:val="false"/>
          <w:color w:val="000000"/>
          <w:sz w:val="28"/>
        </w:rPr>
        <w:t>
      4) advances for participation in trading on collateral – securities, equity instruments,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Receipt by resident legal entities of account numbers for accounts </w:t>
      </w:r>
      <w:r>
        <w:br/>
      </w:r>
      <w:r>
        <w:rPr>
          <w:rFonts w:ascii="Times New Roman"/>
          <w:b/>
          <w:i w:val="false"/>
          <w:color w:val="000000"/>
        </w:rPr>
        <w:t>with foreign banks</w:t>
      </w:r>
    </w:p>
    <w:p>
      <w:pPr>
        <w:spacing w:after="0"/>
        <w:ind w:left="0"/>
        <w:jc w:val="both"/>
      </w:pPr>
      <w:r>
        <w:rPr>
          <w:rFonts w:ascii="Times New Roman"/>
          <w:b w:val="false"/>
          <w:i w:val="false"/>
          <w:color w:val="000000"/>
          <w:sz w:val="28"/>
        </w:rPr>
        <w:t>
      18. Opening of a bank account, an unallocated metal account with a foreign bank shall be subject to notification of an account in a foreign bank, except an account opened by an individual, a bank, a branch (representative office) of a foreign organization operating in the territory of the Republic of Kazakhstan, and a participant in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resident legal entity, in order to obtain an account number for an account with a foreign bank opened by it or its branch (representative office), shall apply to the territorial branch of the National Bank located at its location prior to transactions using this account.</w:t>
      </w:r>
    </w:p>
    <w:p>
      <w:pPr>
        <w:spacing w:after="0"/>
        <w:ind w:left="0"/>
        <w:jc w:val="both"/>
      </w:pPr>
      <w:r>
        <w:rPr>
          <w:rFonts w:ascii="Times New Roman"/>
          <w:b w:val="false"/>
          <w:i w:val="false"/>
          <w:color w:val="000000"/>
          <w:sz w:val="28"/>
        </w:rPr>
        <w:t>
      20. To assign an account number to an account with a foreign bank, a resident legal entity shall submit to the territorial branch of the National Bank:</w:t>
      </w:r>
    </w:p>
    <w:p>
      <w:pPr>
        <w:spacing w:after="0"/>
        <w:ind w:left="0"/>
        <w:jc w:val="both"/>
      </w:pPr>
      <w:r>
        <w:rPr>
          <w:rFonts w:ascii="Times New Roman"/>
          <w:b w:val="false"/>
          <w:i w:val="false"/>
          <w:color w:val="000000"/>
          <w:sz w:val="28"/>
        </w:rPr>
        <w:t>
      1) an application in the form of Appendix 1 to the Rules;</w:t>
      </w:r>
    </w:p>
    <w:p>
      <w:pPr>
        <w:spacing w:after="0"/>
        <w:ind w:left="0"/>
        <w:jc w:val="both"/>
      </w:pPr>
      <w:r>
        <w:rPr>
          <w:rFonts w:ascii="Times New Roman"/>
          <w:b w:val="false"/>
          <w:i w:val="false"/>
          <w:color w:val="000000"/>
          <w:sz w:val="28"/>
        </w:rPr>
        <w:t>
      2) a copy of the foreign bank’s document on opening an account with the account details indicated. If the document is drawn up in a foreign language, then its translation into Kazakh or Russian shall be provided.</w:t>
      </w:r>
    </w:p>
    <w:p>
      <w:pPr>
        <w:spacing w:after="0"/>
        <w:ind w:left="0"/>
        <w:jc w:val="both"/>
      </w:pPr>
      <w:r>
        <w:rPr>
          <w:rFonts w:ascii="Times New Roman"/>
          <w:b w:val="false"/>
          <w:i w:val="false"/>
          <w:color w:val="000000"/>
          <w:sz w:val="28"/>
        </w:rPr>
        <w:t>
      To obtain a new account number in the cases referred to in paragraph 22 of the Rules, the documents indicated in subparagraph 2) of part one of this paragraph are not re-submitted if they have not changed since the last submission to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An account number shall be assigned to an account with a foreign bank by the territorial branch of the National Bank within 5 (five) working days from the day the resident legal entity submits in full the documents and information provided for in clause 20 of the Rules, and shall be included in the register of account numbers.</w:t>
      </w:r>
    </w:p>
    <w:p>
      <w:pPr>
        <w:spacing w:after="0"/>
        <w:ind w:left="0"/>
        <w:jc w:val="both"/>
      </w:pPr>
      <w:r>
        <w:rPr>
          <w:rFonts w:ascii="Times New Roman"/>
          <w:b w:val="false"/>
          <w:i w:val="false"/>
          <w:color w:val="000000"/>
          <w:sz w:val="28"/>
        </w:rPr>
        <w:t>
      The account number, the date of its assignment shall be indicated on the first sheet of the original or copy of a foreign bank document on opening an account with certification by the signature of an authorized employee and the seal of the territorial branch of the National Bank.</w:t>
      </w:r>
    </w:p>
    <w:p>
      <w:pPr>
        <w:spacing w:after="0"/>
        <w:ind w:left="0"/>
        <w:jc w:val="both"/>
      </w:pPr>
      <w:r>
        <w:rPr>
          <w:rFonts w:ascii="Times New Roman"/>
          <w:b w:val="false"/>
          <w:i w:val="false"/>
          <w:color w:val="000000"/>
          <w:sz w:val="28"/>
        </w:rPr>
        <w:t>
      One copy of a document of a foreign bank on opening an account with a note on the assignment of an account number shall remain in the territorial branch of the National Bank.</w:t>
      </w:r>
    </w:p>
    <w:p>
      <w:pPr>
        <w:spacing w:after="0"/>
        <w:ind w:left="0"/>
        <w:jc w:val="both"/>
      </w:pPr>
      <w:r>
        <w:rPr>
          <w:rFonts w:ascii="Times New Roman"/>
          <w:b w:val="false"/>
          <w:i w:val="false"/>
          <w:color w:val="000000"/>
          <w:sz w:val="28"/>
        </w:rPr>
        <w:t>
      The territorial branch of the National Bank shall notify the resident legal entity about the need of report in accordance with clauses 24 and 26 of the Rules account in a foreign bank to which an account number is assigned.</w:t>
      </w:r>
    </w:p>
    <w:p>
      <w:pPr>
        <w:spacing w:after="0"/>
        <w:ind w:left="0"/>
        <w:jc w:val="both"/>
      </w:pPr>
      <w:r>
        <w:rPr>
          <w:rFonts w:ascii="Times New Roman"/>
          <w:b w:val="false"/>
          <w:i w:val="false"/>
          <w:color w:val="000000"/>
          <w:sz w:val="28"/>
        </w:rPr>
        <w:t>
      22. Obtaining a new account number for an account with a foreign bank to which an account number has been assigned shall be required when the following information has changed:</w:t>
      </w:r>
    </w:p>
    <w:p>
      <w:pPr>
        <w:spacing w:after="0"/>
        <w:ind w:left="0"/>
        <w:jc w:val="both"/>
      </w:pPr>
      <w:r>
        <w:rPr>
          <w:rFonts w:ascii="Times New Roman"/>
          <w:b w:val="false"/>
          <w:i w:val="false"/>
          <w:color w:val="000000"/>
          <w:sz w:val="28"/>
        </w:rPr>
        <w:t>
      1) name of the foreign bank;</w:t>
      </w:r>
    </w:p>
    <w:p>
      <w:pPr>
        <w:spacing w:after="0"/>
        <w:ind w:left="0"/>
        <w:jc w:val="both"/>
      </w:pPr>
      <w:r>
        <w:rPr>
          <w:rFonts w:ascii="Times New Roman"/>
          <w:b w:val="false"/>
          <w:i w:val="false"/>
          <w:color w:val="000000"/>
          <w:sz w:val="28"/>
        </w:rPr>
        <w:t>
      2) location of a resident legal entity - upon relocation to another region, city of republican status, the capital;</w:t>
      </w:r>
    </w:p>
    <w:p>
      <w:pPr>
        <w:spacing w:after="0"/>
        <w:ind w:left="0"/>
        <w:jc w:val="both"/>
      </w:pPr>
      <w:r>
        <w:rPr>
          <w:rFonts w:ascii="Times New Roman"/>
          <w:b w:val="false"/>
          <w:i w:val="false"/>
          <w:color w:val="000000"/>
          <w:sz w:val="28"/>
        </w:rPr>
        <w:t>
      3) identification data of a resident legal entity in connection with its merger, accession, division, or separation.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An account in a foreign bank shall be removed from the registration at the territorial branch of the National Bank and its account number shall be excluded from the register of account numbers in the following cases:</w:t>
      </w:r>
    </w:p>
    <w:p>
      <w:pPr>
        <w:spacing w:after="0"/>
        <w:ind w:left="0"/>
        <w:jc w:val="both"/>
      </w:pPr>
      <w:r>
        <w:rPr>
          <w:rFonts w:ascii="Times New Roman"/>
          <w:b w:val="false"/>
          <w:i w:val="false"/>
          <w:color w:val="000000"/>
          <w:sz w:val="28"/>
        </w:rPr>
        <w:t>
      1) when assigning a new registration number in the cases provided for in paragraph 22 of the Rules;</w:t>
      </w:r>
    </w:p>
    <w:p>
      <w:pPr>
        <w:spacing w:after="0"/>
        <w:ind w:left="0"/>
        <w:jc w:val="both"/>
      </w:pPr>
      <w:r>
        <w:rPr>
          <w:rFonts w:ascii="Times New Roman"/>
          <w:b w:val="false"/>
          <w:i w:val="false"/>
          <w:color w:val="000000"/>
          <w:sz w:val="28"/>
        </w:rPr>
        <w:t>
      2) when closing an account;</w:t>
      </w:r>
    </w:p>
    <w:p>
      <w:pPr>
        <w:spacing w:after="0"/>
        <w:ind w:left="0"/>
        <w:jc w:val="both"/>
      </w:pPr>
      <w:r>
        <w:rPr>
          <w:rFonts w:ascii="Times New Roman"/>
          <w:b w:val="false"/>
          <w:i w:val="false"/>
          <w:color w:val="000000"/>
          <w:sz w:val="28"/>
        </w:rPr>
        <w:t>
      3) when an entry is made in the National Register of Business Identification Numbers on the termination of the activities of a resident legal entity;</w:t>
      </w:r>
    </w:p>
    <w:p>
      <w:pPr>
        <w:spacing w:after="0"/>
        <w:ind w:left="0"/>
        <w:jc w:val="both"/>
      </w:pPr>
      <w:r>
        <w:rPr>
          <w:rFonts w:ascii="Times New Roman"/>
          <w:b w:val="false"/>
          <w:i w:val="false"/>
          <w:color w:val="000000"/>
          <w:sz w:val="28"/>
        </w:rPr>
        <w:t>
      4) upon liquidation of a foreign bank;</w:t>
      </w:r>
    </w:p>
    <w:p>
      <w:pPr>
        <w:spacing w:after="0"/>
        <w:ind w:left="0"/>
        <w:jc w:val="both"/>
      </w:pPr>
      <w:r>
        <w:rPr>
          <w:rFonts w:ascii="Times New Roman"/>
          <w:b w:val="false"/>
          <w:i w:val="false"/>
          <w:color w:val="000000"/>
          <w:sz w:val="28"/>
        </w:rPr>
        <w:t>
      5) after three years have passed since the account in a foreign bank was assigned to separate records and there is no movement of funds on it.</w:t>
      </w:r>
    </w:p>
    <w:p>
      <w:pPr>
        <w:spacing w:after="0"/>
        <w:ind w:left="0"/>
        <w:jc w:val="both"/>
      </w:pPr>
      <w:r>
        <w:rPr>
          <w:rFonts w:ascii="Times New Roman"/>
          <w:b w:val="false"/>
          <w:i w:val="false"/>
          <w:color w:val="000000"/>
          <w:sz w:val="28"/>
        </w:rPr>
        <w:t>
      In the cases provided for in subparagraphs 2) and 4) of the first part of this paragraph, a resident legal entity, to remove an account in a foreign bank from its registration and to exclude the account number from the register of account numbers, shall submit an application in the form in accordance with Appendix 1 to the Rules.</w:t>
      </w:r>
    </w:p>
    <w:p>
      <w:pPr>
        <w:spacing w:after="0"/>
        <w:ind w:left="0"/>
        <w:jc w:val="both"/>
      </w:pPr>
      <w:r>
        <w:rPr>
          <w:rFonts w:ascii="Times New Roman"/>
          <w:b w:val="false"/>
          <w:i w:val="false"/>
          <w:color w:val="000000"/>
          <w:sz w:val="28"/>
        </w:rPr>
        <w:t>
      In the cases provided for in subparagraphs 2) and 4) of part one of this paragraph, a resident legal entity shall submit copies of documents confirming the occurrence of the circumstances specified in the application.</w:t>
      </w:r>
    </w:p>
    <w:p>
      <w:pPr>
        <w:spacing w:after="0"/>
        <w:ind w:left="0"/>
        <w:jc w:val="both"/>
      </w:pPr>
      <w:r>
        <w:rPr>
          <w:rFonts w:ascii="Times New Roman"/>
          <w:b w:val="false"/>
          <w:i w:val="false"/>
          <w:color w:val="000000"/>
          <w:sz w:val="28"/>
        </w:rPr>
        <w:t>
      An account in a foreign bank with an account number is subject to separate accounting in the territorial branch of the National Bank in the absence of a resident legal entity at the place of its permanent location. The territorial branch of the National Bank, together with other state bodies within their competence shall, annually carry out work to establish the location of the resident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Monitoring the movement of money and other fulfillment of obligations under</w:t>
      </w:r>
      <w:r>
        <w:br/>
      </w:r>
      <w:r>
        <w:rPr>
          <w:rFonts w:ascii="Times New Roman"/>
          <w:b/>
          <w:i w:val="false"/>
          <w:color w:val="000000"/>
        </w:rPr>
        <w:t>currency agreements on capital flows and accounts with foreign banks</w:t>
      </w:r>
    </w:p>
    <w:p>
      <w:pPr>
        <w:spacing w:after="0"/>
        <w:ind w:left="0"/>
        <w:jc w:val="both"/>
      </w:pPr>
      <w:r>
        <w:rPr>
          <w:rFonts w:ascii="Times New Roman"/>
          <w:b w:val="false"/>
          <w:i w:val="false"/>
          <w:color w:val="000000"/>
          <w:sz w:val="28"/>
        </w:rPr>
        <w:t>
      24. A resident quarterly, before the 10th (tenth) day (inclusive) of the month following the reporting period, shall submit reports to the territorial branch of the National Bank at the place of receipt of the account number for the currency agreement on capital flows or account with a foreign bank in the forms according to clauses 25 and 26 of the Rules.</w:t>
      </w:r>
    </w:p>
    <w:p>
      <w:pPr>
        <w:spacing w:after="0"/>
        <w:ind w:left="0"/>
        <w:jc w:val="both"/>
      </w:pPr>
      <w:r>
        <w:rPr>
          <w:rFonts w:ascii="Times New Roman"/>
          <w:b w:val="false"/>
          <w:i w:val="false"/>
          <w:color w:val="000000"/>
          <w:sz w:val="28"/>
        </w:rPr>
        <w:t>
      Submission of reports shall start with a report for the period including the date the account number was assigned, and shall end with a report for the period in which the currency agreement on capital flows or a foreign bank account is deregistered.</w:t>
      </w:r>
    </w:p>
    <w:p>
      <w:pPr>
        <w:spacing w:after="0"/>
        <w:ind w:left="0"/>
        <w:jc w:val="both"/>
      </w:pPr>
      <w:r>
        <w:rPr>
          <w:rFonts w:ascii="Times New Roman"/>
          <w:b w:val="false"/>
          <w:i w:val="false"/>
          <w:color w:val="000000"/>
          <w:sz w:val="28"/>
        </w:rPr>
        <w:t xml:space="preserve">
      25. The resident member of the currency agreement on capital flows, which is assigned an account number, shall submit the following reports: </w:t>
      </w:r>
    </w:p>
    <w:p>
      <w:pPr>
        <w:spacing w:after="0"/>
        <w:ind w:left="0"/>
        <w:jc w:val="both"/>
      </w:pPr>
      <w:r>
        <w:rPr>
          <w:rFonts w:ascii="Times New Roman"/>
          <w:b w:val="false"/>
          <w:i w:val="false"/>
          <w:color w:val="000000"/>
          <w:sz w:val="28"/>
        </w:rPr>
        <w:t>
      1) on financial loans - report on the development and maintenance of a financial loan in the form according to Annex 3 to the Rules;</w:t>
      </w:r>
    </w:p>
    <w:p>
      <w:pPr>
        <w:spacing w:after="0"/>
        <w:ind w:left="0"/>
        <w:jc w:val="both"/>
      </w:pPr>
      <w:r>
        <w:rPr>
          <w:rFonts w:ascii="Times New Roman"/>
          <w:b w:val="false"/>
          <w:i w:val="false"/>
          <w:color w:val="000000"/>
          <w:sz w:val="28"/>
        </w:rPr>
        <w:t>
      2) on the participation of a resident in the capital of a non-resident investment object, on the acquisition by a resident of shares, stakes in non-resident capital - a report on the participation in the capital of an investment object in the form according to Annex 4 to the Rules;</w:t>
      </w:r>
    </w:p>
    <w:p>
      <w:pPr>
        <w:spacing w:after="0"/>
        <w:ind w:left="0"/>
        <w:jc w:val="both"/>
      </w:pPr>
      <w:r>
        <w:rPr>
          <w:rFonts w:ascii="Times New Roman"/>
          <w:b w:val="false"/>
          <w:i w:val="false"/>
          <w:color w:val="000000"/>
          <w:sz w:val="28"/>
        </w:rPr>
        <w:t>
      3) on the participation of a non-resident in the capital of a resident investment object, on the acquisition by a resident of a non-resident (sale by a resident to a non-resident) of shares, capital interests in a resident's capital - a report on the participation in the capital of the investment object in the form according to Annex 4 to the Rules;</w:t>
      </w:r>
    </w:p>
    <w:p>
      <w:pPr>
        <w:spacing w:after="0"/>
        <w:ind w:left="0"/>
        <w:jc w:val="both"/>
      </w:pPr>
      <w:r>
        <w:rPr>
          <w:rFonts w:ascii="Times New Roman"/>
          <w:b w:val="false"/>
          <w:i w:val="false"/>
          <w:color w:val="000000"/>
          <w:sz w:val="28"/>
        </w:rPr>
        <w:t>
      4) on transactions with securities (excluding participation in capital), derivative financial instruments - report on the fulfillment of obligations in the form according to Annex 5 to the Rules;</w:t>
      </w:r>
    </w:p>
    <w:p>
      <w:pPr>
        <w:spacing w:after="0"/>
        <w:ind w:left="0"/>
        <w:jc w:val="both"/>
      </w:pPr>
      <w:r>
        <w:rPr>
          <w:rFonts w:ascii="Times New Roman"/>
          <w:b w:val="false"/>
          <w:i w:val="false"/>
          <w:color w:val="000000"/>
          <w:sz w:val="28"/>
        </w:rPr>
        <w:t>
      5) on transactions related to the acquisition of ownership of real estate, the acquisition of a completely exclusive right to the means of individualization of participants in civil turnover, goods, work or services, the transfer of money and other property in fulfillment of obligations of a joint venture participant, trust management, trust - report on the fulfillment of obligations in the form according to Annex 5 to the Rules;</w:t>
      </w:r>
    </w:p>
    <w:p>
      <w:pPr>
        <w:spacing w:after="0"/>
        <w:ind w:left="0"/>
        <w:jc w:val="both"/>
      </w:pPr>
      <w:r>
        <w:rPr>
          <w:rFonts w:ascii="Times New Roman"/>
          <w:b w:val="false"/>
          <w:i w:val="false"/>
          <w:color w:val="000000"/>
          <w:sz w:val="28"/>
        </w:rPr>
        <w:t>
      6) on transactions related to the transfer of money and financial instruments to professional securities market participants carrying out currency transactions on behalf of customers, to accounts for accounting and storage of money owned by customers, - a report on the fulfillment of obligations in the form according to Annex 5 to the Rules;</w:t>
      </w:r>
    </w:p>
    <w:p>
      <w:pPr>
        <w:spacing w:after="0"/>
        <w:ind w:left="0"/>
        <w:jc w:val="both"/>
      </w:pPr>
      <w:r>
        <w:rPr>
          <w:rFonts w:ascii="Times New Roman"/>
          <w:b w:val="false"/>
          <w:i w:val="false"/>
          <w:color w:val="000000"/>
          <w:sz w:val="28"/>
        </w:rPr>
        <w:t>
      7) on gratuitous transfer of money and other currency values - report on the fulfillment of obligations in the form according to Annex 5 to the Rules.</w:t>
      </w:r>
    </w:p>
    <w:p>
      <w:pPr>
        <w:spacing w:after="0"/>
        <w:ind w:left="0"/>
        <w:jc w:val="both"/>
      </w:pPr>
      <w:r>
        <w:rPr>
          <w:rFonts w:ascii="Times New Roman"/>
          <w:b w:val="false"/>
          <w:i w:val="false"/>
          <w:color w:val="000000"/>
          <w:sz w:val="28"/>
        </w:rPr>
        <w:t>
      26. The resident legal entity for the account in a foreign bank to which the account number is assigned, shall submit the following reports:</w:t>
      </w:r>
    </w:p>
    <w:p>
      <w:pPr>
        <w:spacing w:after="0"/>
        <w:ind w:left="0"/>
        <w:jc w:val="both"/>
      </w:pPr>
      <w:r>
        <w:rPr>
          <w:rFonts w:ascii="Times New Roman"/>
          <w:b w:val="false"/>
          <w:i w:val="false"/>
          <w:color w:val="000000"/>
          <w:sz w:val="28"/>
        </w:rPr>
        <w:t>
      1) report on an account with a foreign bank opened by its branch (representative office) with a location outside of the Republic of Kazakhstan, - a report on the fulfillment of obligations in the form according to Annex 5 to the Rules;</w:t>
      </w:r>
    </w:p>
    <w:p>
      <w:pPr>
        <w:spacing w:after="0"/>
        <w:ind w:left="0"/>
        <w:jc w:val="both"/>
      </w:pPr>
      <w:r>
        <w:rPr>
          <w:rFonts w:ascii="Times New Roman"/>
          <w:b w:val="false"/>
          <w:i w:val="false"/>
          <w:color w:val="000000"/>
          <w:sz w:val="28"/>
        </w:rPr>
        <w:t>
      2) in cases not specified in subparagraph 1) of the first part of this clause of the Rules - report on cash flow in an account with a foreign bank in the form according to Annex 6 to the Rules.</w:t>
      </w:r>
    </w:p>
    <w:p>
      <w:pPr>
        <w:spacing w:after="0"/>
        <w:ind w:left="0"/>
        <w:jc w:val="both"/>
      </w:pPr>
      <w:r>
        <w:rPr>
          <w:rFonts w:ascii="Times New Roman"/>
          <w:b w:val="false"/>
          <w:i w:val="false"/>
          <w:color w:val="000000"/>
          <w:sz w:val="28"/>
        </w:rPr>
        <w:t>
      27. The resident, who submitted a report in accordance with clause 24 of the Rules, at the request of the National Bank within the time specified in the request, shall submit:</w:t>
      </w:r>
    </w:p>
    <w:p>
      <w:pPr>
        <w:spacing w:after="0"/>
        <w:ind w:left="0"/>
        <w:jc w:val="both"/>
      </w:pPr>
      <w:r>
        <w:rPr>
          <w:rFonts w:ascii="Times New Roman"/>
          <w:b w:val="false"/>
          <w:i w:val="false"/>
          <w:color w:val="000000"/>
          <w:sz w:val="28"/>
        </w:rPr>
        <w:t>
      1) copies of documents confirming the occurrence, performance and termination of obligations under the currency agreement on capital flows;</w:t>
      </w:r>
    </w:p>
    <w:p>
      <w:pPr>
        <w:spacing w:after="0"/>
        <w:ind w:left="0"/>
        <w:jc w:val="both"/>
      </w:pPr>
      <w:r>
        <w:rPr>
          <w:rFonts w:ascii="Times New Roman"/>
          <w:b w:val="false"/>
          <w:i w:val="false"/>
          <w:color w:val="000000"/>
          <w:sz w:val="28"/>
        </w:rPr>
        <w:t>
      2) information on forecast data on disbursement of funds and repayment of debt on financial loans;</w:t>
      </w:r>
    </w:p>
    <w:p>
      <w:pPr>
        <w:spacing w:after="0"/>
        <w:ind w:left="0"/>
        <w:jc w:val="both"/>
      </w:pPr>
      <w:r>
        <w:rPr>
          <w:rFonts w:ascii="Times New Roman"/>
          <w:b w:val="false"/>
          <w:i w:val="false"/>
          <w:color w:val="000000"/>
          <w:sz w:val="28"/>
        </w:rPr>
        <w:t>
      3) financial statements of the investment object for capital participation;</w:t>
      </w:r>
    </w:p>
    <w:p>
      <w:pPr>
        <w:spacing w:after="0"/>
        <w:ind w:left="0"/>
        <w:jc w:val="both"/>
      </w:pPr>
      <w:r>
        <w:rPr>
          <w:rFonts w:ascii="Times New Roman"/>
          <w:b w:val="false"/>
          <w:i w:val="false"/>
          <w:color w:val="000000"/>
          <w:sz w:val="28"/>
        </w:rPr>
        <w:t>
      4) a statement of a foreign bank on payments made and (or) money transfers and on the amount of money in an account with a foreign bank.</w:t>
      </w:r>
    </w:p>
    <w:p>
      <w:pPr>
        <w:spacing w:after="0"/>
        <w:ind w:left="0"/>
        <w:jc w:val="both"/>
      </w:pPr>
      <w:r>
        <w:rPr>
          <w:rFonts w:ascii="Times New Roman"/>
          <w:b w:val="false"/>
          <w:i w:val="false"/>
          <w:color w:val="000000"/>
          <w:sz w:val="28"/>
        </w:rPr>
        <w:t>
      28. A resident under the currency agreement on capital flows or an account in a foreign bank with an account number shall notify in writing to the territorial branch of the National Bank no later than 60 (sixty) calendar days from the date of:</w:t>
      </w:r>
    </w:p>
    <w:p>
      <w:pPr>
        <w:spacing w:after="0"/>
        <w:ind w:left="0"/>
        <w:jc w:val="both"/>
      </w:pPr>
      <w:r>
        <w:rPr>
          <w:rFonts w:ascii="Times New Roman"/>
          <w:b w:val="false"/>
          <w:i w:val="false"/>
          <w:color w:val="000000"/>
          <w:sz w:val="28"/>
        </w:rPr>
        <w:t>
      1) changes in the place of permanent residence (for a resident individual) or location (for a resident legal entity, a branch of a resident legal entity) - at the place of new residence (for an individual) or location (for a legal entity) about such changes;</w:t>
      </w:r>
    </w:p>
    <w:p>
      <w:pPr>
        <w:spacing w:after="0"/>
        <w:ind w:left="0"/>
        <w:jc w:val="both"/>
      </w:pPr>
      <w:r>
        <w:rPr>
          <w:rFonts w:ascii="Times New Roman"/>
          <w:b w:val="false"/>
          <w:i w:val="false"/>
          <w:color w:val="000000"/>
          <w:sz w:val="28"/>
        </w:rPr>
        <w:t>
      2) amendments and (or) additions to the currency agreement on capital flows, entering into another of the currency agreement or amendments and (or) additions to it, signing or entry into force of documents related to the implementation of the capital movement transaction, at the place of assignment of the account numbers of the currency agreement on capital flows on such amendments and (or) additions with the presentation of copies of relevant documents;</w:t>
      </w:r>
    </w:p>
    <w:p>
      <w:pPr>
        <w:spacing w:after="0"/>
        <w:ind w:left="0"/>
        <w:jc w:val="both"/>
      </w:pPr>
      <w:r>
        <w:rPr>
          <w:rFonts w:ascii="Times New Roman"/>
          <w:b w:val="false"/>
          <w:i w:val="false"/>
          <w:color w:val="000000"/>
          <w:sz w:val="28"/>
        </w:rPr>
        <w:t>
      3) changes in identification data of resident participants and (or) non-resident participants of the currency agreement on capital flows (surname, name, patronymic (if any), the country of permanent residence, including based on nationality or right, provided for in accordance with the legislation of a foreign country, and individual, name, the country of registration of a legal entity, branch (representative office) of a legal entity) - at the place of assignment of the account number to the currency agreement on capital flows on such changes;</w:t>
      </w:r>
    </w:p>
    <w:p>
      <w:pPr>
        <w:spacing w:after="0"/>
        <w:ind w:left="0"/>
        <w:jc w:val="both"/>
      </w:pPr>
      <w:r>
        <w:rPr>
          <w:rFonts w:ascii="Times New Roman"/>
          <w:b w:val="false"/>
          <w:i w:val="false"/>
          <w:color w:val="000000"/>
          <w:sz w:val="28"/>
        </w:rPr>
        <w:t>
      4) changes in account details with a foreign bank - about such changes at the place of assignment of the account number for the account with a foreign bank with the presentation of copies of relevant documents;</w:t>
      </w:r>
    </w:p>
    <w:p>
      <w:pPr>
        <w:spacing w:after="0"/>
        <w:ind w:left="0"/>
        <w:jc w:val="both"/>
      </w:pPr>
      <w:r>
        <w:rPr>
          <w:rFonts w:ascii="Times New Roman"/>
          <w:b w:val="false"/>
          <w:i w:val="false"/>
          <w:color w:val="000000"/>
          <w:sz w:val="28"/>
        </w:rPr>
        <w:t>
      5) changes in the name of the resident legal entity - on such a change at the place of assignment of the account number for the account with a foreign bank.</w:t>
      </w:r>
    </w:p>
    <w:p>
      <w:pPr>
        <w:spacing w:after="0"/>
        <w:ind w:left="0"/>
        <w:jc w:val="both"/>
      </w:pPr>
      <w:r>
        <w:rPr>
          <w:rFonts w:ascii="Times New Roman"/>
          <w:b w:val="false"/>
          <w:i w:val="false"/>
          <w:color w:val="000000"/>
          <w:sz w:val="28"/>
        </w:rPr>
        <w:t>
      29. At the request of the National Bank, a resident participant of the currency agreement on capital flows shall submit documents and (or) information related to the implementation of the capital flows transaction, and (or) to which there are references in previously submitted documents.</w:t>
      </w:r>
    </w:p>
    <w:p>
      <w:pPr>
        <w:spacing w:after="0"/>
        <w:ind w:left="0"/>
        <w:jc w:val="both"/>
      </w:pPr>
      <w:r>
        <w:rPr>
          <w:rFonts w:ascii="Times New Roman"/>
          <w:b w:val="false"/>
          <w:i w:val="false"/>
          <w:color w:val="000000"/>
          <w:sz w:val="28"/>
        </w:rPr>
        <w:t>
      30. The submission of reports under the currency agreement on capital flows or to a foreign bank account with an account number shall not be required if the resident has a decision to declare the debtor bankrupt and liquidate it with initiation of bankruptcy proceedings for periods following the date of such a decision. A copy of such a decision shall be submitted to the National Bank.</w:t>
      </w:r>
    </w:p>
    <w:p>
      <w:pPr>
        <w:spacing w:after="0"/>
        <w:ind w:left="0"/>
        <w:jc w:val="both"/>
      </w:pPr>
      <w:r>
        <w:rPr>
          <w:rFonts w:ascii="Times New Roman"/>
          <w:b w:val="false"/>
          <w:i w:val="false"/>
          <w:color w:val="000000"/>
          <w:sz w:val="28"/>
        </w:rPr>
        <w:t>
      The submission of reports shall be resumed if the court makes a ruling on suspension or termination of the bankruptcy proceedings, a decision to refuse to declare the debtor bankrupt or to cancel the court decision on declaring the debtor to be a bankrupt.</w:t>
      </w:r>
    </w:p>
    <w:p>
      <w:pPr>
        <w:spacing w:after="0"/>
        <w:ind w:left="0"/>
        <w:jc w:val="both"/>
      </w:pPr>
      <w:r>
        <w:rPr>
          <w:rFonts w:ascii="Times New Roman"/>
          <w:b w:val="false"/>
          <w:i w:val="false"/>
          <w:color w:val="000000"/>
          <w:sz w:val="28"/>
        </w:rPr>
        <w:t>
      31. An authorized bank shall notify residents of foreign banks about payments and (or) money transfers under currency agreements on capital flows and about money transfers by residents from their own accounts (to their own accounts) with foreign banks in accordance with clause 34 of the Rules.</w:t>
      </w:r>
    </w:p>
    <w:p>
      <w:pPr>
        <w:spacing w:after="0"/>
        <w:ind w:left="0"/>
        <w:jc w:val="left"/>
      </w:pPr>
      <w:r>
        <w:rPr>
          <w:rFonts w:ascii="Times New Roman"/>
          <w:b/>
          <w:i w:val="false"/>
          <w:color w:val="000000"/>
        </w:rPr>
        <w:t xml:space="preserve"> Paragraph 4. Notification of currency transactions performed by authorized banks</w:t>
      </w:r>
    </w:p>
    <w:p>
      <w:pPr>
        <w:spacing w:after="0"/>
        <w:ind w:left="0"/>
        <w:jc w:val="both"/>
      </w:pPr>
      <w:r>
        <w:rPr>
          <w:rFonts w:ascii="Times New Roman"/>
          <w:b w:val="false"/>
          <w:i w:val="false"/>
          <w:color w:val="000000"/>
          <w:sz w:val="28"/>
        </w:rPr>
        <w:t>
      32. Monthly by the 8th (eighth) day (inclusive) of the month following the reporting period, the bank, a branch of a non-resident bank of the Republic of Kazakhstan operating in the territory of the Republic of Kazakhstan, shall  present a report to the central office of the National Bank on the conditions for raising financial loans from non-residents in the reporting period by the bank, a branch of a non-resident bank of the Republic of Kazakhstan operating in the territory of the Republic of Kazakhstan, in the form of Appendix 7 to the Rules.</w:t>
      </w:r>
    </w:p>
    <w:p>
      <w:pPr>
        <w:spacing w:after="0"/>
        <w:ind w:left="0"/>
        <w:jc w:val="both"/>
      </w:pPr>
      <w:r>
        <w:rPr>
          <w:rFonts w:ascii="Times New Roman"/>
          <w:b w:val="false"/>
          <w:i w:val="false"/>
          <w:color w:val="000000"/>
          <w:sz w:val="28"/>
        </w:rPr>
        <w:t>
      In order to clarify the circumstances of currency transactions, a bank, a branch of a non-resident bank of the Republic of Kazakhstan operating in the territory of the Republic of Kazakhstan shall provide a copy of the financial loan agreement at the request of the central office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32 - as amended by the resolution of the Board of the National Bank of the Republic of Kazakhstan dated 27.02.2023 № 8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Quarterly before the 10th (tenth) day (inclusive) of the month following the reporting period, the bank, a branch of a non-resident bank of the Republic of Kazakhstan operating in the territory of the Republic of Kazakhstan shall present a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 in the form of Appendix 8 to the Rules.</w:t>
      </w:r>
    </w:p>
    <w:p>
      <w:pPr>
        <w:spacing w:after="0"/>
        <w:ind w:left="0"/>
        <w:jc w:val="both"/>
      </w:pPr>
      <w:r>
        <w:rPr>
          <w:rFonts w:ascii="Times New Roman"/>
          <w:b w:val="false"/>
          <w:i w:val="false"/>
          <w:color w:val="000000"/>
          <w:sz w:val="28"/>
        </w:rPr>
        <w:t>
      Within the report, the bank, a branch of a non-resident bank of the Republic of Kazakhstan operating in the territory of the Republic of Kazakhstan, shall provide information, at the request of the National Bank, on forecast data on the disbursement of funds and debt repayment.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authorized bank shall, every month, by the 18th (eighteenth) day (inclusive) of the month following the reporting period, submit to the central office of the National Bank a report on the foreign exchange transactions carried out, including those carried out on behalf of the client, in the form in accordance with Appendix 9 to the Rules.</w:t>
      </w:r>
    </w:p>
    <w:p>
      <w:pPr>
        <w:spacing w:after="0"/>
        <w:ind w:left="0"/>
        <w:jc w:val="both"/>
      </w:pPr>
      <w:r>
        <w:rPr>
          <w:rFonts w:ascii="Times New Roman"/>
          <w:b w:val="false"/>
          <w:i w:val="false"/>
          <w:color w:val="000000"/>
          <w:sz w:val="28"/>
        </w:rPr>
        <w:t>
      The threshold value for the amount of a foreign exchange transaction to be reflected in the report shall be determined by paragraph 8-1 of the Rules for carrying out foreign exchange transactions in the Republic of Kazakhstan, approved by the Resolution of the Board of the National Bank of the Republic of Kazakhstan dated March 30, 2019 № 40 "On approval of the Rules for carrying out foreign exchange transactions in the Republic of Kazakhstan", registered in the State Register of Normative Legal Acts under № 18512.</w:t>
      </w:r>
    </w:p>
    <w:p>
      <w:pPr>
        <w:spacing w:after="0"/>
        <w:ind w:left="0"/>
        <w:jc w:val="both"/>
      </w:pPr>
      <w:r>
        <w:rPr>
          <w:rFonts w:ascii="Times New Roman"/>
          <w:b w:val="false"/>
          <w:i w:val="false"/>
          <w:color w:val="000000"/>
          <w:sz w:val="28"/>
        </w:rPr>
        <w:t>
      To clarify the circumstances of the execution of foreign exchange transactions, the authorized bank, at the request of the National Bank, shall provide a copy of the foreign exchange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Particular cases</w:t>
      </w:r>
    </w:p>
    <w:p>
      <w:pPr>
        <w:spacing w:after="0"/>
        <w:ind w:left="0"/>
        <w:jc w:val="both"/>
      </w:pPr>
      <w:r>
        <w:rPr>
          <w:rFonts w:ascii="Times New Roman"/>
          <w:b w:val="false"/>
          <w:i w:val="false"/>
          <w:color w:val="000000"/>
          <w:sz w:val="28"/>
        </w:rPr>
        <w:t>
      35. If a participant of the currency agreement-branch (representative office) of a resident legal entity with location in the Republic of Kazakhstan applies for account registration of the currency agreement on capital flows then in the application for assignment of an account number to the currency agreement, based on which and (or) pursuant to which the capital flows transactions are carried out in the form according to Annex 1 to the Rules a resident legal entity shall be specified as a participant of the currency agreement on capital flows, with a mark on carrying out a currency transaction by this branch (representative office) of the resident legal entity. Presentation of information, reports and documents shall be carried out by a branch (representative office) of a resident legal entity. A branch (representative office) of a resident legal entity shall apply to the territorial branch of the National Bank located at its location.</w:t>
      </w:r>
    </w:p>
    <w:p>
      <w:pPr>
        <w:spacing w:after="0"/>
        <w:ind w:left="0"/>
        <w:jc w:val="both"/>
      </w:pPr>
      <w:r>
        <w:rPr>
          <w:rFonts w:ascii="Times New Roman"/>
          <w:b w:val="false"/>
          <w:i w:val="false"/>
          <w:color w:val="000000"/>
          <w:sz w:val="28"/>
        </w:rPr>
        <w:t>
      36. A resident legal entity shall apply for assigning an accounting number to a currency agreement on the capital flow or an account with a foreign bank of a branch (representative office) of a resident legal entity located outside the Republic of Kazakhstan. In the application for assigning an accounting number to a currency agreement, on the basis and (or) in pursuance of which the capital flow transactions are carried out, or to an account with a foreign bank in the form of Appendix 1 to the Rules, a resident legal entity shall be indicated, with a mark on the implementation of a currency transaction or  opening of an account with a foreign bank by this branch (representative office) of a resident legal entity. Information, reports and documents shall be submitted by a resident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resident legal entity shall apply for accounting registration of the currency agreement on capital flows within the framework of the program of options for securities of non-resident issuers for employees of the resident legal entity.</w:t>
      </w:r>
    </w:p>
    <w:p>
      <w:pPr>
        <w:spacing w:after="0"/>
        <w:ind w:left="0"/>
        <w:jc w:val="both"/>
      </w:pPr>
      <w:r>
        <w:rPr>
          <w:rFonts w:ascii="Times New Roman"/>
          <w:b w:val="false"/>
          <w:i w:val="false"/>
          <w:color w:val="000000"/>
          <w:sz w:val="28"/>
        </w:rPr>
        <w:t>
      38. The currency agreement on capital flows with several resident (non-resident) participants shall be assigned an account number in case of exceeding the threshold value, specified in paragraph 9 of the Rules, total amount of receipt to the Republic of Kazakhstan (transfer from the Republic of Kazakhstan) of property (money) and (or) the occurrence of obligations (claims) between residents and non-residents under such of the currency agreement.</w:t>
      </w:r>
    </w:p>
    <w:p>
      <w:pPr>
        <w:spacing w:after="0"/>
        <w:ind w:left="0"/>
        <w:jc w:val="both"/>
      </w:pPr>
      <w:r>
        <w:rPr>
          <w:rFonts w:ascii="Times New Roman"/>
          <w:b w:val="false"/>
          <w:i w:val="false"/>
          <w:color w:val="000000"/>
          <w:sz w:val="28"/>
        </w:rPr>
        <w:t>
      39. A resident who is the recipient (sender) of the property (money) or who has obligations to the non-resident or claims to the non-resident shall apply for the assignment of an account number to a currency agreement on capital flows, in which there is no resident party.</w:t>
      </w:r>
    </w:p>
    <w:p>
      <w:pPr>
        <w:spacing w:after="0"/>
        <w:ind w:left="0"/>
        <w:jc w:val="both"/>
      </w:pPr>
      <w:r>
        <w:rPr>
          <w:rFonts w:ascii="Times New Roman"/>
          <w:b w:val="false"/>
          <w:i w:val="false"/>
          <w:color w:val="000000"/>
          <w:sz w:val="28"/>
        </w:rPr>
        <w:t>
      40. The resident party of such the currency agreement, which accounts for the majority of the currency agreement, or in the absence of such a party, the resident party that first starts (has started) fulfilling obligations to a non-resident, shall applly for assigning an account number to a currency agreement on capital flows with several resident participants. In other cases, one of the resident parties of the currency agreement on capital flows shall apply for an account number.</w:t>
      </w:r>
    </w:p>
    <w:p>
      <w:pPr>
        <w:spacing w:after="0"/>
        <w:ind w:left="0"/>
        <w:jc w:val="both"/>
      </w:pPr>
      <w:r>
        <w:rPr>
          <w:rFonts w:ascii="Times New Roman"/>
          <w:b w:val="false"/>
          <w:i w:val="false"/>
          <w:color w:val="000000"/>
          <w:sz w:val="28"/>
        </w:rPr>
        <w:t>
      A resident applying for an account number shall provide written statements of consent of other resident parties of the currency agreement on capital flows to apply to the territorial branch of the National Bank for assigning an account number to the currency agreement on capital flows. The application for the assignment of an account number to a currency agreement, based on and (or) pursuant to which capital transactions are conducted, in the form according to Annex 1 to the Rules, shall indicate all residents participating in the currency agreement on capital flows.</w:t>
      </w:r>
    </w:p>
    <w:p>
      <w:pPr>
        <w:spacing w:after="0"/>
        <w:ind w:left="0"/>
        <w:jc w:val="both"/>
      </w:pPr>
      <w:r>
        <w:rPr>
          <w:rFonts w:ascii="Times New Roman"/>
          <w:b w:val="false"/>
          <w:i w:val="false"/>
          <w:color w:val="000000"/>
          <w:sz w:val="28"/>
        </w:rPr>
        <w:t>
      Other residents participating in the currency agreement on capital flows when making a payment and (or) transferring money in favor of a non-resident and (or) receiving money from a non-resident shall submit to the authorized bank a copy of the currency agreement on capital flows with a note on assigning an account number.</w:t>
      </w:r>
    </w:p>
    <w:p>
      <w:pPr>
        <w:spacing w:after="0"/>
        <w:ind w:left="0"/>
        <w:jc w:val="both"/>
      </w:pPr>
      <w:r>
        <w:rPr>
          <w:rFonts w:ascii="Times New Roman"/>
          <w:b w:val="false"/>
          <w:i w:val="false"/>
          <w:color w:val="000000"/>
          <w:sz w:val="28"/>
        </w:rPr>
        <w:t>
      Provision of information, reports, and documents, stipulated by Paragraph 3 of the present chapter of the Rules, shall be made by the resident, applied for assigning an account number.</w:t>
      </w:r>
    </w:p>
    <w:p>
      <w:pPr>
        <w:spacing w:after="0"/>
        <w:ind w:left="0"/>
        <w:jc w:val="both"/>
      </w:pPr>
      <w:r>
        <w:rPr>
          <w:rFonts w:ascii="Times New Roman"/>
          <w:b w:val="false"/>
          <w:i w:val="false"/>
          <w:color w:val="000000"/>
          <w:sz w:val="28"/>
        </w:rPr>
        <w:t>
      It shall be allowed to submit information, reports and documents by another resident participant of the currency agreement after applying in writing to the territorial branch of the National Bank at the place of registration of the currency agreement and submitting the written consent of the resident applying for the account number.</w:t>
      </w:r>
    </w:p>
    <w:p>
      <w:pPr>
        <w:spacing w:after="0"/>
        <w:ind w:left="0"/>
        <w:jc w:val="both"/>
      </w:pPr>
      <w:r>
        <w:rPr>
          <w:rFonts w:ascii="Times New Roman"/>
          <w:b w:val="false"/>
          <w:i w:val="false"/>
          <w:color w:val="000000"/>
          <w:sz w:val="28"/>
        </w:rPr>
        <w:t>
      It shall be allowed to submit information, reports and documents by resident participants of the currency agreement independently in terms of fulfilling their own obligations to non-residents (non-residents) after they apply in writing to the territorial branch of the National Bank at the place of registration of the currency agreement and submit written consent of the resident applying for an account number.</w:t>
      </w:r>
    </w:p>
    <w:p>
      <w:pPr>
        <w:spacing w:after="0"/>
        <w:ind w:left="0"/>
        <w:jc w:val="both"/>
      </w:pPr>
      <w:r>
        <w:rPr>
          <w:rFonts w:ascii="Times New Roman"/>
          <w:b w:val="false"/>
          <w:i w:val="false"/>
          <w:color w:val="000000"/>
          <w:sz w:val="28"/>
        </w:rPr>
        <w:t>
      Information, reports and documents shall be submitted to the territorial branch of the National Bank at the place of registration of the currency agreement.</w:t>
      </w:r>
    </w:p>
    <w:p>
      <w:pPr>
        <w:spacing w:after="0"/>
        <w:ind w:left="0"/>
        <w:jc w:val="both"/>
      </w:pPr>
      <w:r>
        <w:rPr>
          <w:rFonts w:ascii="Times New Roman"/>
          <w:b w:val="false"/>
          <w:i w:val="false"/>
          <w:color w:val="000000"/>
          <w:sz w:val="28"/>
        </w:rPr>
        <w:t>
      41. The currency agreement on capital flows with several resident participants shall be deregistered after receipt by the territorial branch of the National Bank at the place of registration of the currency agreement of a written message on the full fulfillment of obligations from all residents participating in the currency agreement.</w:t>
      </w:r>
    </w:p>
    <w:p>
      <w:pPr>
        <w:spacing w:after="0"/>
        <w:ind w:left="0"/>
        <w:jc w:val="both"/>
      </w:pPr>
      <w:r>
        <w:rPr>
          <w:rFonts w:ascii="Times New Roman"/>
          <w:b w:val="false"/>
          <w:i w:val="false"/>
          <w:color w:val="000000"/>
          <w:sz w:val="28"/>
        </w:rPr>
        <w:t>
      42. When opening an account with a foreign bank in the “escrow account” mode, the resident legal entity in whose name the account is opened shall apply for assignment of an account number. In the application for assignment of an account number to an account with a foreign bank in the form of Appendix 1 to the Rules, the person who opened the account with the foreign bank shall also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If the account number is assigned to the mixed agreement and for each currency transaction for the movement of capital, within the framework of the currency agreement, reporting on various forms is provided, a separate report shall be submitted for each currency transaction on the capital flows under the mixed agreement.</w:t>
      </w:r>
    </w:p>
    <w:p>
      <w:pPr>
        <w:spacing w:after="0"/>
        <w:ind w:left="0"/>
        <w:jc w:val="both"/>
      </w:pPr>
      <w:r>
        <w:rPr>
          <w:rFonts w:ascii="Times New Roman"/>
          <w:b w:val="false"/>
          <w:i w:val="false"/>
          <w:color w:val="000000"/>
          <w:sz w:val="28"/>
        </w:rPr>
        <w:t>
      44. Currency transactions related to a derivative financial instrument that is acquired for the application or sale of an underlying asset and cannot be transferred (sold) regardless of the underlying asset shall be considered as currency transactions with the underlying asset.</w:t>
      </w:r>
    </w:p>
    <w:p>
      <w:pPr>
        <w:spacing w:after="0"/>
        <w:ind w:left="0"/>
        <w:jc w:val="left"/>
      </w:pPr>
      <w:r>
        <w:rPr>
          <w:rFonts w:ascii="Times New Roman"/>
          <w:b/>
          <w:i w:val="false"/>
          <w:color w:val="000000"/>
        </w:rPr>
        <w:t xml:space="preserve"> Chapter 3. Transitional provisions</w:t>
      </w:r>
    </w:p>
    <w:p>
      <w:pPr>
        <w:spacing w:after="0"/>
        <w:ind w:left="0"/>
        <w:jc w:val="both"/>
      </w:pPr>
      <w:r>
        <w:rPr>
          <w:rFonts w:ascii="Times New Roman"/>
          <w:b w:val="false"/>
          <w:i w:val="false"/>
          <w:color w:val="000000"/>
          <w:sz w:val="28"/>
        </w:rPr>
        <w:t xml:space="preserve">
      45. From the date of enforcement of the Rules, registration certificates, certificates of notification shall be terminated as follows: </w:t>
      </w:r>
    </w:p>
    <w:p>
      <w:pPr>
        <w:spacing w:after="0"/>
        <w:ind w:left="0"/>
        <w:jc w:val="both"/>
      </w:pPr>
      <w:r>
        <w:rPr>
          <w:rFonts w:ascii="Times New Roman"/>
          <w:b w:val="false"/>
          <w:i w:val="false"/>
          <w:color w:val="000000"/>
          <w:sz w:val="28"/>
        </w:rPr>
        <w:t xml:space="preserve">
      1) issued in the amount not exceeding threshold value indicated in clause 9 of the Rules; </w:t>
      </w:r>
    </w:p>
    <w:p>
      <w:pPr>
        <w:spacing w:after="0"/>
        <w:ind w:left="0"/>
        <w:jc w:val="both"/>
      </w:pPr>
      <w:r>
        <w:rPr>
          <w:rFonts w:ascii="Times New Roman"/>
          <w:b w:val="false"/>
          <w:i w:val="false"/>
          <w:color w:val="000000"/>
          <w:sz w:val="28"/>
        </w:rPr>
        <w:t>
      2) issued for currency transactions on capital flows with branches (representative offices) of foreign organizations, carrying out their activities in the territory of the Republic of Kazakhstan, which are residents from the date of enforcement of the Rules;</w:t>
      </w:r>
    </w:p>
    <w:p>
      <w:pPr>
        <w:spacing w:after="0"/>
        <w:ind w:left="0"/>
        <w:jc w:val="both"/>
      </w:pPr>
      <w:r>
        <w:rPr>
          <w:rFonts w:ascii="Times New Roman"/>
          <w:b w:val="false"/>
          <w:i w:val="false"/>
          <w:color w:val="000000"/>
          <w:sz w:val="28"/>
        </w:rPr>
        <w:t>
      3) issued for own transactions of insurance (reinsurance) organizations, brokers and (or) dealers, managing companies;</w:t>
      </w:r>
    </w:p>
    <w:p>
      <w:pPr>
        <w:spacing w:after="0"/>
        <w:ind w:left="0"/>
        <w:jc w:val="both"/>
      </w:pPr>
      <w:r>
        <w:rPr>
          <w:rFonts w:ascii="Times New Roman"/>
          <w:b w:val="false"/>
          <w:i w:val="false"/>
          <w:color w:val="000000"/>
          <w:sz w:val="28"/>
        </w:rPr>
        <w:t>
      4) issued for acquisition of fully exclusive right to the result of intellectual creative activities;</w:t>
      </w:r>
    </w:p>
    <w:p>
      <w:pPr>
        <w:spacing w:after="0"/>
        <w:ind w:left="0"/>
        <w:jc w:val="both"/>
      </w:pPr>
      <w:r>
        <w:rPr>
          <w:rFonts w:ascii="Times New Roman"/>
          <w:b w:val="false"/>
          <w:i w:val="false"/>
          <w:color w:val="000000"/>
          <w:sz w:val="28"/>
        </w:rPr>
        <w:t>
      5) issued for export and import currency transactions.</w:t>
      </w:r>
    </w:p>
    <w:p>
      <w:pPr>
        <w:spacing w:after="0"/>
        <w:ind w:left="0"/>
        <w:jc w:val="both"/>
      </w:pPr>
      <w:r>
        <w:rPr>
          <w:rFonts w:ascii="Times New Roman"/>
          <w:b w:val="false"/>
          <w:i w:val="false"/>
          <w:color w:val="000000"/>
          <w:sz w:val="28"/>
        </w:rPr>
        <w:t>
      46. A currency agreement or an account with a foreign bank, according to which a registration certificate or notification certificate has bee received prior to the entry into force of the Rules, with the exception of those specified in paragraphs 45 and 47 of the Rules, shall be considered accepted for accounting registration The number of the registration certificate, certificate of notification shall be indicated as the account number of the currency agreement on capital flows, accounts in a foreign bank when making payments and (or) money transfers and reporting to the National Bank. Presentation of reports, receipt of a new account number, deregistration under such currency agreements, accounts with foreign banks shall be carried out in accordance with the procedure established by the Rules.</w:t>
      </w:r>
    </w:p>
    <w:p>
      <w:pPr>
        <w:spacing w:after="0"/>
        <w:ind w:left="0"/>
        <w:jc w:val="both"/>
      </w:pPr>
      <w:r>
        <w:rPr>
          <w:rFonts w:ascii="Times New Roman"/>
          <w:b w:val="false"/>
          <w:i w:val="false"/>
          <w:color w:val="000000"/>
          <w:sz w:val="28"/>
        </w:rPr>
        <w:t>
      47. A notification certificate issued to a bank for a financial loan from a non-resident shall be valid until complete fulfillment of obligations under the currency agreement on the capital flow and shall be invalidated on the grounds specified in paragraph 16 of the Rules, also when amending the information indicated in subparagraphs 1), 2), 3), 4) and 6) of paragraph 15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assignment of an account number to a currency agreement on capital flows or an account with a foreign bank, on which the registration certificate or notification certificate remains valid as of the date of the entry into force of the Rules, shall be carried out upon a written request of the resident to the territorial branch of the National Bank that issued the registration certificate or certificate of notification by transferring the number and date of a previously issued registration certificate or certificate of notification to the original or a copy of the currency agreement in accordance with part two clause 14 and part two clause 21 of the Rules.</w:t>
      </w:r>
    </w:p>
    <w:p>
      <w:pPr>
        <w:spacing w:after="0"/>
        <w:ind w:left="0"/>
        <w:jc w:val="both"/>
      </w:pPr>
      <w:r>
        <w:rPr>
          <w:rFonts w:ascii="Times New Roman"/>
          <w:b w:val="false"/>
          <w:i w:val="false"/>
          <w:color w:val="000000"/>
          <w:sz w:val="28"/>
        </w:rPr>
        <w:t>
      49. Currency agreements on capital flows, accounts with foreign banks, to which the requirement of accounting registration has been extended from the day the or the Rules came into force, shall be subject to accounting registration in the territorial branch of the National Bank until the first fulfillment of obligations, money transfer using an account with a foreign bank after the enforcement of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monitoring</w:t>
            </w:r>
            <w:r>
              <w:br/>
            </w:r>
            <w:r>
              <w:rPr>
                <w:rFonts w:ascii="Times New Roman"/>
                <w:b w:val="false"/>
                <w:i w:val="false"/>
                <w:color w:val="000000"/>
                <w:sz w:val="20"/>
              </w:rPr>
              <w:t>currency transactions in the</w:t>
            </w:r>
            <w:r>
              <w:br/>
            </w:r>
            <w:r>
              <w:rPr>
                <w:rFonts w:ascii="Times New Roman"/>
                <w:b w:val="false"/>
                <w:i w:val="false"/>
                <w:color w:val="000000"/>
                <w:sz w:val="20"/>
              </w:rPr>
              <w:t>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Director</w:t>
            </w:r>
            <w:r>
              <w:br/>
            </w:r>
            <w:r>
              <w:rPr>
                <w:rFonts w:ascii="Times New Roman"/>
                <w:b w:val="false"/>
                <w:i w:val="false"/>
                <w:color w:val="000000"/>
                <w:sz w:val="20"/>
              </w:rPr>
              <w:t>__________________________</w:t>
            </w:r>
            <w:r>
              <w:br/>
            </w:r>
            <w:r>
              <w:rPr>
                <w:rFonts w:ascii="Times New Roman"/>
                <w:b w:val="false"/>
                <w:i w:val="false"/>
                <w:color w:val="000000"/>
                <w:sz w:val="20"/>
              </w:rPr>
              <w:t xml:space="preserve">of the branch 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(in existence))</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28.02.2022 № 13 (shall be enforced ten calendar days after the date of its first official publication).</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 a legal entity)</w:t>
      </w:r>
    </w:p>
    <w:p>
      <w:pPr>
        <w:spacing w:after="0"/>
        <w:ind w:left="0"/>
        <w:jc w:val="both"/>
      </w:pPr>
      <w:r>
        <w:rPr>
          <w:rFonts w:ascii="Times New Roman"/>
          <w:b w:val="false"/>
          <w:i w:val="false"/>
          <w:color w:val="000000"/>
          <w:sz w:val="28"/>
        </w:rPr>
        <w:t>
      Individual identification number (further-IIN), business- identification number (further – BIN)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I request</w:t>
      </w:r>
    </w:p>
    <w:p>
      <w:pPr>
        <w:spacing w:after="0"/>
        <w:ind w:left="0"/>
        <w:jc w:val="both"/>
      </w:pPr>
      <w:r>
        <w:rPr>
          <w:rFonts w:ascii="Times New Roman"/>
          <w:b w:val="false"/>
          <w:i w:val="false"/>
          <w:color w:val="000000"/>
          <w:sz w:val="28"/>
        </w:rPr>
        <w:t xml:space="preserve">
      _____ to assign an accounting number to the currency agreement, on the basis and (or) </w:t>
      </w:r>
    </w:p>
    <w:p>
      <w:pPr>
        <w:spacing w:after="0"/>
        <w:ind w:left="0"/>
        <w:jc w:val="both"/>
      </w:pPr>
      <w:r>
        <w:rPr>
          <w:rFonts w:ascii="Times New Roman"/>
          <w:b w:val="false"/>
          <w:i w:val="false"/>
          <w:color w:val="000000"/>
          <w:sz w:val="28"/>
        </w:rPr>
        <w:t>
      in pursuance of which capital flow transactions are carried out, to the account the a foreign bank;</w:t>
      </w:r>
    </w:p>
    <w:p>
      <w:pPr>
        <w:spacing w:after="0"/>
        <w:ind w:left="0"/>
        <w:jc w:val="both"/>
      </w:pPr>
      <w:r>
        <w:rPr>
          <w:rFonts w:ascii="Times New Roman"/>
          <w:b w:val="false"/>
          <w:i w:val="false"/>
          <w:color w:val="000000"/>
          <w:sz w:val="28"/>
        </w:rPr>
        <w:t xml:space="preserve">
      _____to deregister the account number from accounting registration and exclude it from </w:t>
      </w:r>
    </w:p>
    <w:p>
      <w:pPr>
        <w:spacing w:after="0"/>
        <w:ind w:left="0"/>
        <w:jc w:val="both"/>
      </w:pPr>
      <w:r>
        <w:rPr>
          <w:rFonts w:ascii="Times New Roman"/>
          <w:b w:val="false"/>
          <w:i w:val="false"/>
          <w:color w:val="000000"/>
          <w:sz w:val="28"/>
        </w:rPr>
        <w:t>
      the register of account numbers.</w:t>
      </w:r>
    </w:p>
    <w:p>
      <w:pPr>
        <w:spacing w:after="0"/>
        <w:ind w:left="0"/>
        <w:jc w:val="both"/>
      </w:pPr>
      <w:r>
        <w:rPr>
          <w:rFonts w:ascii="Times New Roman"/>
          <w:b w:val="false"/>
          <w:i w:val="false"/>
          <w:color w:val="000000"/>
          <w:sz w:val="28"/>
        </w:rPr>
        <w:t>
      (mark whichever applies)</w:t>
      </w:r>
    </w:p>
    <w:p>
      <w:pPr>
        <w:spacing w:after="0"/>
        <w:ind w:left="0"/>
        <w:jc w:val="both"/>
      </w:pPr>
      <w:r>
        <w:rPr>
          <w:rFonts w:ascii="Times New Roman"/>
          <w:b w:val="false"/>
          <w:i w:val="false"/>
          <w:color w:val="000000"/>
          <w:sz w:val="28"/>
        </w:rPr>
        <w:t>
      Currency agreement №______________________ dated "__" ___________yr</w:t>
      </w:r>
    </w:p>
    <w:p>
      <w:pPr>
        <w:spacing w:after="0"/>
        <w:ind w:left="0"/>
        <w:jc w:val="both"/>
      </w:pPr>
      <w:r>
        <w:rPr>
          <w:rFonts w:ascii="Times New Roman"/>
          <w:b w:val="false"/>
          <w:i w:val="false"/>
          <w:color w:val="000000"/>
          <w:sz w:val="28"/>
        </w:rPr>
        <w:t xml:space="preserve">
      The accounting number (number of the registration certificate, notification certificate) </w:t>
      </w:r>
    </w:p>
    <w:p>
      <w:pPr>
        <w:spacing w:after="0"/>
        <w:ind w:left="0"/>
        <w:jc w:val="both"/>
      </w:pPr>
      <w:r>
        <w:rPr>
          <w:rFonts w:ascii="Times New Roman"/>
          <w:b w:val="false"/>
          <w:i w:val="false"/>
          <w:color w:val="000000"/>
          <w:sz w:val="28"/>
        </w:rPr>
        <w:t xml:space="preserve">
      of the National Bank of the Republic of Kazakhstan  on the given currency agreement, </w:t>
      </w:r>
    </w:p>
    <w:p>
      <w:pPr>
        <w:spacing w:after="0"/>
        <w:ind w:left="0"/>
        <w:jc w:val="both"/>
      </w:pPr>
      <w:r>
        <w:rPr>
          <w:rFonts w:ascii="Times New Roman"/>
          <w:b w:val="false"/>
          <w:i w:val="false"/>
          <w:color w:val="000000"/>
          <w:sz w:val="28"/>
        </w:rPr>
        <w:t xml:space="preserve">
      account in the foreign bank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________________ _________ ________________________________________</w:t>
      </w:r>
    </w:p>
    <w:p>
      <w:pPr>
        <w:spacing w:after="0"/>
        <w:ind w:left="0"/>
        <w:jc w:val="both"/>
      </w:pPr>
      <w:r>
        <w:rPr>
          <w:rFonts w:ascii="Times New Roman"/>
          <w:b w:val="false"/>
          <w:i w:val="false"/>
          <w:color w:val="000000"/>
          <w:sz w:val="28"/>
        </w:rPr>
        <w:t>
      (position) (signature) (surname, name, patronymic (in existence )</w:t>
      </w:r>
    </w:p>
    <w:p>
      <w:pPr>
        <w:spacing w:after="0"/>
        <w:ind w:left="0"/>
        <w:jc w:val="both"/>
      </w:pPr>
      <w:r>
        <w:rPr>
          <w:rFonts w:ascii="Times New Roman"/>
          <w:b w:val="false"/>
          <w:i w:val="false"/>
          <w:color w:val="000000"/>
          <w:sz w:val="28"/>
        </w:rPr>
        <w:t>
      Executtor _________ ______________________ telephone _______________</w:t>
      </w:r>
    </w:p>
    <w:p>
      <w:pPr>
        <w:spacing w:after="0"/>
        <w:ind w:left="0"/>
        <w:jc w:val="both"/>
      </w:pPr>
      <w:r>
        <w:rPr>
          <w:rFonts w:ascii="Times New Roman"/>
          <w:b w:val="false"/>
          <w:i w:val="false"/>
          <w:color w:val="000000"/>
          <w:sz w:val="28"/>
        </w:rPr>
        <w:t>
       (signature) (surname, name, patronymic  (in existence))</w:t>
      </w:r>
    </w:p>
    <w:p>
      <w:pPr>
        <w:spacing w:after="0"/>
        <w:ind w:left="0"/>
        <w:jc w:val="both"/>
      </w:pPr>
      <w:r>
        <w:rPr>
          <w:rFonts w:ascii="Times New Roman"/>
          <w:b w:val="false"/>
          <w:i w:val="false"/>
          <w:color w:val="000000"/>
          <w:sz w:val="28"/>
        </w:rPr>
        <w:t>
      "____" ___________ 20___ year</w:t>
      </w:r>
    </w:p>
    <w:p>
      <w:pPr>
        <w:spacing w:after="0"/>
        <w:ind w:left="0"/>
        <w:jc w:val="left"/>
      </w:pPr>
      <w:r>
        <w:rPr>
          <w:rFonts w:ascii="Times New Roman"/>
          <w:b/>
          <w:i w:val="false"/>
          <w:color w:val="000000"/>
        </w:rPr>
        <w:t xml:space="preserve"> Section 1. Financial loans</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financial loan of a resident to a non-resident;</w:t>
      </w:r>
    </w:p>
    <w:p>
      <w:pPr>
        <w:spacing w:after="0"/>
        <w:ind w:left="0"/>
        <w:jc w:val="both"/>
      </w:pPr>
      <w:r>
        <w:rPr>
          <w:rFonts w:ascii="Times New Roman"/>
          <w:b w:val="false"/>
          <w:i w:val="false"/>
          <w:color w:val="000000"/>
          <w:sz w:val="28"/>
        </w:rPr>
        <w:t>
      2) _____ financial loan of a non-resident to a resident.</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surname, name, patronymic  (in existence) of an individual, IIN,</w:t>
      </w:r>
    </w:p>
    <w:p>
      <w:pPr>
        <w:spacing w:after="0"/>
        <w:ind w:left="0"/>
        <w:jc w:val="both"/>
      </w:pPr>
      <w:r>
        <w:rPr>
          <w:rFonts w:ascii="Times New Roman"/>
          <w:b w:val="false"/>
          <w:i w:val="false"/>
          <w:color w:val="000000"/>
          <w:sz w:val="28"/>
        </w:rPr>
        <w:t>
      name of the legal entity, BIN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Non- resident  parties to the  currency agreement: </w:t>
      </w:r>
    </w:p>
    <w:p>
      <w:pPr>
        <w:spacing w:after="0"/>
        <w:ind w:left="0"/>
        <w:jc w:val="both"/>
      </w:pPr>
      <w:r>
        <w:rPr>
          <w:rFonts w:ascii="Times New Roman"/>
          <w:b w:val="false"/>
          <w:i w:val="false"/>
          <w:color w:val="000000"/>
          <w:sz w:val="28"/>
        </w:rPr>
        <w:t xml:space="preserve">
      for an individual: surname, name, patronymic (in existence),country (countries) </w:t>
      </w:r>
    </w:p>
    <w:p>
      <w:pPr>
        <w:spacing w:after="0"/>
        <w:ind w:left="0"/>
        <w:jc w:val="both"/>
      </w:pPr>
      <w:r>
        <w:rPr>
          <w:rFonts w:ascii="Times New Roman"/>
          <w:b w:val="false"/>
          <w:i w:val="false"/>
          <w:color w:val="000000"/>
          <w:sz w:val="28"/>
        </w:rPr>
        <w:t>
      of permanent residence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 (countries) of nationality (to be filled in if it does not coincide with the country </w:t>
      </w:r>
    </w:p>
    <w:p>
      <w:pPr>
        <w:spacing w:after="0"/>
        <w:ind w:left="0"/>
        <w:jc w:val="both"/>
      </w:pPr>
      <w:r>
        <w:rPr>
          <w:rFonts w:ascii="Times New Roman"/>
          <w:b w:val="false"/>
          <w:i w:val="false"/>
          <w:color w:val="000000"/>
          <w:sz w:val="28"/>
        </w:rPr>
        <w:t>
      of domicile) _____________________________________________</w:t>
      </w:r>
    </w:p>
    <w:p>
      <w:pPr>
        <w:spacing w:after="0"/>
        <w:ind w:left="0"/>
        <w:jc w:val="both"/>
      </w:pPr>
      <w:r>
        <w:rPr>
          <w:rFonts w:ascii="Times New Roman"/>
          <w:b w:val="false"/>
          <w:i w:val="false"/>
          <w:color w:val="000000"/>
          <w:sz w:val="28"/>
        </w:rPr>
        <w:t>
      for a legal entity: name, registration country, identification number</w:t>
      </w:r>
    </w:p>
    <w:p>
      <w:pPr>
        <w:spacing w:after="0"/>
        <w:ind w:left="0"/>
        <w:jc w:val="both"/>
      </w:pPr>
      <w:r>
        <w:rPr>
          <w:rFonts w:ascii="Times New Roman"/>
          <w:b w:val="false"/>
          <w:i w:val="false"/>
          <w:color w:val="000000"/>
          <w:sz w:val="28"/>
        </w:rPr>
        <w:t>
      of the registration country (if any)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Amount of the currency agreement  __________________________________________</w:t>
      </w:r>
    </w:p>
    <w:p>
      <w:pPr>
        <w:spacing w:after="0"/>
        <w:ind w:left="0"/>
        <w:jc w:val="both"/>
      </w:pPr>
      <w:r>
        <w:rPr>
          <w:rFonts w:ascii="Times New Roman"/>
          <w:b w:val="false"/>
          <w:i w:val="false"/>
          <w:color w:val="000000"/>
          <w:sz w:val="28"/>
        </w:rPr>
        <w:t>
      (in the currency of the currency agreement  )</w:t>
      </w:r>
    </w:p>
    <w:p>
      <w:pPr>
        <w:spacing w:after="0"/>
        <w:ind w:left="0"/>
        <w:jc w:val="both"/>
      </w:pPr>
      <w:r>
        <w:rPr>
          <w:rFonts w:ascii="Times New Roman"/>
          <w:b w:val="false"/>
          <w:i w:val="false"/>
          <w:color w:val="000000"/>
          <w:sz w:val="28"/>
        </w:rPr>
        <w:t>
      5. Currency of the agreement ___________________________________________________</w:t>
      </w:r>
    </w:p>
    <w:p>
      <w:pPr>
        <w:spacing w:after="0"/>
        <w:ind w:left="0"/>
        <w:jc w:val="both"/>
      </w:pPr>
      <w:r>
        <w:rPr>
          <w:rFonts w:ascii="Times New Roman"/>
          <w:b w:val="false"/>
          <w:i w:val="false"/>
          <w:color w:val="000000"/>
          <w:sz w:val="28"/>
        </w:rPr>
        <w:t>
      6. Relation of a non-resident to a resident (mark as necessary):</w:t>
      </w:r>
    </w:p>
    <w:p>
      <w:pPr>
        <w:spacing w:after="0"/>
        <w:ind w:left="0"/>
        <w:jc w:val="both"/>
      </w:pPr>
      <w:r>
        <w:rPr>
          <w:rFonts w:ascii="Times New Roman"/>
          <w:b w:val="false"/>
          <w:i w:val="false"/>
          <w:color w:val="000000"/>
          <w:sz w:val="28"/>
        </w:rPr>
        <w:t xml:space="preserve">
      1) _____ direct ownership by a non-resident of 10 (ten) percent and more of voting shares, </w:t>
      </w:r>
    </w:p>
    <w:p>
      <w:pPr>
        <w:spacing w:after="0"/>
        <w:ind w:left="0"/>
        <w:jc w:val="both"/>
      </w:pPr>
      <w:r>
        <w:rPr>
          <w:rFonts w:ascii="Times New Roman"/>
          <w:b w:val="false"/>
          <w:i w:val="false"/>
          <w:color w:val="000000"/>
          <w:sz w:val="28"/>
        </w:rPr>
        <w:t>
      votes of resident participants;</w:t>
      </w:r>
    </w:p>
    <w:p>
      <w:pPr>
        <w:spacing w:after="0"/>
        <w:ind w:left="0"/>
        <w:jc w:val="both"/>
      </w:pPr>
      <w:r>
        <w:rPr>
          <w:rFonts w:ascii="Times New Roman"/>
          <w:b w:val="false"/>
          <w:i w:val="false"/>
          <w:color w:val="000000"/>
          <w:sz w:val="28"/>
        </w:rPr>
        <w:t xml:space="preserve">
      2) _____ indirect ownership by a non-resident  of 10 (ten) percent and more of voting shares, </w:t>
      </w:r>
    </w:p>
    <w:p>
      <w:pPr>
        <w:spacing w:after="0"/>
        <w:ind w:left="0"/>
        <w:jc w:val="both"/>
      </w:pPr>
      <w:r>
        <w:rPr>
          <w:rFonts w:ascii="Times New Roman"/>
          <w:b w:val="false"/>
          <w:i w:val="false"/>
          <w:color w:val="000000"/>
          <w:sz w:val="28"/>
        </w:rPr>
        <w:t>
      votes of resident participants;</w:t>
      </w:r>
    </w:p>
    <w:p>
      <w:pPr>
        <w:spacing w:after="0"/>
        <w:ind w:left="0"/>
        <w:jc w:val="both"/>
      </w:pPr>
      <w:r>
        <w:rPr>
          <w:rFonts w:ascii="Times New Roman"/>
          <w:b w:val="false"/>
          <w:i w:val="false"/>
          <w:color w:val="000000"/>
          <w:sz w:val="28"/>
        </w:rPr>
        <w:t xml:space="preserve">
      3) _____ direct ownership by a resident  of 10 (ten) percent and more of voting shares, </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4) _____ indirect ownership by a resident  of 10 (ten) percent and more of voting shares, </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5) _____ resident  and non-resident do not have any control or influence on each other, </w:t>
      </w:r>
    </w:p>
    <w:p>
      <w:pPr>
        <w:spacing w:after="0"/>
        <w:ind w:left="0"/>
        <w:jc w:val="both"/>
      </w:pPr>
      <w:r>
        <w:rPr>
          <w:rFonts w:ascii="Times New Roman"/>
          <w:b w:val="false"/>
          <w:i w:val="false"/>
          <w:color w:val="000000"/>
          <w:sz w:val="28"/>
        </w:rPr>
        <w:t xml:space="preserve">
      but are under control or  influence of the same investor, who directly or indirectly owns </w:t>
      </w:r>
    </w:p>
    <w:p>
      <w:pPr>
        <w:spacing w:after="0"/>
        <w:ind w:left="0"/>
        <w:jc w:val="both"/>
      </w:pPr>
      <w:r>
        <w:rPr>
          <w:rFonts w:ascii="Times New Roman"/>
          <w:b w:val="false"/>
          <w:i w:val="false"/>
          <w:color w:val="000000"/>
          <w:sz w:val="28"/>
        </w:rPr>
        <w:t xml:space="preserve">
      at least 10 (ten) percent of voting shares, votes of resident participants: </w:t>
      </w:r>
    </w:p>
    <w:p>
      <w:pPr>
        <w:spacing w:after="0"/>
        <w:ind w:left="0"/>
        <w:jc w:val="both"/>
      </w:pPr>
      <w:r>
        <w:rPr>
          <w:rFonts w:ascii="Times New Roman"/>
          <w:b w:val="false"/>
          <w:i w:val="false"/>
          <w:color w:val="000000"/>
          <w:sz w:val="28"/>
        </w:rPr>
        <w:t xml:space="preserve">
      6) _____ cases not specified in subparagraphs 1), 2), 3), 4) and 5) of this paragraph </w:t>
      </w:r>
    </w:p>
    <w:p>
      <w:pPr>
        <w:spacing w:after="0"/>
        <w:ind w:left="0"/>
        <w:jc w:val="both"/>
      </w:pPr>
      <w:r>
        <w:rPr>
          <w:rFonts w:ascii="Times New Roman"/>
          <w:b w:val="false"/>
          <w:i w:val="false"/>
          <w:color w:val="000000"/>
          <w:sz w:val="28"/>
        </w:rPr>
        <w:t>
      of the application.</w:t>
      </w:r>
    </w:p>
    <w:p>
      <w:pPr>
        <w:spacing w:after="0"/>
        <w:ind w:left="0"/>
        <w:jc w:val="both"/>
      </w:pPr>
      <w:r>
        <w:rPr>
          <w:rFonts w:ascii="Times New Roman"/>
          <w:b w:val="false"/>
          <w:i w:val="false"/>
          <w:color w:val="000000"/>
          <w:sz w:val="28"/>
        </w:rPr>
        <w:t>
      7. Brief description of the transaction (payment  instructions, flow of funds, etc.)</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Information about the agent (operator, organizer) (if any):</w:t>
      </w:r>
    </w:p>
    <w:p>
      <w:pPr>
        <w:spacing w:after="0"/>
        <w:ind w:left="0"/>
        <w:jc w:val="both"/>
      </w:pPr>
      <w:r>
        <w:rPr>
          <w:rFonts w:ascii="Times New Roman"/>
          <w:b w:val="false"/>
          <w:i w:val="false"/>
          <w:color w:val="000000"/>
          <w:sz w:val="28"/>
        </w:rPr>
        <w:t xml:space="preserve">
      resident  ___ non-resident  ___ (mark as necessary) </w:t>
      </w:r>
    </w:p>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BIN of  the resident  ____________________________________________________________</w:t>
      </w:r>
    </w:p>
    <w:p>
      <w:pPr>
        <w:spacing w:after="0"/>
        <w:ind w:left="0"/>
        <w:jc w:val="both"/>
      </w:pPr>
      <w:r>
        <w:rPr>
          <w:rFonts w:ascii="Times New Roman"/>
          <w:b w:val="false"/>
          <w:i w:val="false"/>
          <w:color w:val="000000"/>
          <w:sz w:val="28"/>
        </w:rPr>
        <w:t xml:space="preserve">
      registration country, identification number of non- resident’s registration country </w:t>
      </w:r>
    </w:p>
    <w:p>
      <w:pPr>
        <w:spacing w:after="0"/>
        <w:ind w:left="0"/>
        <w:jc w:val="both"/>
      </w:pPr>
      <w:r>
        <w:rPr>
          <w:rFonts w:ascii="Times New Roman"/>
          <w:b w:val="false"/>
          <w:i w:val="false"/>
          <w:color w:val="000000"/>
          <w:sz w:val="28"/>
        </w:rPr>
        <w:t>
      (if any))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Schedule of funds receipt and debt repayment</w:t>
      </w:r>
    </w:p>
    <w:p>
      <w:pPr>
        <w:spacing w:after="0"/>
        <w:ind w:left="0"/>
        <w:jc w:val="both"/>
      </w:pPr>
      <w:r>
        <w:rPr>
          <w:rFonts w:ascii="Times New Roman"/>
          <w:b w:val="false"/>
          <w:i w:val="false"/>
          <w:color w:val="000000"/>
          <w:sz w:val="28"/>
        </w:rPr>
        <w:t>
      thousand units of the agreement  currency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loan proceeds to the borrower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servicing payments by the borrower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Principal repayment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payment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whereof as of the application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whereof as of the application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Note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Section 2. Participation in the capital, transactions with securities,  participatory interest and derivative financial instruments</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non-resident participation in the capital;</w:t>
      </w:r>
    </w:p>
    <w:p>
      <w:pPr>
        <w:spacing w:after="0"/>
        <w:ind w:left="0"/>
        <w:jc w:val="both"/>
      </w:pPr>
      <w:r>
        <w:rPr>
          <w:rFonts w:ascii="Times New Roman"/>
          <w:b w:val="false"/>
          <w:i w:val="false"/>
          <w:color w:val="000000"/>
          <w:sz w:val="28"/>
        </w:rPr>
        <w:t>
      2) _____ resident participation in the capital;</w:t>
      </w:r>
    </w:p>
    <w:p>
      <w:pPr>
        <w:spacing w:after="0"/>
        <w:ind w:left="0"/>
        <w:jc w:val="both"/>
      </w:pPr>
      <w:r>
        <w:rPr>
          <w:rFonts w:ascii="Times New Roman"/>
          <w:b w:val="false"/>
          <w:i w:val="false"/>
          <w:color w:val="000000"/>
          <w:sz w:val="28"/>
        </w:rPr>
        <w:t>
      3) _____ transactions with debt securities of  non-resident  issuers;</w:t>
      </w:r>
    </w:p>
    <w:p>
      <w:pPr>
        <w:spacing w:after="0"/>
        <w:ind w:left="0"/>
        <w:jc w:val="both"/>
      </w:pPr>
      <w:r>
        <w:rPr>
          <w:rFonts w:ascii="Times New Roman"/>
          <w:b w:val="false"/>
          <w:i w:val="false"/>
          <w:color w:val="000000"/>
          <w:sz w:val="28"/>
        </w:rPr>
        <w:t>
      4) _____ transactions with debt securities of resident  issuers;</w:t>
      </w:r>
    </w:p>
    <w:p>
      <w:pPr>
        <w:spacing w:after="0"/>
        <w:ind w:left="0"/>
        <w:jc w:val="both"/>
      </w:pPr>
      <w:r>
        <w:rPr>
          <w:rFonts w:ascii="Times New Roman"/>
          <w:b w:val="false"/>
          <w:i w:val="false"/>
          <w:color w:val="000000"/>
          <w:sz w:val="28"/>
        </w:rPr>
        <w:t>
      5) _____ transactions with depositary receipts;</w:t>
      </w:r>
    </w:p>
    <w:p>
      <w:pPr>
        <w:spacing w:after="0"/>
        <w:ind w:left="0"/>
        <w:jc w:val="both"/>
      </w:pPr>
      <w:r>
        <w:rPr>
          <w:rFonts w:ascii="Times New Roman"/>
          <w:b w:val="false"/>
          <w:i w:val="false"/>
          <w:color w:val="000000"/>
          <w:sz w:val="28"/>
        </w:rPr>
        <w:t>
      6) _____ transactions with derivative financial instruments;</w:t>
      </w:r>
    </w:p>
    <w:p>
      <w:pPr>
        <w:spacing w:after="0"/>
        <w:ind w:left="0"/>
        <w:jc w:val="both"/>
      </w:pPr>
      <w:r>
        <w:rPr>
          <w:rFonts w:ascii="Times New Roman"/>
          <w:b w:val="false"/>
          <w:i w:val="false"/>
          <w:color w:val="000000"/>
          <w:sz w:val="28"/>
        </w:rPr>
        <w:t>
      7) ______ purchase and sale transactions of participation in the capital of non- resident third party;</w:t>
      </w:r>
    </w:p>
    <w:p>
      <w:pPr>
        <w:spacing w:after="0"/>
        <w:ind w:left="0"/>
        <w:jc w:val="both"/>
      </w:pPr>
      <w:r>
        <w:rPr>
          <w:rFonts w:ascii="Times New Roman"/>
          <w:b w:val="false"/>
          <w:i w:val="false"/>
          <w:color w:val="000000"/>
          <w:sz w:val="28"/>
        </w:rPr>
        <w:t>
      8) ______ purchase and sale transactions of participation in the capital of a resident third party.</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xml:space="preserve">
      surname, name, patronymic (in existence) of an individual, IIN, </w:t>
      </w:r>
    </w:p>
    <w:p>
      <w:pPr>
        <w:spacing w:after="0"/>
        <w:ind w:left="0"/>
        <w:jc w:val="both"/>
      </w:pPr>
      <w:r>
        <w:rPr>
          <w:rFonts w:ascii="Times New Roman"/>
          <w:b w:val="false"/>
          <w:i w:val="false"/>
          <w:color w:val="000000"/>
          <w:sz w:val="28"/>
        </w:rPr>
        <w:t>
      name of a legal entity, BIN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Non-resident parties to the currency agreement:</w:t>
      </w:r>
    </w:p>
    <w:p>
      <w:pPr>
        <w:spacing w:after="0"/>
        <w:ind w:left="0"/>
        <w:jc w:val="both"/>
      </w:pPr>
      <w:r>
        <w:rPr>
          <w:rFonts w:ascii="Times New Roman"/>
          <w:b w:val="false"/>
          <w:i w:val="false"/>
          <w:color w:val="000000"/>
          <w:sz w:val="28"/>
        </w:rPr>
        <w:t xml:space="preserve">
      for an individual: surname, name, patronymic (in existence), country (countries) </w:t>
      </w:r>
    </w:p>
    <w:p>
      <w:pPr>
        <w:spacing w:after="0"/>
        <w:ind w:left="0"/>
        <w:jc w:val="both"/>
      </w:pPr>
      <w:r>
        <w:rPr>
          <w:rFonts w:ascii="Times New Roman"/>
          <w:b w:val="false"/>
          <w:i w:val="false"/>
          <w:color w:val="000000"/>
          <w:sz w:val="28"/>
        </w:rPr>
        <w:t>
      of permanent residence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country (countries) of nationality (filled in if it does not coincide with the country </w:t>
      </w:r>
    </w:p>
    <w:p>
      <w:pPr>
        <w:spacing w:after="0"/>
        <w:ind w:left="0"/>
        <w:jc w:val="both"/>
      </w:pPr>
      <w:r>
        <w:rPr>
          <w:rFonts w:ascii="Times New Roman"/>
          <w:b w:val="false"/>
          <w:i w:val="false"/>
          <w:color w:val="000000"/>
          <w:sz w:val="28"/>
        </w:rPr>
        <w:t>
      of domicile ) _____________________________________________________________</w:t>
      </w:r>
    </w:p>
    <w:p>
      <w:pPr>
        <w:spacing w:after="0"/>
        <w:ind w:left="0"/>
        <w:jc w:val="both"/>
      </w:pPr>
      <w:r>
        <w:rPr>
          <w:rFonts w:ascii="Times New Roman"/>
          <w:b w:val="false"/>
          <w:i w:val="false"/>
          <w:color w:val="000000"/>
          <w:sz w:val="28"/>
        </w:rPr>
        <w:t xml:space="preserve">
      for a legal entity: name, registration country, identification number </w:t>
      </w:r>
    </w:p>
    <w:p>
      <w:pPr>
        <w:spacing w:after="0"/>
        <w:ind w:left="0"/>
        <w:jc w:val="both"/>
      </w:pPr>
      <w:r>
        <w:rPr>
          <w:rFonts w:ascii="Times New Roman"/>
          <w:b w:val="false"/>
          <w:i w:val="false"/>
          <w:color w:val="000000"/>
          <w:sz w:val="28"/>
        </w:rPr>
        <w:t>
      of the registration country (if any)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Amount of the currency agreement  _______________________________________________</w:t>
      </w:r>
    </w:p>
    <w:p>
      <w:pPr>
        <w:spacing w:after="0"/>
        <w:ind w:left="0"/>
        <w:jc w:val="both"/>
      </w:pPr>
      <w:r>
        <w:rPr>
          <w:rFonts w:ascii="Times New Roman"/>
          <w:b w:val="false"/>
          <w:i w:val="false"/>
          <w:color w:val="000000"/>
          <w:sz w:val="28"/>
        </w:rPr>
        <w:t>
      (in the currency of the currency agreement )</w:t>
      </w:r>
    </w:p>
    <w:p>
      <w:pPr>
        <w:spacing w:after="0"/>
        <w:ind w:left="0"/>
        <w:jc w:val="both"/>
      </w:pPr>
      <w:r>
        <w:rPr>
          <w:rFonts w:ascii="Times New Roman"/>
          <w:b w:val="false"/>
          <w:i w:val="false"/>
          <w:color w:val="000000"/>
          <w:sz w:val="28"/>
        </w:rPr>
        <w:t>
      5. Currency of the agreement  ________________________________________________________</w:t>
      </w:r>
    </w:p>
    <w:p>
      <w:pPr>
        <w:spacing w:after="0"/>
        <w:ind w:left="0"/>
        <w:jc w:val="both"/>
      </w:pPr>
      <w:r>
        <w:rPr>
          <w:rFonts w:ascii="Times New Roman"/>
          <w:b w:val="false"/>
          <w:i w:val="false"/>
          <w:color w:val="000000"/>
          <w:sz w:val="28"/>
        </w:rPr>
        <w:t>
      6. Relation of a non-resident to a resident (to be filled in for transaction types 3), 4):</w:t>
      </w:r>
    </w:p>
    <w:p>
      <w:pPr>
        <w:spacing w:after="0"/>
        <w:ind w:left="0"/>
        <w:jc w:val="both"/>
      </w:pPr>
      <w:r>
        <w:rPr>
          <w:rFonts w:ascii="Times New Roman"/>
          <w:b w:val="false"/>
          <w:i w:val="false"/>
          <w:color w:val="000000"/>
          <w:sz w:val="28"/>
        </w:rPr>
        <w:t>
      1) _____ direct ownership by a non-resident of 10 (ten) percent and more</w:t>
      </w:r>
    </w:p>
    <w:p>
      <w:pPr>
        <w:spacing w:after="0"/>
        <w:ind w:left="0"/>
        <w:jc w:val="both"/>
      </w:pPr>
      <w:r>
        <w:rPr>
          <w:rFonts w:ascii="Times New Roman"/>
          <w:b w:val="false"/>
          <w:i w:val="false"/>
          <w:color w:val="000000"/>
          <w:sz w:val="28"/>
        </w:rPr>
        <w:t>
      of voting shares, votes of resident participants;</w:t>
      </w:r>
    </w:p>
    <w:p>
      <w:pPr>
        <w:spacing w:after="0"/>
        <w:ind w:left="0"/>
        <w:jc w:val="both"/>
      </w:pPr>
      <w:r>
        <w:rPr>
          <w:rFonts w:ascii="Times New Roman"/>
          <w:b w:val="false"/>
          <w:i w:val="false"/>
          <w:color w:val="000000"/>
          <w:sz w:val="28"/>
        </w:rPr>
        <w:t xml:space="preserve">
      2) _____ indirect ownership by a non-resident of 10 (ten) percent and more </w:t>
      </w:r>
    </w:p>
    <w:p>
      <w:pPr>
        <w:spacing w:after="0"/>
        <w:ind w:left="0"/>
        <w:jc w:val="both"/>
      </w:pPr>
      <w:r>
        <w:rPr>
          <w:rFonts w:ascii="Times New Roman"/>
          <w:b w:val="false"/>
          <w:i w:val="false"/>
          <w:color w:val="000000"/>
          <w:sz w:val="28"/>
        </w:rPr>
        <w:t>
      of voting shares, votes of resident participants;</w:t>
      </w:r>
    </w:p>
    <w:p>
      <w:pPr>
        <w:spacing w:after="0"/>
        <w:ind w:left="0"/>
        <w:jc w:val="both"/>
      </w:pPr>
      <w:r>
        <w:rPr>
          <w:rFonts w:ascii="Times New Roman"/>
          <w:b w:val="false"/>
          <w:i w:val="false"/>
          <w:color w:val="000000"/>
          <w:sz w:val="28"/>
        </w:rPr>
        <w:t>
      3) _____ direct ownership by a resident of 10 (ten) percent and more of voting shares,</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4)_____ indirect ownership by  a resident of 10 (ten) percent and more of voting shares,</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5) _____ resident  and non-resident do not have any control or influence on each other, </w:t>
      </w:r>
    </w:p>
    <w:p>
      <w:pPr>
        <w:spacing w:after="0"/>
        <w:ind w:left="0"/>
        <w:jc w:val="both"/>
      </w:pPr>
      <w:r>
        <w:rPr>
          <w:rFonts w:ascii="Times New Roman"/>
          <w:b w:val="false"/>
          <w:i w:val="false"/>
          <w:color w:val="000000"/>
          <w:sz w:val="28"/>
        </w:rPr>
        <w:t>
      but are uner control or  influence of the same investor,</w:t>
      </w:r>
    </w:p>
    <w:p>
      <w:pPr>
        <w:spacing w:after="0"/>
        <w:ind w:left="0"/>
        <w:jc w:val="both"/>
      </w:pPr>
      <w:r>
        <w:rPr>
          <w:rFonts w:ascii="Times New Roman"/>
          <w:b w:val="false"/>
          <w:i w:val="false"/>
          <w:color w:val="000000"/>
          <w:sz w:val="28"/>
        </w:rPr>
        <w:t>
      who directly or indirectly owns at least 10 (ten) percent of voting shares, votes of resident participants;</w:t>
      </w:r>
    </w:p>
    <w:p>
      <w:pPr>
        <w:spacing w:after="0"/>
        <w:ind w:left="0"/>
        <w:jc w:val="both"/>
      </w:pPr>
      <w:r>
        <w:rPr>
          <w:rFonts w:ascii="Times New Roman"/>
          <w:b w:val="false"/>
          <w:i w:val="false"/>
          <w:color w:val="000000"/>
          <w:sz w:val="28"/>
        </w:rPr>
        <w:t>
      6) _____ cases not specified in subparagraphs 1), 2), 3), 4) and 5) of this paragraph of the application.</w:t>
      </w:r>
    </w:p>
    <w:p>
      <w:pPr>
        <w:spacing w:after="0"/>
        <w:ind w:left="0"/>
        <w:jc w:val="both"/>
      </w:pPr>
      <w:r>
        <w:rPr>
          <w:rFonts w:ascii="Times New Roman"/>
          <w:b w:val="false"/>
          <w:i w:val="false"/>
          <w:color w:val="000000"/>
          <w:sz w:val="28"/>
        </w:rPr>
        <w:t>
      7. Fulfillment of obligations on the  currency agreement  as of the application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Information about the investor (not filled in if the applicant is an investor):</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for an individual: surname, name, patronymic (in existence), IIN of the resident, country</w:t>
      </w:r>
    </w:p>
    <w:p>
      <w:pPr>
        <w:spacing w:after="0"/>
        <w:ind w:left="0"/>
        <w:jc w:val="both"/>
      </w:pPr>
      <w:r>
        <w:rPr>
          <w:rFonts w:ascii="Times New Roman"/>
          <w:b w:val="false"/>
          <w:i w:val="false"/>
          <w:color w:val="000000"/>
          <w:sz w:val="28"/>
        </w:rPr>
        <w:t>
      (countries) of non-resident’s domicile 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country (countries) of non-resident’s nationality (filled in, if  it does not coincide with the country </w:t>
      </w:r>
    </w:p>
    <w:p>
      <w:pPr>
        <w:spacing w:after="0"/>
        <w:ind w:left="0"/>
        <w:jc w:val="both"/>
      </w:pPr>
      <w:r>
        <w:rPr>
          <w:rFonts w:ascii="Times New Roman"/>
          <w:b w:val="false"/>
          <w:i w:val="false"/>
          <w:color w:val="000000"/>
          <w:sz w:val="28"/>
        </w:rPr>
        <w:t>
      of domicile)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for a legal entity: name, BIN of a resident, country of registration  </w:t>
      </w:r>
    </w:p>
    <w:p>
      <w:pPr>
        <w:spacing w:after="0"/>
        <w:ind w:left="0"/>
        <w:jc w:val="both"/>
      </w:pPr>
      <w:r>
        <w:rPr>
          <w:rFonts w:ascii="Times New Roman"/>
          <w:b w:val="false"/>
          <w:i w:val="false"/>
          <w:color w:val="000000"/>
          <w:sz w:val="28"/>
        </w:rPr>
        <w:t xml:space="preserve">
      of non-resident,  identification number of the registration country of non-resident </w:t>
      </w:r>
    </w:p>
    <w:p>
      <w:pPr>
        <w:spacing w:after="0"/>
        <w:ind w:left="0"/>
        <w:jc w:val="both"/>
      </w:pPr>
      <w:r>
        <w:rPr>
          <w:rFonts w:ascii="Times New Roman"/>
          <w:b w:val="false"/>
          <w:i w:val="false"/>
          <w:color w:val="000000"/>
          <w:sz w:val="28"/>
        </w:rPr>
        <w:t>
      (if any)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Information about the  seller (not filled in if the applicant is a seller):</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for an individual: surname, name, patronymic (in existence), IIN of the resident,</w:t>
      </w:r>
    </w:p>
    <w:p>
      <w:pPr>
        <w:spacing w:after="0"/>
        <w:ind w:left="0"/>
        <w:jc w:val="both"/>
      </w:pPr>
      <w:r>
        <w:rPr>
          <w:rFonts w:ascii="Times New Roman"/>
          <w:b w:val="false"/>
          <w:i w:val="false"/>
          <w:color w:val="000000"/>
          <w:sz w:val="28"/>
        </w:rPr>
        <w:t>
      country (countries) of non-resident’s domicile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 (countries) of non-resident’s nationality (filled in if it  does not coincide with the country </w:t>
      </w:r>
    </w:p>
    <w:p>
      <w:pPr>
        <w:spacing w:after="0"/>
        <w:ind w:left="0"/>
        <w:jc w:val="both"/>
      </w:pPr>
      <w:r>
        <w:rPr>
          <w:rFonts w:ascii="Times New Roman"/>
          <w:b w:val="false"/>
          <w:i w:val="false"/>
          <w:color w:val="000000"/>
          <w:sz w:val="28"/>
        </w:rPr>
        <w:t>
      of domicile)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for a legal entity: name, BIN of a resident,  the country of registration  </w:t>
      </w:r>
    </w:p>
    <w:p>
      <w:pPr>
        <w:spacing w:after="0"/>
        <w:ind w:left="0"/>
        <w:jc w:val="both"/>
      </w:pPr>
      <w:r>
        <w:rPr>
          <w:rFonts w:ascii="Times New Roman"/>
          <w:b w:val="false"/>
          <w:i w:val="false"/>
          <w:color w:val="000000"/>
          <w:sz w:val="28"/>
        </w:rPr>
        <w:t xml:space="preserve">
      of a non-resident,  identification number of the registration country of a non-resident </w:t>
      </w:r>
    </w:p>
    <w:p>
      <w:pPr>
        <w:spacing w:after="0"/>
        <w:ind w:left="0"/>
        <w:jc w:val="both"/>
      </w:pPr>
      <w:r>
        <w:rPr>
          <w:rFonts w:ascii="Times New Roman"/>
          <w:b w:val="false"/>
          <w:i w:val="false"/>
          <w:color w:val="000000"/>
          <w:sz w:val="28"/>
        </w:rPr>
        <w:t>
      (if any)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Information about the  investment object (not filled in if the applicant is an investment object):</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name, BIN of a resident, registration country of a non-resident,</w:t>
      </w:r>
    </w:p>
    <w:p>
      <w:pPr>
        <w:spacing w:after="0"/>
        <w:ind w:left="0"/>
        <w:jc w:val="both"/>
      </w:pPr>
      <w:r>
        <w:rPr>
          <w:rFonts w:ascii="Times New Roman"/>
          <w:b w:val="false"/>
          <w:i w:val="false"/>
          <w:color w:val="000000"/>
          <w:sz w:val="28"/>
        </w:rPr>
        <w:t>
      identification number of the registration country of a non-resident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Capital of the investment object (filled in for capital participation transactions):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transaction on the currency agreement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transaction on the  currency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Authorised capital of the investment object, thousand currency units on constituent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of the investment object (other than the authorised capital), equities in value terms, thousand currency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by investors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investor (investors) in the investment object’s capital, 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Information about the shares of investment object (filled out in case of transactions with shares):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share (ordinary, preferential, voting, non-voting right)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stock identification  number (further -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 value or offering price of one security (currency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issue (placement)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transaction on the  currency agreement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transaction on the  currency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preferential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by the investor (s), pcs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Information on debt securities:</w:t>
      </w:r>
    </w:p>
    <w:p>
      <w:pPr>
        <w:spacing w:after="0"/>
        <w:ind w:left="0"/>
        <w:jc w:val="both"/>
      </w:pPr>
      <w:r>
        <w:rPr>
          <w:rFonts w:ascii="Times New Roman"/>
          <w:b w:val="false"/>
          <w:i w:val="false"/>
          <w:color w:val="000000"/>
          <w:sz w:val="28"/>
        </w:rPr>
        <w:t>
      ISIN ___________________________________________________________</w:t>
      </w:r>
    </w:p>
    <w:p>
      <w:pPr>
        <w:spacing w:after="0"/>
        <w:ind w:left="0"/>
        <w:jc w:val="both"/>
      </w:pPr>
      <w:r>
        <w:rPr>
          <w:rFonts w:ascii="Times New Roman"/>
          <w:b w:val="false"/>
          <w:i w:val="false"/>
          <w:color w:val="000000"/>
          <w:sz w:val="28"/>
        </w:rPr>
        <w:t>
      number of securities ____________________________________ pcs</w:t>
      </w:r>
    </w:p>
    <w:p>
      <w:pPr>
        <w:spacing w:after="0"/>
        <w:ind w:left="0"/>
        <w:jc w:val="both"/>
      </w:pPr>
      <w:r>
        <w:rPr>
          <w:rFonts w:ascii="Times New Roman"/>
          <w:b w:val="false"/>
          <w:i w:val="false"/>
          <w:color w:val="000000"/>
          <w:sz w:val="28"/>
        </w:rPr>
        <w:t>
      nominal value of one  security __________ currency units</w:t>
      </w:r>
    </w:p>
    <w:p>
      <w:pPr>
        <w:spacing w:after="0"/>
        <w:ind w:left="0"/>
        <w:jc w:val="both"/>
      </w:pPr>
      <w:r>
        <w:rPr>
          <w:rFonts w:ascii="Times New Roman"/>
          <w:b w:val="false"/>
          <w:i w:val="false"/>
          <w:color w:val="000000"/>
          <w:sz w:val="28"/>
        </w:rPr>
        <w:t>
      currency of the issue _________________________________________________</w:t>
      </w:r>
    </w:p>
    <w:p>
      <w:pPr>
        <w:spacing w:after="0"/>
        <w:ind w:left="0"/>
        <w:jc w:val="both"/>
      </w:pPr>
      <w:r>
        <w:rPr>
          <w:rFonts w:ascii="Times New Roman"/>
          <w:b w:val="false"/>
          <w:i w:val="false"/>
          <w:color w:val="000000"/>
          <w:sz w:val="28"/>
        </w:rPr>
        <w:t>
      14. Information on investment funds’ units:</w:t>
      </w:r>
    </w:p>
    <w:p>
      <w:pPr>
        <w:spacing w:after="0"/>
        <w:ind w:left="0"/>
        <w:jc w:val="both"/>
      </w:pPr>
      <w:r>
        <w:rPr>
          <w:rFonts w:ascii="Times New Roman"/>
          <w:b w:val="false"/>
          <w:i w:val="false"/>
          <w:color w:val="000000"/>
          <w:sz w:val="28"/>
        </w:rPr>
        <w:t>
      type of fund (joint stock, unit, open, closed, interval, other (specify))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managing company 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(name, non-resident’s registration country, identification </w:t>
      </w:r>
    </w:p>
    <w:p>
      <w:pPr>
        <w:spacing w:after="0"/>
        <w:ind w:left="0"/>
        <w:jc w:val="both"/>
      </w:pPr>
      <w:r>
        <w:rPr>
          <w:rFonts w:ascii="Times New Roman"/>
          <w:b w:val="false"/>
          <w:i w:val="false"/>
          <w:color w:val="000000"/>
          <w:sz w:val="28"/>
        </w:rPr>
        <w:t>
      number of non-resident’s registration country  (if any))</w:t>
      </w:r>
    </w:p>
    <w:p>
      <w:pPr>
        <w:spacing w:after="0"/>
        <w:ind w:left="0"/>
        <w:jc w:val="both"/>
      </w:pPr>
      <w:r>
        <w:rPr>
          <w:rFonts w:ascii="Times New Roman"/>
          <w:b w:val="false"/>
          <w:i w:val="false"/>
          <w:color w:val="000000"/>
          <w:sz w:val="28"/>
        </w:rPr>
        <w:t>
      15. Information on derivative financial instruments:</w:t>
      </w:r>
    </w:p>
    <w:p>
      <w:pPr>
        <w:spacing w:after="0"/>
        <w:ind w:left="0"/>
        <w:jc w:val="both"/>
      </w:pPr>
      <w:r>
        <w:rPr>
          <w:rFonts w:ascii="Times New Roman"/>
          <w:b w:val="false"/>
          <w:i w:val="false"/>
          <w:color w:val="000000"/>
          <w:sz w:val="28"/>
        </w:rPr>
        <w:t>
      type of derivative financial instruments (specify):</w:t>
      </w:r>
    </w:p>
    <w:p>
      <w:pPr>
        <w:spacing w:after="0"/>
        <w:ind w:left="0"/>
        <w:jc w:val="both"/>
      </w:pPr>
      <w:r>
        <w:rPr>
          <w:rFonts w:ascii="Times New Roman"/>
          <w:b w:val="false"/>
          <w:i w:val="false"/>
          <w:color w:val="000000"/>
          <w:sz w:val="28"/>
        </w:rPr>
        <w:t>
      _____ option, _____ forward, _____ futures, _____ other</w:t>
      </w:r>
    </w:p>
    <w:p>
      <w:pPr>
        <w:spacing w:after="0"/>
        <w:ind w:left="0"/>
        <w:jc w:val="both"/>
      </w:pPr>
      <w:r>
        <w:rPr>
          <w:rFonts w:ascii="Times New Roman"/>
          <w:b w:val="false"/>
          <w:i w:val="false"/>
          <w:color w:val="000000"/>
          <w:sz w:val="28"/>
        </w:rPr>
        <w:t>
      (identify)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underlying asset of  the derivative financial instrument: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ISIN of the security ______________________________________________</w:t>
      </w:r>
    </w:p>
    <w:p>
      <w:pPr>
        <w:spacing w:after="0"/>
        <w:ind w:left="0"/>
        <w:jc w:val="both"/>
      </w:pPr>
      <w:r>
        <w:rPr>
          <w:rFonts w:ascii="Times New Roman"/>
          <w:b w:val="false"/>
          <w:i w:val="false"/>
          <w:color w:val="000000"/>
          <w:sz w:val="28"/>
        </w:rPr>
        <w:t>
      16. Note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Section 3. Other capital flow transactions </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acquisition of title to real estate;</w:t>
      </w:r>
    </w:p>
    <w:p>
      <w:pPr>
        <w:spacing w:after="0"/>
        <w:ind w:left="0"/>
        <w:jc w:val="both"/>
      </w:pPr>
      <w:r>
        <w:rPr>
          <w:rFonts w:ascii="Times New Roman"/>
          <w:b w:val="false"/>
          <w:i w:val="false"/>
          <w:color w:val="000000"/>
          <w:sz w:val="28"/>
        </w:rPr>
        <w:t>
      2) _____ acquisition of fully exclusive right to intellectual</w:t>
      </w:r>
    </w:p>
    <w:p>
      <w:pPr>
        <w:spacing w:after="0"/>
        <w:ind w:left="0"/>
        <w:jc w:val="both"/>
      </w:pPr>
      <w:r>
        <w:rPr>
          <w:rFonts w:ascii="Times New Roman"/>
          <w:b w:val="false"/>
          <w:i w:val="false"/>
          <w:color w:val="000000"/>
          <w:sz w:val="28"/>
        </w:rPr>
        <w:t>
      property objects;</w:t>
      </w:r>
    </w:p>
    <w:p>
      <w:pPr>
        <w:spacing w:after="0"/>
        <w:ind w:left="0"/>
        <w:jc w:val="both"/>
      </w:pPr>
      <w:r>
        <w:rPr>
          <w:rFonts w:ascii="Times New Roman"/>
          <w:b w:val="false"/>
          <w:i w:val="false"/>
          <w:color w:val="000000"/>
          <w:sz w:val="28"/>
        </w:rPr>
        <w:t>
      3) _____ fulfillment of obligations of a joint venture participant;</w:t>
      </w:r>
    </w:p>
    <w:p>
      <w:pPr>
        <w:spacing w:after="0"/>
        <w:ind w:left="0"/>
        <w:jc w:val="both"/>
      </w:pPr>
      <w:r>
        <w:rPr>
          <w:rFonts w:ascii="Times New Roman"/>
          <w:b w:val="false"/>
          <w:i w:val="false"/>
          <w:color w:val="000000"/>
          <w:sz w:val="28"/>
        </w:rPr>
        <w:t>
      4) _____ transfer of money and other assets to trust management, trust;</w:t>
      </w:r>
    </w:p>
    <w:p>
      <w:pPr>
        <w:spacing w:after="0"/>
        <w:ind w:left="0"/>
        <w:jc w:val="both"/>
      </w:pPr>
      <w:r>
        <w:rPr>
          <w:rFonts w:ascii="Times New Roman"/>
          <w:b w:val="false"/>
          <w:i w:val="false"/>
          <w:color w:val="000000"/>
          <w:sz w:val="28"/>
        </w:rPr>
        <w:t>
      5) _____ transfer of money and  financial instruments to professional participants</w:t>
      </w:r>
    </w:p>
    <w:p>
      <w:pPr>
        <w:spacing w:after="0"/>
        <w:ind w:left="0"/>
        <w:jc w:val="both"/>
      </w:pPr>
      <w:r>
        <w:rPr>
          <w:rFonts w:ascii="Times New Roman"/>
          <w:b w:val="false"/>
          <w:i w:val="false"/>
          <w:color w:val="000000"/>
          <w:sz w:val="28"/>
        </w:rPr>
        <w:t>
      in the securities market to accounts for accounting and  custody of money, belonging to customers;</w:t>
      </w:r>
    </w:p>
    <w:p>
      <w:pPr>
        <w:spacing w:after="0"/>
        <w:ind w:left="0"/>
        <w:jc w:val="both"/>
      </w:pPr>
      <w:r>
        <w:rPr>
          <w:rFonts w:ascii="Times New Roman"/>
          <w:b w:val="false"/>
          <w:i w:val="false"/>
          <w:color w:val="000000"/>
          <w:sz w:val="28"/>
        </w:rPr>
        <w:t>
      6) _____ gratuitous transfer of money and other currency values.</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surname, name, patronymic (in existence) of the individual, IIN, name</w:t>
      </w:r>
    </w:p>
    <w:p>
      <w:pPr>
        <w:spacing w:after="0"/>
        <w:ind w:left="0"/>
        <w:jc w:val="both"/>
      </w:pPr>
      <w:r>
        <w:rPr>
          <w:rFonts w:ascii="Times New Roman"/>
          <w:b w:val="false"/>
          <w:i w:val="false"/>
          <w:color w:val="000000"/>
          <w:sz w:val="28"/>
        </w:rPr>
        <w:t>
      of the legal entity, BIN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Non-resident  parties to the currency agreement:</w:t>
      </w:r>
    </w:p>
    <w:p>
      <w:pPr>
        <w:spacing w:after="0"/>
        <w:ind w:left="0"/>
        <w:jc w:val="both"/>
      </w:pPr>
      <w:r>
        <w:rPr>
          <w:rFonts w:ascii="Times New Roman"/>
          <w:b w:val="false"/>
          <w:i w:val="false"/>
          <w:color w:val="000000"/>
          <w:sz w:val="28"/>
        </w:rPr>
        <w:t xml:space="preserve">
      for an individual: surname, name, patronymic (in existence), country(countries) </w:t>
      </w:r>
    </w:p>
    <w:p>
      <w:pPr>
        <w:spacing w:after="0"/>
        <w:ind w:left="0"/>
        <w:jc w:val="both"/>
      </w:pPr>
      <w:r>
        <w:rPr>
          <w:rFonts w:ascii="Times New Roman"/>
          <w:b w:val="false"/>
          <w:i w:val="false"/>
          <w:color w:val="000000"/>
          <w:sz w:val="28"/>
        </w:rPr>
        <w:t>
      of permanent residence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country(countries) of nationality (filled in if it  does not coincide with the country </w:t>
      </w:r>
    </w:p>
    <w:p>
      <w:pPr>
        <w:spacing w:after="0"/>
        <w:ind w:left="0"/>
        <w:jc w:val="both"/>
      </w:pPr>
      <w:r>
        <w:rPr>
          <w:rFonts w:ascii="Times New Roman"/>
          <w:b w:val="false"/>
          <w:i w:val="false"/>
          <w:color w:val="000000"/>
          <w:sz w:val="28"/>
        </w:rPr>
        <w:t>
      of permanent residence) _____________________________________________</w:t>
      </w:r>
    </w:p>
    <w:p>
      <w:pPr>
        <w:spacing w:after="0"/>
        <w:ind w:left="0"/>
        <w:jc w:val="both"/>
      </w:pPr>
      <w:r>
        <w:rPr>
          <w:rFonts w:ascii="Times New Roman"/>
          <w:b w:val="false"/>
          <w:i w:val="false"/>
          <w:color w:val="000000"/>
          <w:sz w:val="28"/>
        </w:rPr>
        <w:t xml:space="preserve">
      for a legal entity: name, registration country, identification </w:t>
      </w:r>
    </w:p>
    <w:p>
      <w:pPr>
        <w:spacing w:after="0"/>
        <w:ind w:left="0"/>
        <w:jc w:val="both"/>
      </w:pPr>
      <w:r>
        <w:rPr>
          <w:rFonts w:ascii="Times New Roman"/>
          <w:b w:val="false"/>
          <w:i w:val="false"/>
          <w:color w:val="000000"/>
          <w:sz w:val="28"/>
        </w:rPr>
        <w:t>
      number of the registration country (if any)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Amount of the currency agreement  ___________________________________________</w:t>
      </w:r>
    </w:p>
    <w:p>
      <w:pPr>
        <w:spacing w:after="0"/>
        <w:ind w:left="0"/>
        <w:jc w:val="both"/>
      </w:pPr>
      <w:r>
        <w:rPr>
          <w:rFonts w:ascii="Times New Roman"/>
          <w:b w:val="false"/>
          <w:i w:val="false"/>
          <w:color w:val="000000"/>
          <w:sz w:val="28"/>
        </w:rPr>
        <w:t>
       (in the currency of the currency agreement)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Currency  of the agreement ____________________________________________________</w:t>
      </w:r>
    </w:p>
    <w:p>
      <w:pPr>
        <w:spacing w:after="0"/>
        <w:ind w:left="0"/>
        <w:jc w:val="both"/>
      </w:pPr>
      <w:r>
        <w:rPr>
          <w:rFonts w:ascii="Times New Roman"/>
          <w:b w:val="false"/>
          <w:i w:val="false"/>
          <w:color w:val="000000"/>
          <w:sz w:val="28"/>
        </w:rPr>
        <w:t>
      6. Provided money and other assets under the currency agreement  as of the application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Note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Section 4. Foreign bank account</w:t>
      </w:r>
    </w:p>
    <w:p>
      <w:pPr>
        <w:spacing w:after="0"/>
        <w:ind w:left="0"/>
        <w:jc w:val="both"/>
      </w:pPr>
      <w:r>
        <w:rPr>
          <w:rFonts w:ascii="Times New Roman"/>
          <w:b w:val="false"/>
          <w:i w:val="false"/>
          <w:color w:val="000000"/>
          <w:sz w:val="28"/>
        </w:rPr>
        <w:t>
      1. Type of account (specify):</w:t>
      </w:r>
    </w:p>
    <w:p>
      <w:pPr>
        <w:spacing w:after="0"/>
        <w:ind w:left="0"/>
        <w:jc w:val="both"/>
      </w:pPr>
      <w:r>
        <w:rPr>
          <w:rFonts w:ascii="Times New Roman"/>
          <w:b w:val="false"/>
          <w:i w:val="false"/>
          <w:color w:val="000000"/>
          <w:sz w:val="28"/>
        </w:rPr>
        <w:t>
      1) _____ current account of a resident, branch (representative office) of a resident</w:t>
      </w:r>
    </w:p>
    <w:p>
      <w:pPr>
        <w:spacing w:after="0"/>
        <w:ind w:left="0"/>
        <w:jc w:val="both"/>
      </w:pPr>
      <w:r>
        <w:rPr>
          <w:rFonts w:ascii="Times New Roman"/>
          <w:b w:val="false"/>
          <w:i w:val="false"/>
          <w:color w:val="000000"/>
          <w:sz w:val="28"/>
        </w:rPr>
        <w:t>
      with location in the Republic of Kazakhstan;</w:t>
      </w:r>
    </w:p>
    <w:p>
      <w:pPr>
        <w:spacing w:after="0"/>
        <w:ind w:left="0"/>
        <w:jc w:val="both"/>
      </w:pPr>
      <w:r>
        <w:rPr>
          <w:rFonts w:ascii="Times New Roman"/>
          <w:b w:val="false"/>
          <w:i w:val="false"/>
          <w:color w:val="000000"/>
          <w:sz w:val="28"/>
        </w:rPr>
        <w:t>
      2) _____ current account of a branch (representative office) of a resident</w:t>
      </w:r>
    </w:p>
    <w:p>
      <w:pPr>
        <w:spacing w:after="0"/>
        <w:ind w:left="0"/>
        <w:jc w:val="both"/>
      </w:pPr>
      <w:r>
        <w:rPr>
          <w:rFonts w:ascii="Times New Roman"/>
          <w:b w:val="false"/>
          <w:i w:val="false"/>
          <w:color w:val="000000"/>
          <w:sz w:val="28"/>
        </w:rPr>
        <w:t>
      with location outside the Republic of Kazakhstan;</w:t>
      </w:r>
    </w:p>
    <w:p>
      <w:pPr>
        <w:spacing w:after="0"/>
        <w:ind w:left="0"/>
        <w:jc w:val="both"/>
      </w:pPr>
      <w:r>
        <w:rPr>
          <w:rFonts w:ascii="Times New Roman"/>
          <w:b w:val="false"/>
          <w:i w:val="false"/>
          <w:color w:val="000000"/>
          <w:sz w:val="28"/>
        </w:rPr>
        <w:t>
      3) _____ resident contribution;</w:t>
      </w:r>
    </w:p>
    <w:p>
      <w:pPr>
        <w:spacing w:after="0"/>
        <w:ind w:left="0"/>
        <w:jc w:val="both"/>
      </w:pPr>
      <w:r>
        <w:rPr>
          <w:rFonts w:ascii="Times New Roman"/>
          <w:b w:val="false"/>
          <w:i w:val="false"/>
          <w:color w:val="000000"/>
          <w:sz w:val="28"/>
        </w:rPr>
        <w:t>
      4) _____ non-allocated metal account of a resident;</w:t>
      </w:r>
    </w:p>
    <w:p>
      <w:pPr>
        <w:spacing w:after="0"/>
        <w:ind w:left="0"/>
        <w:jc w:val="both"/>
      </w:pPr>
      <w:r>
        <w:rPr>
          <w:rFonts w:ascii="Times New Roman"/>
          <w:b w:val="false"/>
          <w:i w:val="false"/>
          <w:color w:val="000000"/>
          <w:sz w:val="28"/>
        </w:rPr>
        <w:t>
      5) _____ other (specify) _____________________________________________</w:t>
      </w:r>
    </w:p>
    <w:p>
      <w:pPr>
        <w:spacing w:after="0"/>
        <w:ind w:left="0"/>
        <w:jc w:val="both"/>
      </w:pPr>
      <w:r>
        <w:rPr>
          <w:rFonts w:ascii="Times New Roman"/>
          <w:b w:val="false"/>
          <w:i w:val="false"/>
          <w:color w:val="000000"/>
          <w:sz w:val="28"/>
        </w:rPr>
        <w:t>
      2. Branch (representation) of the resident that opened the account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country, address)</w:t>
      </w:r>
    </w:p>
    <w:p>
      <w:pPr>
        <w:spacing w:after="0"/>
        <w:ind w:left="0"/>
        <w:jc w:val="both"/>
      </w:pPr>
      <w:r>
        <w:rPr>
          <w:rFonts w:ascii="Times New Roman"/>
          <w:b w:val="false"/>
          <w:i w:val="false"/>
          <w:color w:val="000000"/>
          <w:sz w:val="28"/>
        </w:rPr>
        <w:t>
      3. Foreign bank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address, number in the Society for Worldwide Interbank Financial Telecommunications </w:t>
      </w:r>
    </w:p>
    <w:p>
      <w:pPr>
        <w:spacing w:after="0"/>
        <w:ind w:left="0"/>
        <w:jc w:val="both"/>
      </w:pPr>
      <w:r>
        <w:rPr>
          <w:rFonts w:ascii="Times New Roman"/>
          <w:b w:val="false"/>
          <w:i w:val="false"/>
          <w:color w:val="000000"/>
          <w:sz w:val="28"/>
        </w:rPr>
        <w:t>
      (SWIFT) and other banking requisites)</w:t>
      </w:r>
    </w:p>
    <w:p>
      <w:pPr>
        <w:spacing w:after="0"/>
        <w:ind w:left="0"/>
        <w:jc w:val="both"/>
      </w:pPr>
      <w:r>
        <w:rPr>
          <w:rFonts w:ascii="Times New Roman"/>
          <w:b w:val="false"/>
          <w:i w:val="false"/>
          <w:color w:val="000000"/>
          <w:sz w:val="28"/>
        </w:rPr>
        <w:t>
      4. Number of the account _____________________________________________________________</w:t>
      </w:r>
    </w:p>
    <w:p>
      <w:pPr>
        <w:spacing w:after="0"/>
        <w:ind w:left="0"/>
        <w:jc w:val="both"/>
      </w:pPr>
      <w:r>
        <w:rPr>
          <w:rFonts w:ascii="Times New Roman"/>
          <w:b w:val="false"/>
          <w:i w:val="false"/>
          <w:color w:val="000000"/>
          <w:sz w:val="28"/>
        </w:rPr>
        <w:t>
      Currency  of the  account ______________________________________________________________</w:t>
      </w:r>
    </w:p>
    <w:p>
      <w:pPr>
        <w:spacing w:after="0"/>
        <w:ind w:left="0"/>
        <w:jc w:val="both"/>
      </w:pPr>
      <w:r>
        <w:rPr>
          <w:rFonts w:ascii="Times New Roman"/>
          <w:b w:val="false"/>
          <w:i w:val="false"/>
          <w:color w:val="000000"/>
          <w:sz w:val="28"/>
        </w:rPr>
        <w:t>
      5. Terms of the account (if any):</w:t>
      </w:r>
    </w:p>
    <w:p>
      <w:pPr>
        <w:spacing w:after="0"/>
        <w:ind w:left="0"/>
        <w:jc w:val="both"/>
      </w:pPr>
      <w:r>
        <w:rPr>
          <w:rFonts w:ascii="Times New Roman"/>
          <w:b w:val="false"/>
          <w:i w:val="false"/>
          <w:color w:val="000000"/>
          <w:sz w:val="28"/>
        </w:rPr>
        <w:t>
      Remuneration (interest) rate on the account (% p.a.)_________________________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case of a floating interest rate the base of its calculation and margin size are indicated)</w:t>
      </w:r>
    </w:p>
    <w:p>
      <w:pPr>
        <w:spacing w:after="0"/>
        <w:ind w:left="0"/>
        <w:jc w:val="both"/>
      </w:pPr>
      <w:r>
        <w:rPr>
          <w:rFonts w:ascii="Times New Roman"/>
          <w:b w:val="false"/>
          <w:i w:val="false"/>
          <w:color w:val="000000"/>
          <w:sz w:val="28"/>
        </w:rPr>
        <w:t xml:space="preserve">
      _____ whether overdraft is allowed (lending by a foreign bank within </w:t>
      </w:r>
    </w:p>
    <w:p>
      <w:pPr>
        <w:spacing w:after="0"/>
        <w:ind w:left="0"/>
        <w:jc w:val="both"/>
      </w:pPr>
      <w:r>
        <w:rPr>
          <w:rFonts w:ascii="Times New Roman"/>
          <w:b w:val="false"/>
          <w:i w:val="false"/>
          <w:color w:val="000000"/>
          <w:sz w:val="28"/>
        </w:rPr>
        <w:t>
      this account)</w:t>
      </w:r>
    </w:p>
    <w:p>
      <w:pPr>
        <w:spacing w:after="0"/>
        <w:ind w:left="0"/>
        <w:jc w:val="both"/>
      </w:pPr>
      <w:r>
        <w:rPr>
          <w:rFonts w:ascii="Times New Roman"/>
          <w:b w:val="false"/>
          <w:i w:val="false"/>
          <w:color w:val="000000"/>
          <w:sz w:val="28"/>
        </w:rPr>
        <w:t>
      _____ other (specify)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Note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“Application” form </w:t>
            </w:r>
          </w:p>
        </w:tc>
      </w:tr>
    </w:tbl>
    <w:p>
      <w:pPr>
        <w:spacing w:after="0"/>
        <w:ind w:left="0"/>
        <w:jc w:val="left"/>
      </w:pPr>
      <w:r>
        <w:rPr>
          <w:rFonts w:ascii="Times New Roman"/>
          <w:b/>
          <w:i w:val="false"/>
          <w:color w:val="000000"/>
        </w:rPr>
        <w:t xml:space="preserve"> Explanation on filling out the “Application” form</w:t>
      </w:r>
    </w:p>
    <w:p>
      <w:pPr>
        <w:spacing w:after="0"/>
        <w:ind w:left="0"/>
        <w:jc w:val="both"/>
      </w:pPr>
      <w:r>
        <w:rPr>
          <w:rFonts w:ascii="Times New Roman"/>
          <w:b w:val="false"/>
          <w:i w:val="false"/>
          <w:color w:val="000000"/>
          <w:sz w:val="28"/>
        </w:rPr>
        <w:t>
      1. Sections 1, 2, 3 and 4 shall be completed when filing an application for assignment of an account number to a currency agreement on capital flow, an account with a foreign bank. Unfilled sections shall not be submitted.</w:t>
      </w:r>
    </w:p>
    <w:p>
      <w:pPr>
        <w:spacing w:after="0"/>
        <w:ind w:left="0"/>
        <w:jc w:val="both"/>
      </w:pPr>
      <w:r>
        <w:rPr>
          <w:rFonts w:ascii="Times New Roman"/>
          <w:b w:val="false"/>
          <w:i w:val="false"/>
          <w:color w:val="000000"/>
          <w:sz w:val="28"/>
        </w:rPr>
        <w:t>
      In case of the formation of a simple partnership (consortium) on the basis of a joint activity agreement, Section 2 or Section 3 shall be completed pursuant to the recognition of this transaction by the resident legal entity in its balance sheet.</w:t>
      </w:r>
    </w:p>
    <w:p>
      <w:pPr>
        <w:spacing w:after="0"/>
        <w:ind w:left="0"/>
        <w:jc w:val="both"/>
      </w:pPr>
      <w:r>
        <w:rPr>
          <w:rFonts w:ascii="Times New Roman"/>
          <w:b w:val="false"/>
          <w:i w:val="false"/>
          <w:color w:val="000000"/>
          <w:sz w:val="28"/>
        </w:rPr>
        <w:t>
      2. The country of permanent residence of a non-resident individual shall be filled out on the basis of citizenship or rights granted under the legislation of the foreign state.</w:t>
      </w:r>
    </w:p>
    <w:p>
      <w:pPr>
        <w:spacing w:after="0"/>
        <w:ind w:left="0"/>
        <w:jc w:val="both"/>
      </w:pPr>
      <w:r>
        <w:rPr>
          <w:rFonts w:ascii="Times New Roman"/>
          <w:b w:val="false"/>
          <w:i w:val="false"/>
          <w:color w:val="000000"/>
          <w:sz w:val="28"/>
        </w:rPr>
        <w:t>
      3. The “Note” field shall reflect the terms of the agreement that the applicant considers necessary to indicate, including the method (procedure) for the formation of the amount of the currency agreement, if it is not fixed.</w:t>
      </w:r>
    </w:p>
    <w:p>
      <w:pPr>
        <w:spacing w:after="0"/>
        <w:ind w:left="0"/>
        <w:jc w:val="both"/>
      </w:pPr>
      <w:r>
        <w:rPr>
          <w:rFonts w:ascii="Times New Roman"/>
          <w:b w:val="false"/>
          <w:i w:val="false"/>
          <w:color w:val="000000"/>
          <w:sz w:val="28"/>
        </w:rPr>
        <w:t>
      4. Paragraph 9 of Section 1 reflects information on the receipt of funds to a resident and the repayment of debt by him under the currency agreement (in the case of financial loans provided by non-residents to residents), as well as on the receipt of funds to a non-resident and repayment of debt by him (in the case of financial loans provided by residents to non-residents) in thousands of units of the contract currency. If the loan is multi-currency, amounts shall be reflected in thousands of United States dollars.</w:t>
      </w:r>
    </w:p>
    <w:p>
      <w:pPr>
        <w:spacing w:after="0"/>
        <w:ind w:left="0"/>
        <w:jc w:val="both"/>
      </w:pPr>
      <w:r>
        <w:rPr>
          <w:rFonts w:ascii="Times New Roman"/>
          <w:b w:val="false"/>
          <w:i w:val="false"/>
          <w:color w:val="000000"/>
          <w:sz w:val="28"/>
        </w:rPr>
        <w:t>
      Column A shall indicate the actual and (or) expected (in the future) date of receipt of funds, both in cash and in the form of goods, works, services, and in column 1 - the actual and (or) expected (in the future) amount of receipts. If the contract amount is not specified, then column 1 shall reflect only information about the actual receipt of funds.</w:t>
      </w:r>
    </w:p>
    <w:p>
      <w:pPr>
        <w:spacing w:after="0"/>
        <w:ind w:left="0"/>
        <w:jc w:val="both"/>
      </w:pPr>
      <w:r>
        <w:rPr>
          <w:rFonts w:ascii="Times New Roman"/>
          <w:b w:val="false"/>
          <w:i w:val="false"/>
          <w:color w:val="000000"/>
          <w:sz w:val="28"/>
        </w:rPr>
        <w:t>
      Information on payments (both in cash and in other forms) for debt service shall be reflected in columns B, 2 and 3. Column B indicates the actual and (or) expected (in the future) date of payment. In columns 2 and 3 – repayment of the principal debt and payment of interest, respectively. In case of a floating interest rate, the estimated amount of interest payment shall be calculated issuing from the value of the base as on the date of filing the application (notification), unless otherwise established by the currency agreement.</w:t>
      </w:r>
    </w:p>
    <w:p>
      <w:pPr>
        <w:spacing w:after="0"/>
        <w:ind w:left="0"/>
        <w:jc w:val="both"/>
      </w:pPr>
      <w:r>
        <w:rPr>
          <w:rFonts w:ascii="Times New Roman"/>
          <w:b w:val="false"/>
          <w:i w:val="false"/>
          <w:color w:val="000000"/>
          <w:sz w:val="28"/>
        </w:rPr>
        <w:t>
      If a resident or non-resident makes advance payments, the corresponding payment date and amount shall be indicated in columns B and 2.</w:t>
      </w:r>
    </w:p>
    <w:p>
      <w:pPr>
        <w:spacing w:after="0"/>
        <w:ind w:left="0"/>
        <w:jc w:val="both"/>
      </w:pPr>
      <w:r>
        <w:rPr>
          <w:rFonts w:ascii="Times New Roman"/>
          <w:b w:val="false"/>
          <w:i w:val="false"/>
          <w:color w:val="000000"/>
          <w:sz w:val="28"/>
        </w:rPr>
        <w:t>
      The total amounts in columns 1 and 2 are equal to each other and the amount of the agreement or the amount of actual receipt of funds on the application filing date, if the amount of the agreement is not specified.</w:t>
      </w:r>
    </w:p>
    <w:p>
      <w:pPr>
        <w:spacing w:after="0"/>
        <w:ind w:left="0"/>
        <w:jc w:val="both"/>
      </w:pPr>
      <w:r>
        <w:rPr>
          <w:rFonts w:ascii="Times New Roman"/>
          <w:b w:val="false"/>
          <w:i w:val="false"/>
          <w:color w:val="000000"/>
          <w:sz w:val="28"/>
        </w:rPr>
        <w:t>
      If there is an extension option, Column B indicates the repayment period established by the main agreement.</w:t>
      </w:r>
    </w:p>
    <w:p>
      <w:pPr>
        <w:spacing w:after="0"/>
        <w:ind w:left="0"/>
        <w:jc w:val="both"/>
      </w:pPr>
      <w:r>
        <w:rPr>
          <w:rFonts w:ascii="Times New Roman"/>
          <w:b w:val="false"/>
          <w:i w:val="false"/>
          <w:color w:val="000000"/>
          <w:sz w:val="28"/>
        </w:rPr>
        <w:t>
      The total amount of currency transactions carried out before applying for accounting registration is indicated in the corresponding columns of the line “whereof as of the application date.”</w:t>
      </w:r>
    </w:p>
    <w:p>
      <w:pPr>
        <w:spacing w:after="0"/>
        <w:ind w:left="0"/>
        <w:jc w:val="both"/>
      </w:pPr>
      <w:r>
        <w:rPr>
          <w:rFonts w:ascii="Times New Roman"/>
          <w:b w:val="false"/>
          <w:i w:val="false"/>
          <w:color w:val="000000"/>
          <w:sz w:val="28"/>
        </w:rPr>
        <w:t>
      In case of obtaining a new account number in accordance with paragraph 15 of the Rules for monitoring currency transactions in the Republic of Kazakhstan, it is allowed to reflect the actual fulfillment of obligations under the agreement only in the line “whereof as of the application date.”</w:t>
      </w:r>
    </w:p>
    <w:p>
      <w:pPr>
        <w:spacing w:after="0"/>
        <w:ind w:left="0"/>
        <w:jc w:val="both"/>
      </w:pPr>
      <w:r>
        <w:rPr>
          <w:rFonts w:ascii="Times New Roman"/>
          <w:b w:val="false"/>
          <w:i w:val="false"/>
          <w:color w:val="000000"/>
          <w:sz w:val="28"/>
        </w:rPr>
        <w:t>
      5. For the types of transactions specified in paragraph 1 of Section 2, the following paragraphs of Section 2 shall be completed:</w:t>
      </w:r>
    </w:p>
    <w:p>
      <w:pPr>
        <w:spacing w:after="0"/>
        <w:ind w:left="0"/>
        <w:jc w:val="both"/>
      </w:pPr>
      <w:r>
        <w:rPr>
          <w:rFonts w:ascii="Times New Roman"/>
          <w:b w:val="false"/>
          <w:i w:val="false"/>
          <w:color w:val="000000"/>
          <w:sz w:val="28"/>
        </w:rPr>
        <w:t>
      for capital participation transactions –items 2, 3, 4, 5, 6, 7, 8, 9, 10, 11, 12 and 14;</w:t>
      </w:r>
    </w:p>
    <w:p>
      <w:pPr>
        <w:spacing w:after="0"/>
        <w:ind w:left="0"/>
        <w:jc w:val="both"/>
      </w:pPr>
      <w:r>
        <w:rPr>
          <w:rFonts w:ascii="Times New Roman"/>
          <w:b w:val="false"/>
          <w:i w:val="false"/>
          <w:color w:val="000000"/>
          <w:sz w:val="28"/>
        </w:rPr>
        <w:t>
      for transactions with debt securities –items 2, 3, 4, 5, 6, 7, 8, 9, 10 and 13;</w:t>
      </w:r>
    </w:p>
    <w:p>
      <w:pPr>
        <w:spacing w:after="0"/>
        <w:ind w:left="0"/>
        <w:jc w:val="both"/>
      </w:pPr>
      <w:r>
        <w:rPr>
          <w:rFonts w:ascii="Times New Roman"/>
          <w:b w:val="false"/>
          <w:i w:val="false"/>
          <w:color w:val="000000"/>
          <w:sz w:val="28"/>
        </w:rPr>
        <w:t>
      for transactions with derivative financial instruments –items 2, 3, 4, 5, 7 and 15, and if the underlying asset is a security – additionally items 10, 11, 12, 13 and 14.</w:t>
      </w:r>
    </w:p>
    <w:p>
      <w:pPr>
        <w:spacing w:after="0"/>
        <w:ind w:left="0"/>
        <w:jc w:val="both"/>
      </w:pPr>
      <w:r>
        <w:rPr>
          <w:rFonts w:ascii="Times New Roman"/>
          <w:b w:val="false"/>
          <w:i w:val="false"/>
          <w:color w:val="000000"/>
          <w:sz w:val="28"/>
        </w:rPr>
        <w:t>
      6. In the column “Type of obligation fulfillment” in paragraph 7 of Section 2 and in paragraph 6 of Section 3 the type of fulfillment of obligations under the foreign exchange agreement shall be reflected:</w:t>
      </w:r>
    </w:p>
    <w:p>
      <w:pPr>
        <w:spacing w:after="0"/>
        <w:ind w:left="0"/>
        <w:jc w:val="both"/>
      </w:pPr>
      <w:r>
        <w:rPr>
          <w:rFonts w:ascii="Times New Roman"/>
          <w:b w:val="false"/>
          <w:i w:val="false"/>
          <w:color w:val="000000"/>
          <w:sz w:val="28"/>
        </w:rPr>
        <w:t>
      1) in the form of payments and (or) money transfers;</w:t>
      </w:r>
    </w:p>
    <w:p>
      <w:pPr>
        <w:spacing w:after="0"/>
        <w:ind w:left="0"/>
        <w:jc w:val="both"/>
      </w:pPr>
      <w:r>
        <w:rPr>
          <w:rFonts w:ascii="Times New Roman"/>
          <w:b w:val="false"/>
          <w:i w:val="false"/>
          <w:color w:val="000000"/>
          <w:sz w:val="28"/>
        </w:rPr>
        <w:t>
      2) in the form of supply of goods (performance of work, provision of services);</w:t>
      </w:r>
    </w:p>
    <w:p>
      <w:pPr>
        <w:spacing w:after="0"/>
        <w:ind w:left="0"/>
        <w:jc w:val="both"/>
      </w:pPr>
      <w:r>
        <w:rPr>
          <w:rFonts w:ascii="Times New Roman"/>
          <w:b w:val="false"/>
          <w:i w:val="false"/>
          <w:color w:val="000000"/>
          <w:sz w:val="28"/>
        </w:rPr>
        <w:t>
      3) in the form of transfer of an asset (securities, participation shares, shares of investment funds, real estate, the right to an intellectual property object, other types of assets that require specification);</w:t>
      </w:r>
    </w:p>
    <w:p>
      <w:pPr>
        <w:spacing w:after="0"/>
        <w:ind w:left="0"/>
        <w:jc w:val="both"/>
      </w:pPr>
      <w:r>
        <w:rPr>
          <w:rFonts w:ascii="Times New Roman"/>
          <w:b w:val="false"/>
          <w:i w:val="false"/>
          <w:color w:val="000000"/>
          <w:sz w:val="28"/>
        </w:rPr>
        <w:t>
      4) other (requiring specification).</w:t>
      </w:r>
    </w:p>
    <w:p>
      <w:pPr>
        <w:spacing w:after="0"/>
        <w:ind w:left="0"/>
        <w:jc w:val="both"/>
      </w:pPr>
      <w:r>
        <w:rPr>
          <w:rFonts w:ascii="Times New Roman"/>
          <w:b w:val="false"/>
          <w:i w:val="false"/>
          <w:color w:val="000000"/>
          <w:sz w:val="28"/>
        </w:rPr>
        <w:t>
      7. Paragraph1 of Section 4 shall indicate the type of account. If an account is opened with a foreign bank for a branch (representative office) of a resident located outside the Republic of Kazakhstan, the details of such branch (representative office) shall be indicated.</w:t>
      </w:r>
    </w:p>
    <w:p>
      <w:pPr>
        <w:spacing w:after="0"/>
        <w:ind w:left="0"/>
        <w:jc w:val="both"/>
      </w:pPr>
      <w:r>
        <w:rPr>
          <w:rFonts w:ascii="Times New Roman"/>
          <w:b w:val="false"/>
          <w:i w:val="false"/>
          <w:color w:val="000000"/>
          <w:sz w:val="28"/>
        </w:rPr>
        <w:t>
      Paragraph 3 of Section 4 shall indicate the details of the foreign bank in which the account is opened. Paragraphs 4 and 5 of Section 4 shall  indicate the details (number, currency) and terms of the account.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ff0000"/>
          <w:sz w:val="28"/>
        </w:rPr>
        <w:t>
      Footnote: Appendix 2 - as amended by the resolution of the Board of the National Bank of the Republic of Kazakhstan dated 27.02.2023 № 8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development and servicing of financial loan</w:t>
      </w:r>
    </w:p>
    <w:p>
      <w:pPr>
        <w:spacing w:after="0"/>
        <w:ind w:left="0"/>
        <w:jc w:val="both"/>
      </w:pPr>
      <w:r>
        <w:rPr>
          <w:rFonts w:ascii="Times New Roman"/>
          <w:b w:val="false"/>
          <w:i w:val="false"/>
          <w:color w:val="ff0000"/>
          <w:sz w:val="28"/>
        </w:rPr>
        <w:t>
      Footnote: Appendix 3 -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ПР-К/Э-3</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Account number of the National Bank of the Republic of Kazakhstan __________</w:t>
      </w:r>
    </w:p>
    <w:p>
      <w:pPr>
        <w:spacing w:after="0"/>
        <w:ind w:left="0"/>
        <w:jc w:val="both"/>
      </w:pPr>
      <w:r>
        <w:rPr>
          <w:rFonts w:ascii="Times New Roman"/>
          <w:b w:val="false"/>
          <w:i w:val="false"/>
          <w:color w:val="000000"/>
          <w:sz w:val="28"/>
        </w:rPr>
        <w:t>
      Currency of the agreement ________________________________________________</w:t>
      </w:r>
    </w:p>
    <w:p>
      <w:pPr>
        <w:spacing w:after="0"/>
        <w:ind w:left="0"/>
        <w:jc w:val="both"/>
      </w:pPr>
      <w:r>
        <w:rPr>
          <w:rFonts w:ascii="Times New Roman"/>
          <w:b w:val="false"/>
          <w:i w:val="false"/>
          <w:color w:val="000000"/>
          <w:sz w:val="28"/>
        </w:rPr>
        <w:t>
      Thousand units of currency of</w:t>
      </w:r>
    </w:p>
    <w:p>
      <w:pPr>
        <w:spacing w:after="0"/>
        <w:ind w:left="0"/>
        <w:jc w:val="both"/>
      </w:pPr>
      <w:r>
        <w:rPr>
          <w:rFonts w:ascii="Times New Roman"/>
          <w:b w:val="false"/>
          <w:i w:val="false"/>
          <w:color w:val="000000"/>
          <w:sz w:val="28"/>
        </w:rPr>
        <w:t>
      the currency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money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rate at which interest is calculated on the loan in the reporting period (% 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Information on the principal debt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1. Requirements of the borrower to the lender – advances issued (prepayment)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(prepayment)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the borrower to the lender in the reporting period (prepayment)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Advances repaid by the lender to the borrower (loan funds provided by the lender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 changes on advance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(prepayment) at the end of the reporting period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2. Obligations of the borrower to the lender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Principal debt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over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debt due to the change from a resident to another resident (non-resident to another non-resident)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debt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funds provided to the borrower by the lender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Capitalized remuneration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debt by the borrower to the lender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ahead of schedule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of debt with the borrower’s claims to the creditor under other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forgiven by the lender to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exchanged for equity instruments (of the borrower and (or) third parties), real estate and other assets of the borrower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of debt for debt securities of the borrower, supplies of goods and other debt obligations of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reduction through change of  a resident to another resident (non-resident to another non-resident)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reduction  through change of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transfer (+)/(-)due to obtaining a new account number for other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written off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debt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Undrawn portion of the loan cancelled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end of the reporting period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2. Information on remuneration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1. Borrower’s requirements to the lender - advances issued (prepayment)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Borrower’s requirements to the lender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the borrower to the lender in the reporting period (prepayment)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Advances repaid (remuneration accrued)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(+)/(-)changes in advance payment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requirements to the lender at the end of the reporting period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2. Obligations of the borrower to the lender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over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in remuneration due to the change from a resident to another resident (non-resident to another non-resident)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remuneration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capitalized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paid, remuneration offset with the borrower’s claims to the lender under other agreements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ahead of schedule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forgiven by the lender to the borrower, including through the interest rate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exchanged for equity instruments (of the borrower and (or) third parties), real estate and other assets of the borrower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exchanged for debt securities of the borrower, supplies of goods and other debt obligations of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reduction due to the change from a resident to another resident (non-resident to another non-resident)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reduction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transfer (+)/(-)due to receipt of a new account number for other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written off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remuneration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at the end of the reporting period (=(46) + (48) + (49) + (50) – (51) – (52) – (54) – (55) – (56) – (57) – (58) + (59) – (60) + (61)),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arrears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arrears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Information on related payments payable by the borrower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payable by the borrower,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payable by the borrower under the agreement terms, paid by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payable by the borrower under the agreement terms, forgiven to the borrower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payable by the borrower under the agreement terms, written off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and other payments levied on the the borrower by courts and other state bodies, paid by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of the borrower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transactions  of the borrower, other changes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payable by the borrower at the end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4. Information on related payments payable to the borrower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commissions, fines and other payments receivable by the borrower,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receivable by the borrower under the agreement terms, paid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receivable by the borrower under the agreement terms, forgiven by the borrower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receivable by the borrower under the agreement terms, written off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Fines and other payments imposed on the lender by the courts and other state bodies, paid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to the borrower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transactions in favor of the borrower, other changes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receivable by the borrower, at the end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Resident 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 a legal entity)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business- identification number  _________________________________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Manager or a person authorized to sign the report</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the report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development and servicing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financial loan </w:t>
            </w:r>
          </w:p>
        </w:tc>
      </w:tr>
    </w:tbl>
    <w:p>
      <w:pPr>
        <w:spacing w:after="0"/>
        <w:ind w:left="0"/>
        <w:jc w:val="left"/>
      </w:pPr>
      <w:r>
        <w:rPr>
          <w:rFonts w:ascii="Times New Roman"/>
          <w:b/>
          <w:i w:val="false"/>
          <w:color w:val="000000"/>
        </w:rPr>
        <w:t xml:space="preserve"> Explanation on filling out the administrative data form</w:t>
      </w:r>
      <w:r>
        <w:br/>
      </w:r>
      <w:r>
        <w:rPr>
          <w:rFonts w:ascii="Times New Roman"/>
          <w:b/>
          <w:i w:val="false"/>
          <w:color w:val="000000"/>
        </w:rPr>
        <w:t>Report on development and servicing of financial loan (index – ПР-К/Э-3,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development and servicing of financial loan” (hereinafter referred to as the Form).</w:t>
      </w:r>
    </w:p>
    <w:p>
      <w:pPr>
        <w:spacing w:after="0"/>
        <w:ind w:left="0"/>
        <w:jc w:val="both"/>
      </w:pPr>
      <w:r>
        <w:rPr>
          <w:rFonts w:ascii="Times New Roman"/>
          <w:b w:val="false"/>
          <w:i w:val="false"/>
          <w:color w:val="000000"/>
          <w:sz w:val="28"/>
        </w:rPr>
        <w:t>
      2.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xml:space="preserve">
      3. The form shall be presented quarterly by residents of the Republic of Kazakhstan on currency financial loan agreements with an assigned accounting number. </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Column 1 shall reflect the development and servicing of a financial loan in the form of payments and (or) money transfers, supply of goods (performance of work, provision of services), transfer of assets, other fulfillment of obligations, column 2 - only in the form of payments and (or) money transfers.</w:t>
      </w:r>
    </w:p>
    <w:p>
      <w:pPr>
        <w:spacing w:after="0"/>
        <w:ind w:left="0"/>
        <w:jc w:val="both"/>
      </w:pPr>
      <w:r>
        <w:rPr>
          <w:rFonts w:ascii="Times New Roman"/>
          <w:b w:val="false"/>
          <w:i w:val="false"/>
          <w:color w:val="000000"/>
          <w:sz w:val="28"/>
        </w:rPr>
        <w:t>
      6. The line with code 10 shall reflect the net (excluding taxes) weighted average interest rate on the loan in the reporting period (% per annum). The remuneration rate shall be reflected in numerical form, rounded to hundredths. If the interest rate on the loan is floating, base value of the rate in the reporting period shall be used. If the remuneration rate is zero, a zero value is entered.</w:t>
      </w:r>
    </w:p>
    <w:p>
      <w:pPr>
        <w:spacing w:after="0"/>
        <w:ind w:left="0"/>
        <w:jc w:val="both"/>
      </w:pPr>
      <w:r>
        <w:rPr>
          <w:rFonts w:ascii="Times New Roman"/>
          <w:b w:val="false"/>
          <w:i w:val="false"/>
          <w:color w:val="000000"/>
          <w:sz w:val="28"/>
        </w:rPr>
        <w:t>
      If the Form is submitted with zero values, then the line with code 10 is not filled.</w:t>
      </w:r>
    </w:p>
    <w:p>
      <w:pPr>
        <w:spacing w:after="0"/>
        <w:ind w:left="0"/>
        <w:jc w:val="both"/>
      </w:pPr>
      <w:r>
        <w:rPr>
          <w:rFonts w:ascii="Times New Roman"/>
          <w:b w:val="false"/>
          <w:i w:val="false"/>
          <w:color w:val="000000"/>
          <w:sz w:val="28"/>
        </w:rPr>
        <w:t>
      7. In sections 1, 2, 3 and 4, the amounts shall be reflected in thousands of units of the currency of the currency agreement. If the loan is multi-currency, the amounts shall be reflected in thousands of the United States dollars. The resulting exchange rate difference shall be reflected in other changes (lines with codes 14, 31, 44, 61, 75 and 85).</w:t>
      </w:r>
    </w:p>
    <w:p>
      <w:pPr>
        <w:spacing w:after="0"/>
        <w:ind w:left="0"/>
        <w:jc w:val="both"/>
      </w:pPr>
      <w:r>
        <w:rPr>
          <w:rFonts w:ascii="Times New Roman"/>
          <w:b w:val="false"/>
          <w:i w:val="false"/>
          <w:color w:val="000000"/>
          <w:sz w:val="28"/>
        </w:rPr>
        <w:t>
      Section 1 shall reflect information on disbursement and repayment of the principal debt, section 2 - information on accrual and payment of remuneration (if the remuneration is stipulated by the currency agreement), sections 3, 4 - information on other transactions not reflected in sections 1, 2 (if available): section 3 – on transactions of the borrower itself, section 4 - on transactions in favor of the borrower.</w:t>
      </w:r>
    </w:p>
    <w:p>
      <w:pPr>
        <w:spacing w:after="0"/>
        <w:ind w:left="0"/>
        <w:jc w:val="both"/>
      </w:pPr>
      <w:r>
        <w:rPr>
          <w:rFonts w:ascii="Times New Roman"/>
          <w:b w:val="false"/>
          <w:i w:val="false"/>
          <w:color w:val="000000"/>
          <w:sz w:val="28"/>
        </w:rPr>
        <w:t>
      Information on remuneration tax shall be reflected in section 2, on other taxes (if any) - in sections 3, 4.</w:t>
      </w:r>
    </w:p>
    <w:p>
      <w:pPr>
        <w:spacing w:after="0"/>
        <w:ind w:left="0"/>
        <w:jc w:val="both"/>
      </w:pPr>
      <w:r>
        <w:rPr>
          <w:rFonts w:ascii="Times New Roman"/>
          <w:b w:val="false"/>
          <w:i w:val="false"/>
          <w:color w:val="000000"/>
          <w:sz w:val="28"/>
        </w:rPr>
        <w:t>
      Sections 1, 2 include the borrower's requirements to the lender (if any) (part 1) and the borrower's obligations to the lender (part 2).</w:t>
      </w:r>
    </w:p>
    <w:p>
      <w:pPr>
        <w:spacing w:after="0"/>
        <w:ind w:left="0"/>
        <w:jc w:val="both"/>
      </w:pPr>
      <w:r>
        <w:rPr>
          <w:rFonts w:ascii="Times New Roman"/>
          <w:b w:val="false"/>
          <w:i w:val="false"/>
          <w:color w:val="000000"/>
          <w:sz w:val="28"/>
        </w:rPr>
        <w:t>
      If there are advances (prepayments) issued by the borrower to the lender on the principal debt (remuneration) (Part 1), information on the borrower’s obligations to the lender (Part 2) shall be filled in after full repayment of the advances.</w:t>
      </w:r>
    </w:p>
    <w:p>
      <w:pPr>
        <w:spacing w:after="0"/>
        <w:ind w:left="0"/>
        <w:jc w:val="both"/>
      </w:pPr>
      <w:r>
        <w:rPr>
          <w:rFonts w:ascii="Times New Roman"/>
          <w:b w:val="false"/>
          <w:i w:val="false"/>
          <w:color w:val="000000"/>
          <w:sz w:val="28"/>
        </w:rPr>
        <w:t>
      6. The line with code 10 shall reflect the net (excluding taxes) weighted average interest rate on the loan in the reporting period (% per annum). The remuneration rate shall be reflected in numerical form, rounded to hundredths. If the interest rate on the loan is floating, base value of the rate in the reporting period shall be used. If the remuneration rate is zero, a zero value is entered.</w:t>
      </w:r>
    </w:p>
    <w:p>
      <w:pPr>
        <w:spacing w:after="0"/>
        <w:ind w:left="0"/>
        <w:jc w:val="both"/>
      </w:pPr>
      <w:r>
        <w:rPr>
          <w:rFonts w:ascii="Times New Roman"/>
          <w:b w:val="false"/>
          <w:i w:val="false"/>
          <w:color w:val="000000"/>
          <w:sz w:val="28"/>
        </w:rPr>
        <w:t>
      If the Form is submitted with zero values, then the line with code 10 is not filled.</w:t>
      </w:r>
    </w:p>
    <w:p>
      <w:pPr>
        <w:spacing w:after="0"/>
        <w:ind w:left="0"/>
        <w:jc w:val="both"/>
      </w:pPr>
      <w:r>
        <w:rPr>
          <w:rFonts w:ascii="Times New Roman"/>
          <w:b w:val="false"/>
          <w:i w:val="false"/>
          <w:color w:val="000000"/>
          <w:sz w:val="28"/>
        </w:rPr>
        <w:t>
      7. In sections 1, 2, 3 and 4, the amounts shall be reflected in thousands of units of the currency of the currency agreement. If the loan is multi-currency, the amounts shall be reflected in thousands of the U.S. dollars. The resulting exchange rate difference shall be reflected in other changes (lines with codes 14, 31, 44, 61, 75 and 85).</w:t>
      </w:r>
    </w:p>
    <w:p>
      <w:pPr>
        <w:spacing w:after="0"/>
        <w:ind w:left="0"/>
        <w:jc w:val="both"/>
      </w:pPr>
      <w:r>
        <w:rPr>
          <w:rFonts w:ascii="Times New Roman"/>
          <w:b w:val="false"/>
          <w:i w:val="false"/>
          <w:color w:val="000000"/>
          <w:sz w:val="28"/>
        </w:rPr>
        <w:t>
      Section 1 shall reflect information on disbursement and repayment of the principal debt, section 2 - information on accrual and payment of remuneration (if the remuneration is stipulated by the currency agreement), sections 3, 4 - information on other transactions not reflected in sections 1, 2 (if available): section 3 – on transactions of the borrower itself, section 4 - on transactions in favor of the borrower.</w:t>
      </w:r>
    </w:p>
    <w:p>
      <w:pPr>
        <w:spacing w:after="0"/>
        <w:ind w:left="0"/>
        <w:jc w:val="both"/>
      </w:pPr>
      <w:r>
        <w:rPr>
          <w:rFonts w:ascii="Times New Roman"/>
          <w:b w:val="false"/>
          <w:i w:val="false"/>
          <w:color w:val="000000"/>
          <w:sz w:val="28"/>
        </w:rPr>
        <w:t>
      Information on remuneration tax shall be reflected in section 2, on other taxes (if any) - in sections 3, 4.</w:t>
      </w:r>
    </w:p>
    <w:p>
      <w:pPr>
        <w:spacing w:after="0"/>
        <w:ind w:left="0"/>
        <w:jc w:val="both"/>
      </w:pPr>
      <w:r>
        <w:rPr>
          <w:rFonts w:ascii="Times New Roman"/>
          <w:b w:val="false"/>
          <w:i w:val="false"/>
          <w:color w:val="000000"/>
          <w:sz w:val="28"/>
        </w:rPr>
        <w:t>
      Sections 1, 2 include the borrower's requirements to the lender (if any) (part 1) and the borrower's obligations to the lender (part 2).</w:t>
      </w:r>
    </w:p>
    <w:p>
      <w:pPr>
        <w:spacing w:after="0"/>
        <w:ind w:left="0"/>
        <w:jc w:val="both"/>
      </w:pPr>
      <w:r>
        <w:rPr>
          <w:rFonts w:ascii="Times New Roman"/>
          <w:b w:val="false"/>
          <w:i w:val="false"/>
          <w:color w:val="000000"/>
          <w:sz w:val="28"/>
        </w:rPr>
        <w:t>
      If there are advances (prepayments) issued by the borrower to the lender on the principal debt (remuneration) (Part 1), information on the borrower’s obligations to the lender (Part 2) shall be filled in after full repayment of the advances.</w:t>
      </w:r>
    </w:p>
    <w:p>
      <w:pPr>
        <w:spacing w:after="0"/>
        <w:ind w:left="0"/>
        <w:jc w:val="both"/>
      </w:pPr>
      <w:r>
        <w:rPr>
          <w:rFonts w:ascii="Times New Roman"/>
          <w:b w:val="false"/>
          <w:i w:val="false"/>
          <w:color w:val="000000"/>
          <w:sz w:val="28"/>
        </w:rPr>
        <w:t>
      8. The debt at the beginning of the reporting period (lines with codes 11, 16, 17, 41, 46, 47, 69 and 79) is equal to the debt at the end of the previous reporting period (lines with codes 15, 33, 34, 45, 62, 63, 76 and 86, respectively). Arrears shall be reflected, including tax arrears.</w:t>
      </w:r>
    </w:p>
    <w:p>
      <w:pPr>
        <w:spacing w:after="0"/>
        <w:ind w:left="0"/>
        <w:jc w:val="both"/>
      </w:pPr>
      <w:r>
        <w:rPr>
          <w:rFonts w:ascii="Times New Roman"/>
          <w:b w:val="false"/>
          <w:i w:val="false"/>
          <w:color w:val="000000"/>
          <w:sz w:val="28"/>
        </w:rPr>
        <w:t>
      9. Debt repayment (line code 22) includes repayment in the form of money, goods, works (services).</w:t>
      </w:r>
    </w:p>
    <w:p>
      <w:pPr>
        <w:spacing w:after="0"/>
        <w:ind w:left="0"/>
        <w:jc w:val="both"/>
      </w:pPr>
      <w:r>
        <w:rPr>
          <w:rFonts w:ascii="Times New Roman"/>
          <w:b w:val="false"/>
          <w:i w:val="false"/>
          <w:color w:val="000000"/>
          <w:sz w:val="28"/>
        </w:rPr>
        <w:t>
      Forgiveness of funds (debt, fees, commissions, fines and other payments - lines with codes 24, 54, 71 and 81) shall mean a partial or complete voluntary reduction of the borrower’s outstanding debt obligation based on an agreement between the lender and the borrower.</w:t>
      </w:r>
    </w:p>
    <w:p>
      <w:pPr>
        <w:spacing w:after="0"/>
        <w:ind w:left="0"/>
        <w:jc w:val="both"/>
      </w:pPr>
      <w:r>
        <w:rPr>
          <w:rFonts w:ascii="Times New Roman"/>
          <w:b w:val="false"/>
          <w:i w:val="false"/>
          <w:color w:val="000000"/>
          <w:sz w:val="28"/>
        </w:rPr>
        <w:t>
      Write-off of funds (debt, remuneration, commissions, fines and other payments - lines with codes 30, 60, 72 and 82) shall mean:</w:t>
      </w:r>
    </w:p>
    <w:p>
      <w:pPr>
        <w:spacing w:after="0"/>
        <w:ind w:left="0"/>
        <w:jc w:val="both"/>
      </w:pPr>
      <w:r>
        <w:rPr>
          <w:rFonts w:ascii="Times New Roman"/>
          <w:b w:val="false"/>
          <w:i w:val="false"/>
          <w:color w:val="000000"/>
          <w:sz w:val="28"/>
        </w:rPr>
        <w:t>
      1) write-off of funds (for balance) by a resident unilaterally in the event of liquidation (death) of a non-resident;</w:t>
      </w:r>
    </w:p>
    <w:p>
      <w:pPr>
        <w:spacing w:after="0"/>
        <w:ind w:left="0"/>
        <w:jc w:val="both"/>
      </w:pPr>
      <w:r>
        <w:rPr>
          <w:rFonts w:ascii="Times New Roman"/>
          <w:b w:val="false"/>
          <w:i w:val="false"/>
          <w:color w:val="000000"/>
          <w:sz w:val="28"/>
        </w:rPr>
        <w:t>
      2) recognition of funds as repaid in the event of bankruptcy of a resident legal entity (not satisfied due to insufficiency of the assets of the liquidated resident on an undeclared creditor before approval of the liquidation balance sheet, the creditor’s claims not recognized by the liquidation commission).</w:t>
      </w:r>
    </w:p>
    <w:p>
      <w:pPr>
        <w:spacing w:after="0"/>
        <w:ind w:left="0"/>
        <w:jc w:val="both"/>
      </w:pPr>
      <w:r>
        <w:rPr>
          <w:rFonts w:ascii="Times New Roman"/>
          <w:b w:val="false"/>
          <w:i w:val="false"/>
          <w:color w:val="000000"/>
          <w:sz w:val="28"/>
        </w:rPr>
        <w:t>
      If the residence of the borrower (lender) changes, the obligations between the borrower and the lender shall be reflected in the report as written off (lines with codes 30, 60, 72 and 82).</w:t>
      </w:r>
    </w:p>
    <w:p>
      <w:pPr>
        <w:spacing w:after="0"/>
        <w:ind w:left="0"/>
        <w:jc w:val="both"/>
      </w:pPr>
      <w:r>
        <w:rPr>
          <w:rFonts w:ascii="Times New Roman"/>
          <w:b w:val="false"/>
          <w:i w:val="false"/>
          <w:color w:val="000000"/>
          <w:sz w:val="28"/>
        </w:rPr>
        <w:t>
      Cancellation of the undrawn portion of the loan (line with code 32) shall mean a decrease in the part of the amount of credit funds under the currency agreement that have not been received (disbursed) by the borrower.</w:t>
      </w:r>
    </w:p>
    <w:p>
      <w:pPr>
        <w:spacing w:after="0"/>
        <w:ind w:left="0"/>
        <w:jc w:val="both"/>
      </w:pPr>
      <w:r>
        <w:rPr>
          <w:rFonts w:ascii="Times New Roman"/>
          <w:b w:val="false"/>
          <w:i w:val="false"/>
          <w:color w:val="000000"/>
          <w:sz w:val="28"/>
        </w:rPr>
        <w:t>
      10. Lines with codes 18, 19, 27, 28, 48, 49, 57 and 58 shall be filled in when the parties to the agreement change, including when assigning a new account number instead of the one previously assigned in accordance with subparagraph 2) of paragraph 15 of the Rules for monitoring currency  transactions in the Republic of Kazakhstan , approved by the Resolution of the Board of the National Bank of the Republic of Kazakhstan dated April 10, 2019 № 64, registered in the Register of State Registration of Regulatory Legal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lines with codes 18, 27, 48 and 57 - if, as a result of assignments of claims (debt transfers) or other agreements, the original creditor and the new creditor (the original debtor and the new debtor) are both residents or are both non-residents;lines with codes 19, 28, 49 and 58 - if, as a result of assignments of claims (debt transfers) or other agreements, the original creditor and the new creditor (the original debtor and the new debtor) are a resident (non-resident) and a non-resident (resident).</w:t>
      </w:r>
    </w:p>
    <w:p>
      <w:pPr>
        <w:spacing w:after="0"/>
        <w:ind w:left="0"/>
        <w:jc w:val="both"/>
      </w:pPr>
      <w:r>
        <w:rPr>
          <w:rFonts w:ascii="Times New Roman"/>
          <w:b w:val="false"/>
          <w:i w:val="false"/>
          <w:color w:val="000000"/>
          <w:sz w:val="28"/>
        </w:rPr>
        <w:t>
      Lines with codes 29, 59 shall be filled in when assigning a new account number to replace the previously assigned one, on the grounds referred to in subparagraphs 1), 3), 4), 5) and 6) of paragraph 15 of the Rules for monitoring foreign exchange transactions in the Republic of Kazakhstan.</w:t>
      </w:r>
    </w:p>
    <w:p>
      <w:pPr>
        <w:spacing w:after="0"/>
        <w:ind w:left="0"/>
        <w:jc w:val="both"/>
      </w:pPr>
      <w:r>
        <w:rPr>
          <w:rFonts w:ascii="Times New Roman"/>
          <w:b w:val="false"/>
          <w:i w:val="false"/>
          <w:color w:val="000000"/>
          <w:sz w:val="28"/>
        </w:rPr>
        <w:t>
      11. The line with code 50 shall reflect the remuneration accrued in the reporting period, including the tax on this remuneration. The tax actually paid in the reporting period is reflected in line with code 52 together with the remuneration actually paid in the reporting period. In this case, the tax paid in the reporting period may relate to remuneration accrued earlier than the reporting period.</w:t>
      </w:r>
    </w:p>
    <w:p>
      <w:pPr>
        <w:spacing w:after="0"/>
        <w:ind w:left="0"/>
        <w:jc w:val="both"/>
      </w:pPr>
      <w:r>
        <w:rPr>
          <w:rFonts w:ascii="Times New Roman"/>
          <w:b w:val="false"/>
          <w:i w:val="false"/>
          <w:color w:val="000000"/>
          <w:sz w:val="28"/>
        </w:rPr>
        <w:t>
      Column 2 shall reflect the actual payment of remuneration and tax in the form of money.</w:t>
      </w:r>
    </w:p>
    <w:p>
      <w:pPr>
        <w:spacing w:after="0"/>
        <w:ind w:left="0"/>
        <w:jc w:val="both"/>
      </w:pPr>
      <w:r>
        <w:rPr>
          <w:rFonts w:ascii="Times New Roman"/>
          <w:b w:val="false"/>
          <w:i w:val="false"/>
          <w:color w:val="000000"/>
          <w:sz w:val="28"/>
        </w:rPr>
        <w:t>
      When paying only tax in the reporting period without paying remuneration, payment of tax shall be reflected in column 1 and column 2.</w:t>
      </w:r>
    </w:p>
    <w:p>
      <w:pPr>
        <w:spacing w:after="0"/>
        <w:ind w:left="0"/>
        <w:jc w:val="both"/>
      </w:pPr>
      <w:r>
        <w:rPr>
          <w:rFonts w:ascii="Times New Roman"/>
          <w:b w:val="false"/>
          <w:i w:val="false"/>
          <w:color w:val="000000"/>
          <w:sz w:val="28"/>
        </w:rPr>
        <w:t>
      12. Refunds (return of payment without execution) are reflected in other changes (in lines with codes 31, 61, 74 and 84).</w:t>
      </w:r>
    </w:p>
    <w:p>
      <w:pPr>
        <w:spacing w:after="0"/>
        <w:ind w:left="0"/>
        <w:jc w:val="both"/>
      </w:pPr>
      <w:r>
        <w:rPr>
          <w:rFonts w:ascii="Times New Roman"/>
          <w:b w:val="false"/>
          <w:i w:val="false"/>
          <w:color w:val="000000"/>
          <w:sz w:val="28"/>
        </w:rPr>
        <w:t>
      13. Filling out lines with codes 25, 26, 31, 55, 56, 61, 74, 75, 84 and 85 requires decoding in the note to the Form, including a description of the asset and (or) debt obligation of the borrower.</w:t>
      </w:r>
    </w:p>
    <w:p>
      <w:pPr>
        <w:spacing w:after="0"/>
        <w:ind w:left="0"/>
        <w:jc w:val="both"/>
      </w:pPr>
      <w:r>
        <w:rPr>
          <w:rFonts w:ascii="Times New Roman"/>
          <w:b w:val="false"/>
          <w:i w:val="false"/>
          <w:color w:val="000000"/>
          <w:sz w:val="28"/>
        </w:rPr>
        <w:t>
      14. In the absence of information for the reporting period, the Form is presented with zero values.</w:t>
      </w:r>
    </w:p>
    <w:p>
      <w:pPr>
        <w:spacing w:after="0"/>
        <w:ind w:left="0"/>
        <w:jc w:val="both"/>
      </w:pPr>
      <w:r>
        <w:rPr>
          <w:rFonts w:ascii="Times New Roman"/>
          <w:b w:val="false"/>
          <w:i w:val="false"/>
          <w:color w:val="000000"/>
          <w:sz w:val="28"/>
        </w:rPr>
        <w:t>
      15. Adjustments (changes, additions) to the Form shall be made within 6 (six) months after the presentation term established by paragraph 24 of the Rules for monitoring foreign exchange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sharing in the capital of the investment object </w:t>
      </w:r>
    </w:p>
    <w:p>
      <w:pPr>
        <w:spacing w:after="0"/>
        <w:ind w:left="0"/>
        <w:jc w:val="both"/>
      </w:pPr>
      <w:r>
        <w:rPr>
          <w:rFonts w:ascii="Times New Roman"/>
          <w:b w:val="false"/>
          <w:i w:val="false"/>
          <w:color w:val="ff0000"/>
          <w:sz w:val="28"/>
        </w:rPr>
        <w:t>
      Footnote: Appendix 4 -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ПР-И/Г-4</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Account number of the National Bank of the Republic of Kazakhstan __________</w:t>
      </w:r>
    </w:p>
    <w:p>
      <w:pPr>
        <w:spacing w:after="0"/>
        <w:ind w:left="0"/>
        <w:jc w:val="both"/>
      </w:pPr>
      <w:r>
        <w:rPr>
          <w:rFonts w:ascii="Times New Roman"/>
          <w:b w:val="false"/>
          <w:i w:val="false"/>
          <w:color w:val="000000"/>
          <w:sz w:val="28"/>
        </w:rPr>
        <w:t>
      thousand dollars of</w:t>
      </w:r>
    </w:p>
    <w:p>
      <w:pPr>
        <w:spacing w:after="0"/>
        <w:ind w:left="0"/>
        <w:jc w:val="both"/>
      </w:pPr>
      <w:r>
        <w:rPr>
          <w:rFonts w:ascii="Times New Roman"/>
          <w:b w:val="false"/>
          <w:i w:val="false"/>
          <w:color w:val="000000"/>
          <w:sz w:val="28"/>
        </w:rPr>
        <w:t>the United States of America</w:t>
      </w:r>
    </w:p>
    <w:p>
      <w:pPr>
        <w:spacing w:after="0"/>
        <w:ind w:left="0"/>
        <w:jc w:val="both"/>
      </w:pPr>
      <w:r>
        <w:rPr>
          <w:rFonts w:ascii="Times New Roman"/>
          <w:b w:val="false"/>
          <w:i w:val="false"/>
          <w:color w:val="000000"/>
          <w:sz w:val="28"/>
        </w:rPr>
        <w:t>(further – USA)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  of the investor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1. Investors’ sharing in the capital of the investment object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Accumulated value at the beginning of the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(+increase /- decrease) over the reporting period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due 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receipts (+) /withdrawals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 / withdrawals  (-) of equipment, goods and other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 / withdrawals  (-) of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 /decrease (-) of authorized capital due to indebtedness under commercial credits and financial loans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dividends to the authorized capital (payment of dividends in shares)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 /decrease (-) of the authorized capital due to retained income from previous years, reserve capital or other capital items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 /withdrawal (-)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 /withdrawals (-) of securities of non-resident issuers (including promissory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 /withdrawals (-) of securities of resident issuers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 /sales (-)/donations (+/-) of participatory shares by a resident to a resident (by a non-resident to a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 new account number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changes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write-offs upon liquidation (-), reorganization of the investment object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donation (+)/(-) of participation shares by a resident to a non-resident (non-resident to a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(+)/sales (-) of participation shares by a resident to a non-resident (non-resident to a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value at the end of the reporting period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Investor’s share in the authorized capital at the end of the reporting period,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Dividends declared in the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paid (received) for the reporting period, including tax paid (payable):</w:t>
            </w:r>
          </w:p>
          <w:p>
            <w:pPr>
              <w:spacing w:after="20"/>
              <w:ind w:left="20"/>
              <w:jc w:val="both"/>
            </w:pPr>
            <w:r>
              <w:rPr>
                <w:rFonts w:ascii="Times New Roman"/>
                <w:b w:val="false"/>
                <w:i w:val="false"/>
                <w:color w:val="000000"/>
                <w:sz w:val="20"/>
              </w:rPr>
              <w:t>
((51)+(52)+(53)),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money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form of shares (participatory interests)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at the end of the reporting period for  payment of income tax on investor income withheld at the payment source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settlements for the purchase (sale) of shares, participation interests of the investment object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2. Requirements of a resident to a non-resident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non-resident to a resident at the reporting period start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increase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 payment by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non-resident with deferred payment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repayment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by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debt in the reporting period (specify)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non-resident to a resident at the end of the reporting period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3. Liabilities of a resident to a non-resident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of a resident to a non-resident at the beginning of the reporting period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increase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 payment by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resident with deferred payment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repayment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an investment object to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by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changes in debt in the reporting period (specify)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resident to a non-resident at the end of the reporting period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Resident____________________________________________________________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w:t>
      </w:r>
    </w:p>
    <w:p>
      <w:pPr>
        <w:spacing w:after="0"/>
        <w:ind w:left="0"/>
        <w:jc w:val="both"/>
      </w:pPr>
      <w:r>
        <w:rPr>
          <w:rFonts w:ascii="Times New Roman"/>
          <w:b w:val="false"/>
          <w:i w:val="false"/>
          <w:color w:val="000000"/>
          <w:sz w:val="28"/>
        </w:rPr>
        <w:t>
      a legal entity)</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w:t>
      </w:r>
    </w:p>
    <w:p>
      <w:pPr>
        <w:spacing w:after="0"/>
        <w:ind w:left="0"/>
        <w:jc w:val="both"/>
      </w:pPr>
      <w:r>
        <w:rPr>
          <w:rFonts w:ascii="Times New Roman"/>
          <w:b w:val="false"/>
          <w:i w:val="false"/>
          <w:color w:val="000000"/>
          <w:sz w:val="28"/>
        </w:rPr>
        <w:t xml:space="preserve">
      Executor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 ____________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sharing in the capital </w:t>
            </w:r>
            <w:r>
              <w:br/>
            </w:r>
            <w:r>
              <w:rPr>
                <w:rFonts w:ascii="Times New Roman"/>
                <w:b w:val="false"/>
                <w:i w:val="false"/>
                <w:color w:val="000000"/>
                <w:sz w:val="20"/>
              </w:rPr>
              <w:t>of investment object</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sharing in the capital of investment object </w:t>
      </w:r>
      <w:r>
        <w:br/>
      </w:r>
      <w:r>
        <w:rPr>
          <w:rFonts w:ascii="Times New Roman"/>
          <w:b/>
          <w:i w:val="false"/>
          <w:color w:val="000000"/>
        </w:rPr>
        <w:t>(index – ПР-И/Г-4, periodicity – quarterly) Chapter 1. General provisions</w:t>
      </w:r>
    </w:p>
    <w:p>
      <w:pPr>
        <w:spacing w:after="0"/>
        <w:ind w:left="0"/>
        <w:jc w:val="both"/>
      </w:pPr>
      <w:r>
        <w:rPr>
          <w:rFonts w:ascii="Times New Roman"/>
          <w:b w:val="false"/>
          <w:i w:val="false"/>
          <w:color w:val="000000"/>
          <w:sz w:val="28"/>
        </w:rPr>
        <w:t>
      1.This explanation shall define uniform requirements for filling out the form intended for collecting administrative data, “Report on</w:t>
      </w:r>
    </w:p>
    <w:p>
      <w:pPr>
        <w:spacing w:after="0"/>
        <w:ind w:left="0"/>
        <w:jc w:val="both"/>
      </w:pPr>
      <w:r>
        <w:rPr>
          <w:rFonts w:ascii="Times New Roman"/>
          <w:b w:val="false"/>
          <w:i w:val="false"/>
          <w:color w:val="000000"/>
          <w:sz w:val="28"/>
        </w:rPr>
        <w:t>
      sharing in the capital of investment object (further-the Form).</w:t>
      </w:r>
    </w:p>
    <w:p>
      <w:pPr>
        <w:spacing w:after="0"/>
        <w:ind w:left="0"/>
        <w:jc w:val="both"/>
      </w:pPr>
      <w:r>
        <w:rPr>
          <w:rFonts w:ascii="Times New Roman"/>
          <w:b w:val="false"/>
          <w:i w:val="false"/>
          <w:color w:val="000000"/>
          <w:sz w:val="28"/>
        </w:rPr>
        <w:t>
      2. .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residents of the Republic of Kazakhstan on currency agreements on sharing in the capital of investment object with an assigned accounting number.</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For the purposes of filling out the Form, the following concepts are used:</w:t>
      </w:r>
    </w:p>
    <w:p>
      <w:pPr>
        <w:spacing w:after="0"/>
        <w:ind w:left="0"/>
        <w:jc w:val="both"/>
      </w:pPr>
      <w:r>
        <w:rPr>
          <w:rFonts w:ascii="Times New Roman"/>
          <w:b w:val="false"/>
          <w:i w:val="false"/>
          <w:color w:val="000000"/>
          <w:sz w:val="28"/>
        </w:rPr>
        <w:t>
      1) investment object - a legal entity, mutual investment fund, shares, participation interests, shares of which are being acquired (have been acquired), as well as a legal entity, ordinary partnership, consortium, into whose assets property contributions are being made (have been made). In case of transactions with depositary receipts, the investment object is the issuer of the security that is their underlying asset;</w:t>
      </w:r>
    </w:p>
    <w:p>
      <w:pPr>
        <w:spacing w:after="0"/>
        <w:ind w:left="0"/>
        <w:jc w:val="both"/>
      </w:pPr>
      <w:r>
        <w:rPr>
          <w:rFonts w:ascii="Times New Roman"/>
          <w:b w:val="false"/>
          <w:i w:val="false"/>
          <w:color w:val="000000"/>
          <w:sz w:val="28"/>
        </w:rPr>
        <w:t>
      2) investor - an individual or legal entity to whom the ownership of the investment object is being transferred (has been transferred).</w:t>
      </w:r>
    </w:p>
    <w:p>
      <w:pPr>
        <w:spacing w:after="0"/>
        <w:ind w:left="0"/>
        <w:jc w:val="both"/>
      </w:pPr>
      <w:r>
        <w:rPr>
          <w:rFonts w:ascii="Times New Roman"/>
          <w:b w:val="false"/>
          <w:i w:val="false"/>
          <w:color w:val="000000"/>
          <w:sz w:val="28"/>
        </w:rPr>
        <w:t>
      6. The form shall be submitted for transactions of participation in the authorized capital (with shares, participation interests,units), in the capital other than the authorized capital.</w:t>
      </w:r>
    </w:p>
    <w:p>
      <w:pPr>
        <w:spacing w:after="0"/>
        <w:ind w:left="0"/>
        <w:jc w:val="both"/>
      </w:pPr>
      <w:r>
        <w:rPr>
          <w:rFonts w:ascii="Times New Roman"/>
          <w:b w:val="false"/>
          <w:i w:val="false"/>
          <w:color w:val="000000"/>
          <w:sz w:val="28"/>
        </w:rPr>
        <w:t>
      A resident is allowed to fill out Part 1 using several accounting numbers received by it for transactions involving sharing in the capital of one investment object. In this case, the numbers of all account numbers by which the Form is submitted shall be indicated.</w:t>
      </w:r>
    </w:p>
    <w:p>
      <w:pPr>
        <w:spacing w:after="0"/>
        <w:ind w:left="0"/>
        <w:jc w:val="both"/>
      </w:pPr>
      <w:r>
        <w:rPr>
          <w:rFonts w:ascii="Times New Roman"/>
          <w:b w:val="false"/>
          <w:i w:val="false"/>
          <w:color w:val="000000"/>
          <w:sz w:val="28"/>
        </w:rPr>
        <w:t>
      7. If the assigned accounting numbers were received by a resident legal entity for participation transactions in its capital, then in columns 1, 2 and further Part 1 the surname, first name, patronymic (if any) of the individual, the name of the legal entity of each non-resident and information on his participation in the capital of the resident shall be indicated.</w:t>
      </w:r>
    </w:p>
    <w:p>
      <w:pPr>
        <w:spacing w:after="0"/>
        <w:ind w:left="0"/>
        <w:jc w:val="both"/>
      </w:pPr>
      <w:r>
        <w:rPr>
          <w:rFonts w:ascii="Times New Roman"/>
          <w:b w:val="false"/>
          <w:i w:val="false"/>
          <w:color w:val="000000"/>
          <w:sz w:val="28"/>
        </w:rPr>
        <w:t>
      If the assigned accounting numbers were received by a resident together with other residents on transactions of their participation in the capital of a non-resident, then in columns 1, 2 and further Part 1 the surname, first name, patronymic (if any) of the individual, the name of the legal entity of each resident and information on his participation in the capital of a non-resident shall be indicated.</w:t>
      </w:r>
    </w:p>
    <w:p>
      <w:pPr>
        <w:spacing w:after="0"/>
        <w:ind w:left="0"/>
        <w:jc w:val="both"/>
      </w:pPr>
      <w:r>
        <w:rPr>
          <w:rFonts w:ascii="Times New Roman"/>
          <w:b w:val="false"/>
          <w:i w:val="false"/>
          <w:color w:val="000000"/>
          <w:sz w:val="28"/>
        </w:rPr>
        <w:t>
      For transactions between the buyer and the seller of an investment object, Parts 1 and 2 shall be completed - when a resident’s claim to a non-resident arises, Parts 1 and 3 - when an obligation arises from a resident to a non-resident. If the assigned accounting numbers were received by a resident for transactions of acquisition from a non-resident (sale to a non-resident) of shares, shares in the capital of a resident third party, then Part 1 is not completed.</w:t>
      </w:r>
    </w:p>
    <w:p>
      <w:pPr>
        <w:spacing w:after="0"/>
        <w:ind w:left="0"/>
        <w:jc w:val="both"/>
      </w:pPr>
      <w:r>
        <w:rPr>
          <w:rFonts w:ascii="Times New Roman"/>
          <w:b w:val="false"/>
          <w:i w:val="false"/>
          <w:color w:val="000000"/>
          <w:sz w:val="28"/>
        </w:rPr>
        <w:t>
      8. Amounts shall be reflected in thousands of U.S. dollars.</w:t>
      </w:r>
    </w:p>
    <w:p>
      <w:pPr>
        <w:spacing w:after="0"/>
        <w:ind w:left="0"/>
        <w:jc w:val="both"/>
      </w:pPr>
      <w:r>
        <w:rPr>
          <w:rFonts w:ascii="Times New Roman"/>
          <w:b w:val="false"/>
          <w:i w:val="false"/>
          <w:color w:val="000000"/>
          <w:sz w:val="28"/>
        </w:rPr>
        <w:t>
      Transactions for the reporting period shall be reflected at their actual cost. Amounts denominated in other currencies shall be converted into U.S. dollars using market exchange rates at the transaction date or at the end of the reporting period, as appropriate. The resulting exchange rate difference shall be reflected in lines with codes 32, 63 and 73.</w:t>
      </w:r>
    </w:p>
    <w:p>
      <w:pPr>
        <w:spacing w:after="0"/>
        <w:ind w:left="0"/>
        <w:jc w:val="both"/>
      </w:pPr>
      <w:r>
        <w:rPr>
          <w:rFonts w:ascii="Times New Roman"/>
          <w:b w:val="false"/>
          <w:i w:val="false"/>
          <w:color w:val="000000"/>
          <w:sz w:val="28"/>
        </w:rPr>
        <w:t>
      The balance at the beginning of the reporting period (lines with codes 10, 60 and 70) is equal to the balance at the end of the previous reporting period (lines with codes 39, 64 and 74, respectively), for each column.</w:t>
      </w:r>
    </w:p>
    <w:p>
      <w:pPr>
        <w:spacing w:after="0"/>
        <w:ind w:left="0"/>
        <w:jc w:val="both"/>
      </w:pPr>
      <w:r>
        <w:rPr>
          <w:rFonts w:ascii="Times New Roman"/>
          <w:b w:val="false"/>
          <w:i w:val="false"/>
          <w:color w:val="000000"/>
          <w:sz w:val="28"/>
        </w:rPr>
        <w:t>
      9. An increase in the cost of capital of an investment object for the reporting period is reflected with a sign (+), a decrease in the cost of capital with a sign (-).</w:t>
      </w:r>
    </w:p>
    <w:p>
      <w:pPr>
        <w:spacing w:after="0"/>
        <w:ind w:left="0"/>
        <w:jc w:val="both"/>
      </w:pPr>
      <w:r>
        <w:rPr>
          <w:rFonts w:ascii="Times New Roman"/>
          <w:b w:val="false"/>
          <w:i w:val="false"/>
          <w:color w:val="000000"/>
          <w:sz w:val="28"/>
        </w:rPr>
        <w:t xml:space="preserve">
      Line with code 31 shall be filled in when the National Bank of the Republic of Kazakhstan assigns an account number instead of a previously assigned account number in accordance with paragraph 15 of the Rules for monitoring currency transactions in the Republic of Kazakhstan, approved by the </w:t>
      </w:r>
      <w:r>
        <w:rPr>
          <w:rFonts w:ascii="Times New Roman"/>
          <w:b w:val="false"/>
          <w:i w:val="false"/>
          <w:color w:val="000000"/>
          <w:sz w:val="28"/>
          <w:u w:val="single"/>
        </w:rPr>
        <w:t>Resolution</w:t>
      </w:r>
      <w:r>
        <w:rPr>
          <w:rFonts w:ascii="Times New Roman"/>
          <w:b w:val="false"/>
          <w:i w:val="false"/>
          <w:color w:val="000000"/>
          <w:sz w:val="28"/>
        </w:rPr>
        <w:t xml:space="preserve"> of the Board of the National Bank of the Republic of Kazakhstan dated April 10, 2019 № 64, registered in the Register of State Registration of Regulatory Legal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Lines with codes 36 and 37 shall reflect the actual transfer of ownership of the investment object to the investor (by the investor) in the event of a donation, purchase from third parties (sale to third parties) of the investment object, including in installments.</w:t>
      </w:r>
    </w:p>
    <w:p>
      <w:pPr>
        <w:spacing w:after="0"/>
        <w:ind w:left="0"/>
        <w:jc w:val="both"/>
      </w:pPr>
      <w:r>
        <w:rPr>
          <w:rFonts w:ascii="Times New Roman"/>
          <w:b w:val="false"/>
          <w:i w:val="false"/>
          <w:color w:val="000000"/>
          <w:sz w:val="28"/>
        </w:rPr>
        <w:t>
      Refund (payment return without execution) is reflected in line with code 38.</w:t>
      </w:r>
    </w:p>
    <w:p>
      <w:pPr>
        <w:spacing w:after="0"/>
        <w:ind w:left="0"/>
        <w:jc w:val="both"/>
      </w:pPr>
      <w:r>
        <w:rPr>
          <w:rFonts w:ascii="Times New Roman"/>
          <w:b w:val="false"/>
          <w:i w:val="false"/>
          <w:color w:val="000000"/>
          <w:sz w:val="28"/>
        </w:rPr>
        <w:t>
      10. Line code 41 shall reflect dividends declared in the reporting period, including tax withheld at the payment source of these dividends.</w:t>
      </w:r>
    </w:p>
    <w:p>
      <w:pPr>
        <w:spacing w:after="0"/>
        <w:ind w:left="0"/>
        <w:jc w:val="both"/>
      </w:pPr>
      <w:r>
        <w:rPr>
          <w:rFonts w:ascii="Times New Roman"/>
          <w:b w:val="false"/>
          <w:i w:val="false"/>
          <w:color w:val="000000"/>
          <w:sz w:val="28"/>
        </w:rPr>
        <w:t>
      Lines with codes 51, 52 and 53 shall reflect dividends actually paid to investors in the reporting period, with the amount of tax withheld at the source of payment and actually paid in the reporting period. In this case, the tax paid in the reporting period may relate to dividends declared earlier than the reporting period.</w:t>
      </w:r>
    </w:p>
    <w:p>
      <w:pPr>
        <w:spacing w:after="0"/>
        <w:ind w:left="0"/>
        <w:jc w:val="both"/>
      </w:pPr>
      <w:r>
        <w:rPr>
          <w:rFonts w:ascii="Times New Roman"/>
          <w:b w:val="false"/>
          <w:i w:val="false"/>
          <w:color w:val="000000"/>
          <w:sz w:val="28"/>
        </w:rPr>
        <w:t>
      When paying only tax without paying dividends in the reporting period, tax payment shall be reflected on the corresponding lines with codes 51, 52 and 53.</w:t>
      </w:r>
    </w:p>
    <w:p>
      <w:pPr>
        <w:spacing w:after="0"/>
        <w:ind w:left="0"/>
        <w:jc w:val="both"/>
      </w:pPr>
      <w:r>
        <w:rPr>
          <w:rFonts w:ascii="Times New Roman"/>
          <w:b w:val="false"/>
          <w:i w:val="false"/>
          <w:color w:val="000000"/>
          <w:sz w:val="28"/>
        </w:rPr>
        <w:t>
      Tax arrears shall be reflected in the line with code 54.</w:t>
      </w:r>
    </w:p>
    <w:p>
      <w:pPr>
        <w:spacing w:after="0"/>
        <w:ind w:left="0"/>
        <w:jc w:val="both"/>
      </w:pPr>
      <w:r>
        <w:rPr>
          <w:rFonts w:ascii="Times New Roman"/>
          <w:b w:val="false"/>
          <w:i w:val="false"/>
          <w:color w:val="000000"/>
          <w:sz w:val="28"/>
        </w:rPr>
        <w:t>
      11. Lines with codes 60, 61, 61.1, 61.2, 62, 62.1, 62.2, 63, 64, 70, 71, 71.1, 71.2, 72, 72.1, 72.2, 73 and 74 are filled in when purchasing from a third party (selling to a third party ) by an investor of shares, participation interests of the investment object with advance payment or deferred payment. If a resident has requirements to a non-resident, Part 2 is filled out. If a resident has obligations to a non-resident, Part 3 is filled out.</w:t>
      </w:r>
    </w:p>
    <w:p>
      <w:pPr>
        <w:spacing w:after="0"/>
        <w:ind w:left="0"/>
        <w:jc w:val="both"/>
      </w:pPr>
      <w:r>
        <w:rPr>
          <w:rFonts w:ascii="Times New Roman"/>
          <w:b w:val="false"/>
          <w:i w:val="false"/>
          <w:color w:val="000000"/>
          <w:sz w:val="28"/>
        </w:rPr>
        <w:t>
      Payment in the form of supply of goods (performance of work, provision of services), other non-monetary performance requires decoding in the note to the Form.</w:t>
      </w:r>
    </w:p>
    <w:p>
      <w:pPr>
        <w:spacing w:after="0"/>
        <w:ind w:left="0"/>
        <w:jc w:val="both"/>
      </w:pPr>
      <w:r>
        <w:rPr>
          <w:rFonts w:ascii="Times New Roman"/>
          <w:b w:val="false"/>
          <w:i w:val="false"/>
          <w:color w:val="000000"/>
          <w:sz w:val="28"/>
        </w:rPr>
        <w:t>
      12. Filling out lines with codes 38, 63 and 73 requires decoding in the note to the Form.</w:t>
      </w:r>
    </w:p>
    <w:p>
      <w:pPr>
        <w:spacing w:after="0"/>
        <w:ind w:left="0"/>
        <w:jc w:val="both"/>
      </w:pPr>
      <w:r>
        <w:rPr>
          <w:rFonts w:ascii="Times New Roman"/>
          <w:b w:val="false"/>
          <w:i w:val="false"/>
          <w:color w:val="000000"/>
          <w:sz w:val="28"/>
        </w:rPr>
        <w:t>
      13. In the absence of information for the reporting period, the Form is presented with zero values.</w:t>
      </w:r>
    </w:p>
    <w:p>
      <w:pPr>
        <w:spacing w:after="0"/>
        <w:ind w:left="0"/>
        <w:jc w:val="both"/>
      </w:pPr>
      <w:r>
        <w:rPr>
          <w:rFonts w:ascii="Times New Roman"/>
          <w:b w:val="false"/>
          <w:i w:val="false"/>
          <w:color w:val="000000"/>
          <w:sz w:val="28"/>
        </w:rPr>
        <w:t>
      14. Adjustments (changes, additions) to the Form shall be made within 6 (six) months after the presentation date established by paragraph 24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fulfillment of obligations</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ПР-Д-5</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Account number of the National Bank of the Republic of Kazakhstan __________</w:t>
      </w:r>
    </w:p>
    <w:p>
      <w:pPr>
        <w:spacing w:after="0"/>
        <w:ind w:left="0"/>
        <w:jc w:val="left"/>
      </w:pPr>
      <w:r>
        <w:rPr>
          <w:rFonts w:ascii="Times New Roman"/>
          <w:b/>
          <w:i w:val="false"/>
          <w:color w:val="000000"/>
        </w:rPr>
        <w:t xml:space="preserve"> Section 1. Information on fulfillment of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payment purpose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currency units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Residency indicator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Section 2. Information on accumulated value and income </w:t>
      </w:r>
    </w:p>
    <w:p>
      <w:pPr>
        <w:spacing w:after="0"/>
        <w:ind w:left="0"/>
        <w:jc w:val="both"/>
      </w:pPr>
      <w:r>
        <w:rPr>
          <w:rFonts w:ascii="Times New Roman"/>
          <w:b w:val="false"/>
          <w:i w:val="false"/>
          <w:color w:val="000000"/>
          <w:sz w:val="28"/>
        </w:rPr>
        <w:t>
      thousand dollars</w:t>
      </w:r>
    </w:p>
    <w:p>
      <w:pPr>
        <w:spacing w:after="0"/>
        <w:ind w:left="0"/>
        <w:jc w:val="both"/>
      </w:pPr>
      <w:r>
        <w:rPr>
          <w:rFonts w:ascii="Times New Roman"/>
          <w:b w:val="false"/>
          <w:i w:val="false"/>
          <w:color w:val="000000"/>
          <w:sz w:val="28"/>
        </w:rPr>
        <w:t>of the United States of Amrica</w:t>
      </w:r>
    </w:p>
    <w:p>
      <w:pPr>
        <w:spacing w:after="0"/>
        <w:ind w:left="0"/>
        <w:jc w:val="both"/>
      </w:pPr>
      <w:r>
        <w:rPr>
          <w:rFonts w:ascii="Times New Roman"/>
          <w:b w:val="false"/>
          <w:i w:val="false"/>
          <w:color w:val="000000"/>
          <w:sz w:val="28"/>
        </w:rPr>
        <w:t>(further – USA)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indicator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value at the end of the reporting period,</w:t>
            </w:r>
          </w:p>
          <w:p>
            <w:pPr>
              <w:spacing w:after="20"/>
              <w:ind w:left="20"/>
              <w:jc w:val="both"/>
            </w:pPr>
            <w:r>
              <w:rPr>
                <w:rFonts w:ascii="Times New Roman"/>
                <w:b w:val="false"/>
                <w:i w:val="false"/>
                <w:color w:val="000000"/>
                <w:sz w:val="20"/>
              </w:rPr>
              <w:t>
including in the form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participation interests,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units of investment funds, money market funds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estate property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income in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 income in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Resident ___________________________________________________________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 a legal entity)</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Manager or a person authorized to sign the report</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w:t>
            </w:r>
            <w:r>
              <w:br/>
            </w:r>
            <w:r>
              <w:rPr>
                <w:rFonts w:ascii="Times New Roman"/>
                <w:b w:val="false"/>
                <w:i w:val="false"/>
                <w:color w:val="000000"/>
                <w:sz w:val="20"/>
              </w:rPr>
              <w:t xml:space="preserve">fulfillment of obligations </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Report on fulfillment of obligations  (index – ПР-Д-5,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a form intended for collecting administrative data, “Report on fulfillment of obligations” (hereinafter referred to as the Form).</w:t>
      </w:r>
    </w:p>
    <w:p>
      <w:pPr>
        <w:spacing w:after="0"/>
        <w:ind w:left="0"/>
        <w:jc w:val="both"/>
      </w:pPr>
      <w:r>
        <w:rPr>
          <w:rFonts w:ascii="Times New Roman"/>
          <w:b w:val="false"/>
          <w:i w:val="false"/>
          <w:color w:val="000000"/>
          <w:sz w:val="28"/>
        </w:rPr>
        <w:t>
      2.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residents of the Republic of Kazakhstan on currency agreements with an accounting number for transactions with securities, derivative financial instruments, real estate title, rights to intellectual property, joint activities, trust management, trust, transfer of money and financial instruments to professional securities market participants, gratuitous transfer of money and other currency values, accounts of branches (representative offices) of a resident with location outside the Republic of Kazakhstan..</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For the purposes of filling out the Form, the following concepts are used:</w:t>
      </w:r>
    </w:p>
    <w:p>
      <w:pPr>
        <w:spacing w:after="0"/>
        <w:ind w:left="0"/>
        <w:jc w:val="both"/>
      </w:pPr>
      <w:r>
        <w:rPr>
          <w:rFonts w:ascii="Times New Roman"/>
          <w:b w:val="false"/>
          <w:i w:val="false"/>
          <w:color w:val="000000"/>
          <w:sz w:val="28"/>
        </w:rPr>
        <w:t>
      1) option program for securities of non-resident issuers for employees - a program under which an employee of a resident legal entity acquires a specified number of securities of non-resident issuers who are investors of this legal entity and (or) investors of investors of this legal entity;</w:t>
      </w:r>
    </w:p>
    <w:p>
      <w:pPr>
        <w:spacing w:after="0"/>
        <w:ind w:left="0"/>
        <w:jc w:val="both"/>
      </w:pPr>
      <w:r>
        <w:rPr>
          <w:rFonts w:ascii="Times New Roman"/>
          <w:b w:val="false"/>
          <w:i w:val="false"/>
          <w:color w:val="000000"/>
          <w:sz w:val="28"/>
        </w:rPr>
        <w:t>
      2) securities of non-resident issuers - financial instruments recognized as securities in accordance with the legislation of the Republic of Kazakhstan and (or) the issuer’s country, including depositary receipts, the underlying asset of which is securities of non-resident issuers.</w:t>
      </w:r>
    </w:p>
    <w:p>
      <w:pPr>
        <w:spacing w:after="0"/>
        <w:ind w:left="0"/>
        <w:jc w:val="both"/>
      </w:pPr>
      <w:r>
        <w:rPr>
          <w:rFonts w:ascii="Times New Roman"/>
          <w:b w:val="false"/>
          <w:i w:val="false"/>
          <w:color w:val="000000"/>
          <w:sz w:val="28"/>
        </w:rPr>
        <w:t>
      6. Section 1 reflects information on fulfillment of obligations under the currency agreement in the reporting period.</w:t>
      </w:r>
    </w:p>
    <w:p>
      <w:pPr>
        <w:spacing w:after="0"/>
        <w:ind w:left="0"/>
        <w:jc w:val="both"/>
      </w:pPr>
      <w:r>
        <w:rPr>
          <w:rFonts w:ascii="Times New Roman"/>
          <w:b w:val="false"/>
          <w:i w:val="false"/>
          <w:color w:val="000000"/>
          <w:sz w:val="28"/>
        </w:rPr>
        <w:t>
      Column 2 reflects the type of fulfillment of obligations under the currency agreement:</w:t>
      </w:r>
    </w:p>
    <w:p>
      <w:pPr>
        <w:spacing w:after="0"/>
        <w:ind w:left="0"/>
        <w:jc w:val="both"/>
      </w:pPr>
      <w:r>
        <w:rPr>
          <w:rFonts w:ascii="Times New Roman"/>
          <w:b w:val="false"/>
          <w:i w:val="false"/>
          <w:color w:val="000000"/>
          <w:sz w:val="28"/>
        </w:rPr>
        <w:t>
      1) in the form of payments and (or) money transfers;</w:t>
      </w:r>
    </w:p>
    <w:p>
      <w:pPr>
        <w:spacing w:after="0"/>
        <w:ind w:left="0"/>
        <w:jc w:val="both"/>
      </w:pPr>
      <w:r>
        <w:rPr>
          <w:rFonts w:ascii="Times New Roman"/>
          <w:b w:val="false"/>
          <w:i w:val="false"/>
          <w:color w:val="000000"/>
          <w:sz w:val="28"/>
        </w:rPr>
        <w:t>
      2) in the form of supply of goods (performance of work, provision of services);</w:t>
      </w:r>
    </w:p>
    <w:p>
      <w:pPr>
        <w:spacing w:after="0"/>
        <w:ind w:left="0"/>
        <w:jc w:val="both"/>
      </w:pPr>
      <w:r>
        <w:rPr>
          <w:rFonts w:ascii="Times New Roman"/>
          <w:b w:val="false"/>
          <w:i w:val="false"/>
          <w:color w:val="000000"/>
          <w:sz w:val="28"/>
        </w:rPr>
        <w:t>
      3) in the form of transfer of an asset (securities, participation shares, shares of investment funds, real estate, the right to an intellectual property object, other types of assets that require decoding);</w:t>
      </w:r>
    </w:p>
    <w:p>
      <w:pPr>
        <w:spacing w:after="0"/>
        <w:ind w:left="0"/>
        <w:jc w:val="both"/>
      </w:pPr>
      <w:r>
        <w:rPr>
          <w:rFonts w:ascii="Times New Roman"/>
          <w:b w:val="false"/>
          <w:i w:val="false"/>
          <w:color w:val="000000"/>
          <w:sz w:val="28"/>
        </w:rPr>
        <w:t>
      4) other (requiring decoding).</w:t>
      </w:r>
    </w:p>
    <w:p>
      <w:pPr>
        <w:spacing w:after="0"/>
        <w:ind w:left="0"/>
        <w:jc w:val="both"/>
      </w:pPr>
      <w:r>
        <w:rPr>
          <w:rFonts w:ascii="Times New Roman"/>
          <w:b w:val="false"/>
          <w:i w:val="false"/>
          <w:color w:val="000000"/>
          <w:sz w:val="28"/>
        </w:rPr>
        <w:t>
      If the obligation is fulfilled in the form of money, then column 3 indicates the payment purpose code, column 4 is not filled in, and columns 5, 6, 7, 8, 9, 10, 11 indicate the money sender, the beneficiary, the date of payment, and the currency of payment, payment amount in thousands of payment currency units based on the payment document for the transfer (reception) of money.</w:t>
      </w:r>
    </w:p>
    <w:p>
      <w:pPr>
        <w:spacing w:after="0"/>
        <w:ind w:left="0"/>
        <w:jc w:val="both"/>
      </w:pPr>
      <w:r>
        <w:rPr>
          <w:rFonts w:ascii="Times New Roman"/>
          <w:b w:val="false"/>
          <w:i w:val="false"/>
          <w:color w:val="000000"/>
          <w:sz w:val="28"/>
        </w:rPr>
        <w:t>
      Payments and (or) money transfers shall be reflected in the Form, including taxes. The Form shall reflect the refund (return of payment without execution).</w:t>
      </w:r>
    </w:p>
    <w:p>
      <w:pPr>
        <w:spacing w:after="0"/>
        <w:ind w:left="0"/>
        <w:jc w:val="both"/>
      </w:pPr>
      <w:r>
        <w:rPr>
          <w:rFonts w:ascii="Times New Roman"/>
          <w:b w:val="false"/>
          <w:i w:val="false"/>
          <w:color w:val="000000"/>
          <w:sz w:val="28"/>
        </w:rPr>
        <w:t>
      If the obligation is fulfilled in the form of transfer of an asset, then column 4 indicates the name of the asset, column 3 is not filled in, and columns 5, 6, 7, 8, 9, 10, 11 indicate the person transferring the asset, the person accepting the asset, the date of transfer of the asset, currency of the value of the asset, the amount of the value of the asset in thousands of units of the contract currency.</w:t>
      </w:r>
    </w:p>
    <w:p>
      <w:pPr>
        <w:spacing w:after="0"/>
        <w:ind w:left="0"/>
        <w:jc w:val="both"/>
      </w:pPr>
      <w:r>
        <w:rPr>
          <w:rFonts w:ascii="Times New Roman"/>
          <w:b w:val="false"/>
          <w:i w:val="false"/>
          <w:color w:val="000000"/>
          <w:sz w:val="28"/>
        </w:rPr>
        <w:t>
      If the obligation is fulfilled in the form of performing work, providing services or in another way, then columns 3, 4 are not filled in, and in columns 5, 6, 7, 8, 9, 10, 11 the person performing the obligation, the person accepting the fulfillment of the obligation, the date of fulfillment of the obligation, currency and amount of the value of the fulfilled obligation in thousands of units of the contract currency shall be indicated.</w:t>
      </w:r>
    </w:p>
    <w:p>
      <w:pPr>
        <w:spacing w:after="0"/>
        <w:ind w:left="0"/>
        <w:jc w:val="both"/>
      </w:pPr>
      <w:r>
        <w:rPr>
          <w:rFonts w:ascii="Times New Roman"/>
          <w:b w:val="false"/>
          <w:i w:val="false"/>
          <w:color w:val="000000"/>
          <w:sz w:val="28"/>
        </w:rPr>
        <w:t>
      Columns 3, 5, 7 shall be filled out in accordance with the Rules for the application of economic sector codes and the purpose of payments, approved by the Resolution</w:t>
      </w:r>
      <w:r>
        <w:rPr>
          <w:rFonts w:ascii="Times New Roman"/>
          <w:b w:val="false"/>
          <w:i w:val="false"/>
          <w:color w:val="000000"/>
          <w:sz w:val="28"/>
          <w:u w:val="single"/>
        </w:rPr>
        <w:t xml:space="preserve"> </w:t>
      </w:r>
      <w:r>
        <w:rPr>
          <w:rFonts w:ascii="Times New Roman"/>
          <w:b w:val="false"/>
          <w:i w:val="false"/>
          <w:color w:val="000000"/>
          <w:sz w:val="28"/>
        </w:rPr>
        <w:t>of the Board of the National Bank of the Republic of Kazakhstan dated August 31, 2016 № 203, registered in the Register of State Registration of Regulatory Legal Acts under № 14365. Column 10 shall be filled out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When submitting the Form on a foreign bank account of a branch (representative office) of a legal entity located outside the Republic of Kazakhstan, the Form shall reflect intra-corporate transfers of money: sent by the legal entity to this branch (representative office) to this account, received by the legal entity from this branch (representative office) from this account.</w:t>
      </w:r>
    </w:p>
    <w:p>
      <w:pPr>
        <w:spacing w:after="0"/>
        <w:ind w:left="0"/>
        <w:jc w:val="both"/>
      </w:pPr>
      <w:r>
        <w:rPr>
          <w:rFonts w:ascii="Times New Roman"/>
          <w:b w:val="false"/>
          <w:i w:val="false"/>
          <w:color w:val="000000"/>
          <w:sz w:val="28"/>
        </w:rPr>
        <w:t>
      7. Section 2 shall reflect information about the accumulated value at the end of the reporting period and income for the reporting period.</w:t>
      </w:r>
    </w:p>
    <w:p>
      <w:pPr>
        <w:spacing w:after="0"/>
        <w:ind w:left="0"/>
        <w:jc w:val="both"/>
      </w:pPr>
      <w:r>
        <w:rPr>
          <w:rFonts w:ascii="Times New Roman"/>
          <w:b w:val="false"/>
          <w:i w:val="false"/>
          <w:color w:val="000000"/>
          <w:sz w:val="28"/>
        </w:rPr>
        <w:t>
      Section 2 shall be completed in the following cases:</w:t>
      </w:r>
    </w:p>
    <w:p>
      <w:pPr>
        <w:spacing w:after="0"/>
        <w:ind w:left="0"/>
        <w:jc w:val="both"/>
      </w:pPr>
      <w:r>
        <w:rPr>
          <w:rFonts w:ascii="Times New Roman"/>
          <w:b w:val="false"/>
          <w:i w:val="false"/>
          <w:color w:val="000000"/>
          <w:sz w:val="28"/>
        </w:rPr>
        <w:t>
      1) when submitting the Form for an account in a foreign bank, an open branch (representative office) of a legal entity located outside the Republic of Kazakhstan, the balance of the amount of money at the end of the reporting period in this account, the remuneration accrued to the resident in the reporting period by the foreign bank in this account is reflected, including contribution(s);</w:t>
      </w:r>
    </w:p>
    <w:p>
      <w:pPr>
        <w:spacing w:after="0"/>
        <w:ind w:left="0"/>
        <w:jc w:val="both"/>
      </w:pPr>
      <w:r>
        <w:rPr>
          <w:rFonts w:ascii="Times New Roman"/>
          <w:b w:val="false"/>
          <w:i w:val="false"/>
          <w:color w:val="000000"/>
          <w:sz w:val="28"/>
        </w:rPr>
        <w:t>
      2) when submitting the Form for transactions related to the acquisition of ownership of real estate abroad: the value of real estate at the end of the reporting period, the resident’s income from real estate in the reporting period shall be reflected;</w:t>
      </w:r>
    </w:p>
    <w:p>
      <w:pPr>
        <w:spacing w:after="0"/>
        <w:ind w:left="0"/>
        <w:jc w:val="both"/>
      </w:pPr>
      <w:r>
        <w:rPr>
          <w:rFonts w:ascii="Times New Roman"/>
          <w:b w:val="false"/>
          <w:i w:val="false"/>
          <w:color w:val="000000"/>
          <w:sz w:val="28"/>
        </w:rPr>
        <w:t>
      3) when transferring money and other property into trust management, trust, the value of the transferred property at the end of the reporting period, the income of the resident (non-resident) in the reporting period, including for property management, shall be reflected;</w:t>
      </w:r>
    </w:p>
    <w:p>
      <w:pPr>
        <w:spacing w:after="0"/>
        <w:ind w:left="0"/>
        <w:jc w:val="both"/>
      </w:pPr>
      <w:r>
        <w:rPr>
          <w:rFonts w:ascii="Times New Roman"/>
          <w:b w:val="false"/>
          <w:i w:val="false"/>
          <w:color w:val="000000"/>
          <w:sz w:val="28"/>
        </w:rPr>
        <w:t>
      4) under the option program for securities of non-resident issuers, concluded by a resident legal entity for its employees, the total value of securities of non-resident issuers held by employees shall be reflected;</w:t>
      </w:r>
    </w:p>
    <w:p>
      <w:pPr>
        <w:spacing w:after="0"/>
        <w:ind w:left="0"/>
        <w:jc w:val="both"/>
      </w:pPr>
      <w:r>
        <w:rPr>
          <w:rFonts w:ascii="Times New Roman"/>
          <w:b w:val="false"/>
          <w:i w:val="false"/>
          <w:color w:val="000000"/>
          <w:sz w:val="28"/>
        </w:rPr>
        <w:t>
      5) for transactions related to the transfer of money and financial instruments to professional participants in the securities market carrying out currency transactions on behalf of clients, the value of the transferred property at the end of the reporting period, the income of the resident (non-resident) shall be reflected in accounts for recording and custody of the money belonging to clients in the reporting period.</w:t>
      </w:r>
    </w:p>
    <w:p>
      <w:pPr>
        <w:spacing w:after="0"/>
        <w:ind w:left="0"/>
        <w:jc w:val="both"/>
      </w:pPr>
      <w:r>
        <w:rPr>
          <w:rFonts w:ascii="Times New Roman"/>
          <w:b w:val="false"/>
          <w:i w:val="false"/>
          <w:color w:val="000000"/>
          <w:sz w:val="28"/>
        </w:rPr>
        <w:t>
      8. In the absence of information for the reporting period, the Form is presented with zero values.</w:t>
      </w:r>
    </w:p>
    <w:p>
      <w:pPr>
        <w:spacing w:after="0"/>
        <w:ind w:left="0"/>
        <w:jc w:val="both"/>
      </w:pPr>
      <w:r>
        <w:rPr>
          <w:rFonts w:ascii="Times New Roman"/>
          <w:b w:val="false"/>
          <w:i w:val="false"/>
          <w:color w:val="000000"/>
          <w:sz w:val="28"/>
        </w:rPr>
        <w:t>
      9. Adjustments (changes, additions) to the Form shall be made within 6 (six) months after the presentation date established by paragraph 24 of the Rules for monitoring currency transactions in the Republic of Kazakhstan, approved by Resolution of the Board of the National Bank of the Republic of Kazakhstan dated April 10, 2019 № 64, registered in Register of State Registration of Regulatory Legal Acts under № 18544.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ff0000"/>
          <w:sz w:val="28"/>
        </w:rPr>
        <w:t>
      Footnote. Appendix 6 - as amended by the Resolution of the Board of the National Bank of the Republic of Kazakhstan dated 22.08.2024 № 48 (shall come into effect upon expiry of ten calendar days after the date of its first official publication).</w:t>
      </w:r>
    </w:p>
    <w:bookmarkStart w:name="z3189" w:id="0"/>
    <w:p>
      <w:pPr>
        <w:spacing w:after="0"/>
        <w:ind w:left="0"/>
        <w:jc w:val="left"/>
      </w:pPr>
      <w:r>
        <w:rPr>
          <w:rFonts w:ascii="Times New Roman"/>
          <w:b/>
          <w:i w:val="false"/>
          <w:color w:val="000000"/>
        </w:rPr>
        <w:t xml:space="preserve"> The form intended for the collection of administrative data</w:t>
      </w:r>
    </w:p>
    <w:bookmarkEnd w:id="0"/>
    <w:bookmarkStart w:name="z3190" w:id="1"/>
    <w:p>
      <w:pPr>
        <w:spacing w:after="0"/>
        <w:ind w:left="0"/>
        <w:jc w:val="both"/>
      </w:pPr>
      <w:r>
        <w:rPr>
          <w:rFonts w:ascii="Times New Roman"/>
          <w:b w:val="false"/>
          <w:i w:val="false"/>
          <w:color w:val="000000"/>
          <w:sz w:val="28"/>
        </w:rPr>
        <w:t xml:space="preserve">
      Submitted to: the territorial branch of the National Bank </w:t>
      </w:r>
    </w:p>
    <w:bookmarkEnd w:id="1"/>
    <w:p>
      <w:pPr>
        <w:spacing w:after="0"/>
        <w:ind w:left="0"/>
        <w:jc w:val="both"/>
      </w:pPr>
      <w:r>
        <w:rPr>
          <w:rFonts w:ascii="Times New Roman"/>
          <w:b w:val="false"/>
          <w:i w:val="false"/>
          <w:color w:val="000000"/>
          <w:sz w:val="28"/>
        </w:rPr>
        <w:t xml:space="preserve">
      of the Republic of Kazakhstan at the place of assignment of the account number. </w:t>
      </w:r>
    </w:p>
    <w:p>
      <w:pPr>
        <w:spacing w:after="0"/>
        <w:ind w:left="0"/>
        <w:jc w:val="both"/>
      </w:pPr>
      <w:r>
        <w:rPr>
          <w:rFonts w:ascii="Times New Roman"/>
          <w:b w:val="false"/>
          <w:i w:val="false"/>
          <w:color w:val="000000"/>
          <w:sz w:val="28"/>
        </w:rPr>
        <w:t xml:space="preserve">
      The administrative data form is posted on the Internet resource: </w:t>
      </w:r>
    </w:p>
    <w:p>
      <w:pPr>
        <w:spacing w:after="0"/>
        <w:ind w:left="0"/>
        <w:jc w:val="both"/>
      </w:pPr>
      <w:r>
        <w:rPr>
          <w:rFonts w:ascii="Times New Roman"/>
          <w:b w:val="false"/>
          <w:i w:val="false"/>
          <w:color w:val="000000"/>
          <w:sz w:val="28"/>
        </w:rPr>
        <w:t>
      www.nationalbank.kz</w:t>
      </w:r>
    </w:p>
    <w:bookmarkStart w:name="z3191" w:id="2"/>
    <w:p>
      <w:pPr>
        <w:spacing w:after="0"/>
        <w:ind w:left="0"/>
        <w:jc w:val="left"/>
      </w:pPr>
      <w:r>
        <w:rPr>
          <w:rFonts w:ascii="Times New Roman"/>
          <w:b/>
          <w:i w:val="false"/>
          <w:color w:val="000000"/>
        </w:rPr>
        <w:t xml:space="preserve"> Report on the movement of funds in an account in a foreign bank</w:t>
      </w:r>
    </w:p>
    <w:bookmarkEnd w:id="2"/>
    <w:bookmarkStart w:name="z3192" w:id="3"/>
    <w:p>
      <w:pPr>
        <w:spacing w:after="0"/>
        <w:ind w:left="0"/>
        <w:jc w:val="both"/>
      </w:pPr>
      <w:r>
        <w:rPr>
          <w:rFonts w:ascii="Times New Roman"/>
          <w:b w:val="false"/>
          <w:i w:val="false"/>
          <w:color w:val="000000"/>
          <w:sz w:val="28"/>
        </w:rPr>
        <w:t>
      Administrative data form index: ПР-Ф-6</w:t>
      </w:r>
    </w:p>
    <w:bookmarkEnd w:id="3"/>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__________ quarter of the year ____ </w:t>
      </w:r>
    </w:p>
    <w:p>
      <w:pPr>
        <w:spacing w:after="0"/>
        <w:ind w:left="0"/>
        <w:jc w:val="both"/>
      </w:pPr>
      <w:r>
        <w:rPr>
          <w:rFonts w:ascii="Times New Roman"/>
          <w:b w:val="false"/>
          <w:i w:val="false"/>
          <w:color w:val="000000"/>
          <w:sz w:val="28"/>
        </w:rPr>
        <w:t>
      Persons submitting information: resident legal entity</w:t>
      </w:r>
    </w:p>
    <w:p>
      <w:pPr>
        <w:spacing w:after="0"/>
        <w:ind w:left="0"/>
        <w:jc w:val="both"/>
      </w:pPr>
      <w:r>
        <w:rPr>
          <w:rFonts w:ascii="Times New Roman"/>
          <w:b w:val="false"/>
          <w:i w:val="false"/>
          <w:color w:val="000000"/>
          <w:sz w:val="28"/>
        </w:rPr>
        <w:t xml:space="preserve">
      Submission deadline: before the 10th (tenth) day (inclusive) of the month </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Account number of the National Bank of the Republic of Kazakhstan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foreign bank, country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Account currency ________________________________________________</w:t>
      </w:r>
    </w:p>
    <w:bookmarkStart w:name="z3193" w:id="4"/>
    <w:p>
      <w:pPr>
        <w:spacing w:after="0"/>
        <w:ind w:left="0"/>
        <w:jc w:val="both"/>
      </w:pPr>
      <w:r>
        <w:rPr>
          <w:rFonts w:ascii="Times New Roman"/>
          <w:b w:val="false"/>
          <w:i w:val="false"/>
          <w:color w:val="000000"/>
          <w:sz w:val="28"/>
        </w:rPr>
        <w:t>
      thousands of units of account currency</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deposit opened within the framework of this current account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at which interest is accrued on the account in the reporting period (% per annum)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money received for the period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non-residents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the export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attracted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repayment of issued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participation in capital (including shares, units of investment funds),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transactions with securities (except shares, units) and derivative financial instruments,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joint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and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remuneration on this account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(decipher)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order of transfer from other own bank accounts, including currency conversion ((33)+ (34)+(35)):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bank accounts in authorized resident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deposits in foreign banks, including interest on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accounts in foreign banks, including remuneration on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money spent during the period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maintenance of its branches and representative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non-residents ((43)+ (44)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import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repay the financial loans attracted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participation in capital (including shares, units of investment funds),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transactions with securities (except shares, units) and derivative financial instruments,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joint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payment of remuneration and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(decipher)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bank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order of transfer to other own bank accounts, including currency conversion ((54) + (55)+ (55a)):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bank accounts in authorized resident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deposits in foreign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accounts in foreign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due to exchange rate differences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end of the reporting period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in the reporting period by a foreign bank on this bank account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information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at which the overdraft fee is calculated in the reporting period (% per annum)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beginning of the reporting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balances on overdraft fees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overdraft by the bank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maintenance of its branches and representative offices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non-residents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residents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transfer to other own bank accounts, including currency conversion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by the bank for overdraft in the reporting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bank overdraft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overdraft fee to the bank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for the reporting period on overdraft (detail)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for the reporting period in remuneration (detail)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end of the reporting period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balances on overdraft interest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5"/>
      <w:r>
        <w:rPr>
          <w:rFonts w:ascii="Times New Roman"/>
          <w:b w:val="false"/>
          <w:i w:val="false"/>
          <w:color w:val="000000"/>
          <w:sz w:val="28"/>
        </w:rPr>
        <w:t>
      Note:_______________________________________________________</w:t>
      </w:r>
    </w:p>
    <w:bookmarkEnd w:id="5"/>
    <w:p>
      <w:pPr>
        <w:spacing w:after="0"/>
        <w:ind w:left="0"/>
        <w:jc w:val="both"/>
      </w:pPr>
      <w:r>
        <w:rPr>
          <w:rFonts w:ascii="Times New Roman"/>
          <w:b w:val="false"/>
          <w:i w:val="false"/>
          <w:color w:val="000000"/>
          <w:sz w:val="28"/>
        </w:rPr>
        <w:t>Resident of __________________________________________________</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Business identification number __________________________________</w:t>
      </w:r>
    </w:p>
    <w:p>
      <w:pPr>
        <w:spacing w:after="0"/>
        <w:ind w:left="0"/>
        <w:jc w:val="both"/>
      </w:pPr>
      <w:r>
        <w:rPr>
          <w:rFonts w:ascii="Times New Roman"/>
          <w:b w:val="false"/>
          <w:i w:val="false"/>
          <w:color w:val="000000"/>
          <w:sz w:val="28"/>
        </w:rPr>
        <w:t>
      Address ____________________________________________________</w:t>
      </w:r>
    </w:p>
    <w:p>
      <w:pPr>
        <w:spacing w:after="0"/>
        <w:ind w:left="0"/>
        <w:jc w:val="both"/>
      </w:pPr>
      <w:r>
        <w:rPr>
          <w:rFonts w:ascii="Times New Roman"/>
          <w:b w:val="false"/>
          <w:i w:val="false"/>
          <w:color w:val="000000"/>
          <w:sz w:val="28"/>
        </w:rPr>
        <w:t>
      Phone number________________________________________________</w:t>
      </w:r>
    </w:p>
    <w:p>
      <w:pPr>
        <w:spacing w:after="0"/>
        <w:ind w:left="0"/>
        <w:jc w:val="both"/>
      </w:pPr>
      <w:r>
        <w:rPr>
          <w:rFonts w:ascii="Times New Roman"/>
          <w:b w:val="false"/>
          <w:i w:val="false"/>
          <w:color w:val="000000"/>
          <w:sz w:val="28"/>
        </w:rPr>
        <w:t>
      E-mail address _______________________________________________</w:t>
      </w:r>
    </w:p>
    <w:p>
      <w:pPr>
        <w:spacing w:after="0"/>
        <w:ind w:left="0"/>
        <w:jc w:val="both"/>
      </w:pPr>
      <w:r>
        <w:rPr>
          <w:rFonts w:ascii="Times New Roman"/>
          <w:b w:val="false"/>
          <w:i w:val="false"/>
          <w:color w:val="000000"/>
          <w:sz w:val="28"/>
        </w:rPr>
        <w:t>
      Executor ____________________________________________________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The manager or person authorized to sign the report</w:t>
      </w:r>
    </w:p>
    <w:p>
      <w:pPr>
        <w:spacing w:after="0"/>
        <w:ind w:left="0"/>
        <w:jc w:val="both"/>
      </w:pPr>
      <w:r>
        <w:rPr>
          <w:rFonts w:ascii="Times New Roman"/>
          <w:b w:val="false"/>
          <w:i w:val="false"/>
          <w:color w:val="000000"/>
          <w:sz w:val="28"/>
        </w:rPr>
        <w:t>
      ______________________________________________________ 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of signing the report "____" ______________ 20___</w:t>
      </w:r>
    </w:p>
    <w:bookmarkStart w:name="z3195" w:id="6"/>
    <w:p>
      <w:pPr>
        <w:spacing w:after="0"/>
        <w:ind w:left="0"/>
        <w:jc w:val="both"/>
      </w:pPr>
      <w:r>
        <w:rPr>
          <w:rFonts w:ascii="Times New Roman"/>
          <w:b w:val="false"/>
          <w:i w:val="false"/>
          <w:color w:val="000000"/>
          <w:sz w:val="28"/>
        </w:rPr>
        <w:t>
      Note: the form shall be filled in accordance with the explanation for filling out the administrative data form "Report on the movement of funds in an account in a foreign bank" in accordance with Appendix to Appendix 6 to the Rules for monitoring foreign exchange transactions in the Republic of Kazakhstan.</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Appendix 6 </w:t>
            </w:r>
            <w:r>
              <w:br/>
            </w:r>
            <w:r>
              <w:rPr>
                <w:rFonts w:ascii="Times New Roman"/>
                <w:b w:val="false"/>
                <w:i w:val="false"/>
                <w:color w:val="000000"/>
                <w:sz w:val="20"/>
              </w:rPr>
              <w:t xml:space="preserve">to the Rules for Monitoring </w:t>
            </w:r>
            <w:r>
              <w:br/>
            </w:r>
            <w:r>
              <w:rPr>
                <w:rFonts w:ascii="Times New Roman"/>
                <w:b w:val="false"/>
                <w:i w:val="false"/>
                <w:color w:val="000000"/>
                <w:sz w:val="20"/>
              </w:rPr>
              <w:t xml:space="preserve">Foreign Exchange Transactions </w:t>
            </w:r>
            <w:r>
              <w:br/>
            </w:r>
            <w:r>
              <w:rPr>
                <w:rFonts w:ascii="Times New Roman"/>
                <w:b w:val="false"/>
                <w:i w:val="false"/>
                <w:color w:val="000000"/>
                <w:sz w:val="20"/>
              </w:rPr>
              <w:t>in the Republic of Kazakhstan</w:t>
            </w:r>
          </w:p>
        </w:tc>
      </w:tr>
    </w:tbl>
    <w:bookmarkStart w:name="z3197" w:id="7"/>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the movement of funds in an account in a foreign bank </w:t>
      </w:r>
      <w:r>
        <w:br/>
      </w:r>
      <w:r>
        <w:rPr>
          <w:rFonts w:ascii="Times New Roman"/>
          <w:b/>
          <w:i w:val="false"/>
          <w:color w:val="000000"/>
        </w:rPr>
        <w:t>(index - ПР-Ф-6, frequency - quarterly)</w:t>
      </w:r>
    </w:p>
    <w:bookmarkEnd w:id="7"/>
    <w:bookmarkStart w:name="z3198" w:id="8"/>
    <w:p>
      <w:pPr>
        <w:spacing w:after="0"/>
        <w:ind w:left="0"/>
        <w:jc w:val="left"/>
      </w:pPr>
      <w:r>
        <w:rPr>
          <w:rFonts w:ascii="Times New Roman"/>
          <w:b/>
          <w:i w:val="false"/>
          <w:color w:val="000000"/>
        </w:rPr>
        <w:t xml:space="preserve"> Chapter 1. General Provisions</w:t>
      </w:r>
    </w:p>
    <w:bookmarkEnd w:id="8"/>
    <w:bookmarkStart w:name="z3199" w:id="9"/>
    <w:p>
      <w:pPr>
        <w:spacing w:after="0"/>
        <w:ind w:left="0"/>
        <w:jc w:val="both"/>
      </w:pPr>
      <w:r>
        <w:rPr>
          <w:rFonts w:ascii="Times New Roman"/>
          <w:b w:val="false"/>
          <w:i w:val="false"/>
          <w:color w:val="000000"/>
          <w:sz w:val="28"/>
        </w:rPr>
        <w:t>
      1. This explanation defines uniform requirements for filling out the form intended for collecting administrative data, "Report on the movement of funds in an account in a foreign bank" (hereinafter referred to as the Form).</w:t>
      </w:r>
    </w:p>
    <w:bookmarkEnd w:id="9"/>
    <w:bookmarkStart w:name="z3200" w:id="10"/>
    <w:p>
      <w:pPr>
        <w:spacing w:after="0"/>
        <w:ind w:left="0"/>
        <w:jc w:val="both"/>
      </w:pPr>
      <w:r>
        <w:rPr>
          <w:rFonts w:ascii="Times New Roman"/>
          <w:b w:val="false"/>
          <w:i w:val="false"/>
          <w:color w:val="000000"/>
          <w:sz w:val="28"/>
        </w:rPr>
        <w:t>
      2. The form was developed in accordance with paragraph 3 of Article 16 of the Law of the Republic of Kazakhstan "On Currency Regulation and Currency Control".</w:t>
      </w:r>
    </w:p>
    <w:bookmarkEnd w:id="10"/>
    <w:bookmarkStart w:name="z3201" w:id="11"/>
    <w:p>
      <w:pPr>
        <w:spacing w:after="0"/>
        <w:ind w:left="0"/>
        <w:jc w:val="both"/>
      </w:pPr>
      <w:r>
        <w:rPr>
          <w:rFonts w:ascii="Times New Roman"/>
          <w:b w:val="false"/>
          <w:i w:val="false"/>
          <w:color w:val="000000"/>
          <w:sz w:val="28"/>
        </w:rPr>
        <w:t>
      3. The form shall be submitted quarterly by a legal entity resident of the Republic of Kazakhstan using the account number in a foreign bank.</w:t>
      </w:r>
    </w:p>
    <w:bookmarkEnd w:id="11"/>
    <w:bookmarkStart w:name="z3202" w:id="12"/>
    <w:p>
      <w:pPr>
        <w:spacing w:after="0"/>
        <w:ind w:left="0"/>
        <w:jc w:val="both"/>
      </w:pPr>
      <w:r>
        <w:rPr>
          <w:rFonts w:ascii="Times New Roman"/>
          <w:b w:val="false"/>
          <w:i w:val="false"/>
          <w:color w:val="000000"/>
          <w:sz w:val="28"/>
        </w:rPr>
        <w:t>
      4. The form shall be signed by the manager or the person authorized to sign the report and the performer.</w:t>
      </w:r>
    </w:p>
    <w:bookmarkEnd w:id="12"/>
    <w:bookmarkStart w:name="z3203" w:id="13"/>
    <w:p>
      <w:pPr>
        <w:spacing w:after="0"/>
        <w:ind w:left="0"/>
        <w:jc w:val="left"/>
      </w:pPr>
      <w:r>
        <w:rPr>
          <w:rFonts w:ascii="Times New Roman"/>
          <w:b/>
          <w:i w:val="false"/>
          <w:color w:val="000000"/>
        </w:rPr>
        <w:t xml:space="preserve"> Chapter 2. Filling out the Form</w:t>
      </w:r>
    </w:p>
    <w:bookmarkEnd w:id="13"/>
    <w:bookmarkStart w:name="z3204" w:id="14"/>
    <w:p>
      <w:pPr>
        <w:spacing w:after="0"/>
        <w:ind w:left="0"/>
        <w:jc w:val="both"/>
      </w:pPr>
      <w:r>
        <w:rPr>
          <w:rFonts w:ascii="Times New Roman"/>
          <w:b w:val="false"/>
          <w:i w:val="false"/>
          <w:color w:val="000000"/>
          <w:sz w:val="28"/>
        </w:rPr>
        <w:t>
      5. Column 1 shall reflect information about the current account, deposit, and unallocated metal account opened in a foreign bank.</w:t>
      </w:r>
    </w:p>
    <w:bookmarkEnd w:id="14"/>
    <w:bookmarkStart w:name="z3205" w:id="15"/>
    <w:p>
      <w:pPr>
        <w:spacing w:after="0"/>
        <w:ind w:left="0"/>
        <w:jc w:val="both"/>
      </w:pPr>
      <w:r>
        <w:rPr>
          <w:rFonts w:ascii="Times New Roman"/>
          <w:b w:val="false"/>
          <w:i w:val="false"/>
          <w:color w:val="000000"/>
          <w:sz w:val="28"/>
        </w:rPr>
        <w:t>
      In cases where a deposit is opened within the current account, information about such deposit shall be reflected in column 2. In cases where several deposits are opened within the current account, information about such deposits shall be reflected for each deposit separately.</w:t>
      </w:r>
    </w:p>
    <w:bookmarkEnd w:id="15"/>
    <w:bookmarkStart w:name="z3206" w:id="16"/>
    <w:p>
      <w:pPr>
        <w:spacing w:after="0"/>
        <w:ind w:left="0"/>
        <w:jc w:val="both"/>
      </w:pPr>
      <w:r>
        <w:rPr>
          <w:rFonts w:ascii="Times New Roman"/>
          <w:b w:val="false"/>
          <w:i w:val="false"/>
          <w:color w:val="000000"/>
          <w:sz w:val="28"/>
        </w:rPr>
        <w:t>
      6. Line 10 shall reflect the net (excluding taxes) average interest rate for the current account, deposit (% per annum) in the reporting period, and line 80 - for overdraft. The interest rate shall be reflected in numerical form, rounded to hundredths. If the interest rate is floating, the base value of the rate in the reporting period shall be used. If the interest rate is zero, a zero value shall be entered.</w:t>
      </w:r>
    </w:p>
    <w:bookmarkEnd w:id="16"/>
    <w:bookmarkStart w:name="z3207" w:id="17"/>
    <w:p>
      <w:pPr>
        <w:spacing w:after="0"/>
        <w:ind w:left="0"/>
        <w:jc w:val="both"/>
      </w:pPr>
      <w:r>
        <w:rPr>
          <w:rFonts w:ascii="Times New Roman"/>
          <w:b w:val="false"/>
          <w:i w:val="false"/>
          <w:color w:val="000000"/>
          <w:sz w:val="28"/>
        </w:rPr>
        <w:t>
      If the Form is submitted with zero values, then lines with codes 10, and 80 shall not be filled in.</w:t>
      </w:r>
    </w:p>
    <w:bookmarkEnd w:id="17"/>
    <w:bookmarkStart w:name="z3208" w:id="18"/>
    <w:p>
      <w:pPr>
        <w:spacing w:after="0"/>
        <w:ind w:left="0"/>
        <w:jc w:val="both"/>
      </w:pPr>
      <w:r>
        <w:rPr>
          <w:rFonts w:ascii="Times New Roman"/>
          <w:b w:val="false"/>
          <w:i w:val="false"/>
          <w:color w:val="000000"/>
          <w:sz w:val="28"/>
        </w:rPr>
        <w:t>
      7. Amounts shall be reflected in thousands of units of the account (deposit) currency.</w:t>
      </w:r>
    </w:p>
    <w:bookmarkEnd w:id="18"/>
    <w:bookmarkStart w:name="z3209" w:id="19"/>
    <w:p>
      <w:pPr>
        <w:spacing w:after="0"/>
        <w:ind w:left="0"/>
        <w:jc w:val="both"/>
      </w:pPr>
      <w:r>
        <w:rPr>
          <w:rFonts w:ascii="Times New Roman"/>
          <w:b w:val="false"/>
          <w:i w:val="false"/>
          <w:color w:val="000000"/>
          <w:sz w:val="28"/>
        </w:rPr>
        <w:t>
      For multicurrency accounts (deposits), as well as unallocated metal accounts, amounts shall be reflected in thousands of tenge. Amounts expressed in other currencies shall be converted into tenge using the market exchange rate on the date of the transaction or at the end of the reporting period, respectively. The resulting exchange rate difference shall be reflected in line code 56.</w:t>
      </w:r>
    </w:p>
    <w:bookmarkEnd w:id="19"/>
    <w:bookmarkStart w:name="z3210" w:id="20"/>
    <w:p>
      <w:pPr>
        <w:spacing w:after="0"/>
        <w:ind w:left="0"/>
        <w:jc w:val="both"/>
      </w:pPr>
      <w:r>
        <w:rPr>
          <w:rFonts w:ascii="Times New Roman"/>
          <w:b w:val="false"/>
          <w:i w:val="false"/>
          <w:color w:val="000000"/>
          <w:sz w:val="28"/>
        </w:rPr>
        <w:t>
      8. If you fill in lines with codes 34, 35, 55, and 55a, you should indicate in the note the account number in the foreign bank from which (to which) the money is transferred.</w:t>
      </w:r>
    </w:p>
    <w:bookmarkEnd w:id="20"/>
    <w:bookmarkStart w:name="z3211" w:id="21"/>
    <w:p>
      <w:pPr>
        <w:spacing w:after="0"/>
        <w:ind w:left="0"/>
        <w:jc w:val="both"/>
      </w:pPr>
      <w:r>
        <w:rPr>
          <w:rFonts w:ascii="Times New Roman"/>
          <w:b w:val="false"/>
          <w:i w:val="false"/>
          <w:color w:val="000000"/>
          <w:sz w:val="28"/>
        </w:rPr>
        <w:t>
      9. Information on overdraft shall be filled in when a foreign bank provides an overdraft to a resident legal entity on this account in accordance with the terms of opening the account in the absence of an assigned account number for such overdraft.</w:t>
      </w:r>
    </w:p>
    <w:bookmarkEnd w:id="21"/>
    <w:bookmarkStart w:name="z3212" w:id="22"/>
    <w:p>
      <w:pPr>
        <w:spacing w:after="0"/>
        <w:ind w:left="0"/>
        <w:jc w:val="both"/>
      </w:pPr>
      <w:r>
        <w:rPr>
          <w:rFonts w:ascii="Times New Roman"/>
          <w:b w:val="false"/>
          <w:i w:val="false"/>
          <w:color w:val="000000"/>
          <w:sz w:val="28"/>
        </w:rPr>
        <w:t>
      An overdraft is a foreign bank crediting a client's account to pay for settlement documents in the event of insufficient or no funds in the client's account. In an overdraft, the bank shall write off all the funds in the client's account and simultaneously provide the client with a financial loan for the portion of the payment not covered by the funds in the client's account.</w:t>
      </w:r>
    </w:p>
    <w:bookmarkEnd w:id="22"/>
    <w:bookmarkStart w:name="z3213" w:id="23"/>
    <w:p>
      <w:pPr>
        <w:spacing w:after="0"/>
        <w:ind w:left="0"/>
        <w:jc w:val="both"/>
      </w:pPr>
      <w:r>
        <w:rPr>
          <w:rFonts w:ascii="Times New Roman"/>
          <w:b w:val="false"/>
          <w:i w:val="false"/>
          <w:color w:val="000000"/>
          <w:sz w:val="28"/>
        </w:rPr>
        <w:t>
      The resulting exchange rate difference shall be reflected in other changes (lines with codes 91 and 92).</w:t>
      </w:r>
    </w:p>
    <w:bookmarkEnd w:id="23"/>
    <w:bookmarkStart w:name="z3214" w:id="24"/>
    <w:p>
      <w:pPr>
        <w:spacing w:after="0"/>
        <w:ind w:left="0"/>
        <w:jc w:val="both"/>
      </w:pPr>
      <w:r>
        <w:rPr>
          <w:rFonts w:ascii="Times New Roman"/>
          <w:b w:val="false"/>
          <w:i w:val="false"/>
          <w:color w:val="000000"/>
          <w:sz w:val="28"/>
        </w:rPr>
        <w:t>
      10. The balance at the beginning of the reporting period (lines with codes 11, 81 and 82) shall be equal to the balance at the end of the previous reporting period (lines with codes 60, 93 and 94, respectively).</w:t>
      </w:r>
    </w:p>
    <w:bookmarkEnd w:id="24"/>
    <w:bookmarkStart w:name="z3215" w:id="25"/>
    <w:p>
      <w:pPr>
        <w:spacing w:after="0"/>
        <w:ind w:left="0"/>
        <w:jc w:val="both"/>
      </w:pPr>
      <w:r>
        <w:rPr>
          <w:rFonts w:ascii="Times New Roman"/>
          <w:b w:val="false"/>
          <w:i w:val="false"/>
          <w:color w:val="000000"/>
          <w:sz w:val="28"/>
        </w:rPr>
        <w:t>
      11. Lines with codes 29a, and 70 shall reflect remuneration accrued in the reporting period, excluding taxes on this remuneration.</w:t>
      </w:r>
    </w:p>
    <w:bookmarkEnd w:id="25"/>
    <w:bookmarkStart w:name="z3216" w:id="26"/>
    <w:p>
      <w:pPr>
        <w:spacing w:after="0"/>
        <w:ind w:left="0"/>
        <w:jc w:val="both"/>
      </w:pPr>
      <w:r>
        <w:rPr>
          <w:rFonts w:ascii="Times New Roman"/>
          <w:b w:val="false"/>
          <w:i w:val="false"/>
          <w:color w:val="000000"/>
          <w:sz w:val="28"/>
        </w:rPr>
        <w:t>
      12. If there is no information for the reporting period, the Form shall be submitted with zero values.</w:t>
      </w:r>
    </w:p>
    <w:bookmarkEnd w:id="26"/>
    <w:bookmarkStart w:name="z3217" w:id="27"/>
    <w:p>
      <w:pPr>
        <w:spacing w:after="0"/>
        <w:ind w:left="0"/>
        <w:jc w:val="both"/>
      </w:pPr>
      <w:r>
        <w:rPr>
          <w:rFonts w:ascii="Times New Roman"/>
          <w:b w:val="false"/>
          <w:i w:val="false"/>
          <w:color w:val="000000"/>
          <w:sz w:val="28"/>
        </w:rPr>
        <w:t>
      13. Adjustments (changes, additions) to the Form shall be made within 6 (six) months after the submission deadline established by paragraph 24 of the Rules for Monitoring Foreign Exchange Transactions in the Republic of Kazakhstan, approved by Resolution of the Board of the National Bank of the Republic of Kazakhstan dated April 10, 2019 № 64 "On Approval of the Rules for Monitoring Foreign Exchange Transactions in the Republic of Kazakhstan", registered in the State Register of Normative Legal Acts under № 18544.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xml:space="preserve">
      Presented to: the central office of the National Bank of the Republic of Kazakhstan </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conditions for raising loan funds from non-residents in the reporting period by a bank, a branch of a non-resident bank of the Republic of Kazakhstan operating in the territory of the Republic of Kazakhstan</w:t>
      </w:r>
    </w:p>
    <w:p>
      <w:pPr>
        <w:spacing w:after="0"/>
        <w:ind w:left="0"/>
        <w:jc w:val="both"/>
      </w:pPr>
      <w:r>
        <w:rPr>
          <w:rFonts w:ascii="Times New Roman"/>
          <w:b w:val="false"/>
          <w:i w:val="false"/>
          <w:color w:val="ff0000"/>
          <w:sz w:val="28"/>
        </w:rPr>
        <w:t>
      Footnote: Appendix 7 -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ПР-7</w:t>
      </w:r>
    </w:p>
    <w:p>
      <w:pPr>
        <w:spacing w:after="0"/>
        <w:ind w:left="0"/>
        <w:jc w:val="both"/>
      </w:pPr>
      <w:r>
        <w:rPr>
          <w:rFonts w:ascii="Times New Roman"/>
          <w:b w:val="false"/>
          <w:i w:val="false"/>
          <w:color w:val="000000"/>
          <w:sz w:val="28"/>
        </w:rPr>
        <w:t xml:space="preserve">
      Periodicity: quarterly </w:t>
      </w:r>
    </w:p>
    <w:p>
      <w:pPr>
        <w:spacing w:after="0"/>
        <w:ind w:left="0"/>
        <w:jc w:val="both"/>
      </w:pPr>
      <w:r>
        <w:rPr>
          <w:rFonts w:ascii="Times New Roman"/>
          <w:b w:val="false"/>
          <w:i w:val="false"/>
          <w:color w:val="000000"/>
          <w:sz w:val="28"/>
        </w:rPr>
        <w:t>
      Reporting period:  __________ month ____ year</w:t>
      </w:r>
    </w:p>
    <w:p>
      <w:pPr>
        <w:spacing w:after="0"/>
        <w:ind w:left="0"/>
        <w:jc w:val="both"/>
      </w:pPr>
      <w:r>
        <w:rPr>
          <w:rFonts w:ascii="Times New Roman"/>
          <w:b w:val="false"/>
          <w:i w:val="false"/>
          <w:color w:val="000000"/>
          <w:sz w:val="28"/>
        </w:rPr>
        <w:t xml:space="preserve">
      Scope of persons, presenting information: bank, branch of non-resident bank of </w:t>
      </w:r>
    </w:p>
    <w:p>
      <w:pPr>
        <w:spacing w:after="0"/>
        <w:ind w:left="0"/>
        <w:jc w:val="both"/>
      </w:pPr>
      <w:r>
        <w:rPr>
          <w:rFonts w:ascii="Times New Roman"/>
          <w:b w:val="false"/>
          <w:i w:val="false"/>
          <w:color w:val="000000"/>
          <w:sz w:val="28"/>
        </w:rPr>
        <w:t>
      the Republic of Kazakhstan, operating in the territory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Presentation term: by 8th (eighth) day (inclusive) of the month, following the reporting period</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financial loan</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financial loan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financial loan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agreement (name, number, date, purpose and purpose)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(s) in addition to the currency agreement (if any) (name, number, date, note)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 participant (non-resident participants) of the currency agreement (name, country, status in the currency transaction)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 number (notification certificate number (if any)) of this currency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currency agreement (in the currency of the currency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Framework agreement (if any) (name, number,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of a non-resident to a bank (not filled in by a branch of a non-resident bank of the Republic of Kazakhstan operating on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(interest) rate for using the loan (in case of a fixed interest rate, % p.a.is indicated, in case of a floating interest rate, the base for its calculation and the size of the margin are indicated)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overdue payments on the principal debt (for each day of delay,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payments (commission for organization, management, obligations, other (specify), as a percentage of the loan amount, principal debt, other (specify))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transaction (payment instructions, flow of funds,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agent (operator, organizer) of the loan (if any) (name, business identification number (hereinafter referred to as BIN) of the resident, country of the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special conditions (borrower’s right to prolongation, early repayment, creditor’s right to demand early repayment of debt,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contracts financed under this currency agreement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applicant requesting financing (name, resident BIN, non-resident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financed contract (financed contracts) (name, number, date, amount in the currency of the currency agreement, currency, contract account number, transaction passport number (if available))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beneficiary party to the contract (name, BIN of the resident, country of the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financing of a bank, a branch of a non-resident bank of the Republic of Kazakhstan operating on the territory of the Republic of Kazakhstan, by a creditor (receipt of funds to the account of a bank, a branch of a non-resident bank of the Republic of Kazakhstan operating on the territory of the Republic of Kazakhstan, payment by the creditor to the beneficiary,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receipt of funds and debt repayment (thousand units of  the agreement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bank, branch of a non-resident bank of the Republic of Kazakhstan,</w:t>
      </w:r>
    </w:p>
    <w:p>
      <w:pPr>
        <w:spacing w:after="0"/>
        <w:ind w:left="0"/>
        <w:jc w:val="both"/>
      </w:pPr>
      <w:r>
        <w:rPr>
          <w:rFonts w:ascii="Times New Roman"/>
          <w:b w:val="false"/>
          <w:i w:val="false"/>
          <w:color w:val="000000"/>
          <w:sz w:val="28"/>
        </w:rPr>
        <w:t xml:space="preserve">
      operating in the territory of the Republic of Kazakhstan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Executor ___________________________________________________</w:t>
      </w:r>
    </w:p>
    <w:p>
      <w:pPr>
        <w:spacing w:after="0"/>
        <w:ind w:left="0"/>
        <w:jc w:val="both"/>
      </w:pPr>
      <w:r>
        <w:rPr>
          <w:rFonts w:ascii="Times New Roman"/>
          <w:b w:val="false"/>
          <w:i w:val="false"/>
          <w:color w:val="000000"/>
          <w:sz w:val="28"/>
        </w:rPr>
        <w:t xml:space="preserve">
      surname, name, patronymic (in existence )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xml:space="preserve">
      surname, name, patronymic (in existence ) signature, telephone </w:t>
      </w:r>
    </w:p>
    <w:p>
      <w:pPr>
        <w:spacing w:after="0"/>
        <w:ind w:left="0"/>
        <w:jc w:val="both"/>
      </w:pPr>
      <w:r>
        <w:rPr>
          <w:rFonts w:ascii="Times New Roman"/>
          <w:b w:val="false"/>
          <w:i w:val="false"/>
          <w:color w:val="000000"/>
          <w:sz w:val="28"/>
        </w:rPr>
        <w:t>
      Report signing date "____" ______________ 20___year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w:t>
            </w:r>
            <w:r>
              <w:br/>
            </w:r>
            <w:r>
              <w:rPr>
                <w:rFonts w:ascii="Times New Roman"/>
                <w:b w:val="false"/>
                <w:i w:val="false"/>
                <w:color w:val="000000"/>
                <w:sz w:val="20"/>
              </w:rPr>
              <w:t>conditions for raising loan funds from</w:t>
            </w:r>
            <w:r>
              <w:br/>
            </w:r>
            <w:r>
              <w:rPr>
                <w:rFonts w:ascii="Times New Roman"/>
                <w:b w:val="false"/>
                <w:i w:val="false"/>
                <w:color w:val="000000"/>
                <w:sz w:val="20"/>
              </w:rPr>
              <w:t>non-residents in the reporting period by a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bank  of the</w:t>
            </w:r>
            <w:r>
              <w:br/>
            </w:r>
            <w:r>
              <w:rPr>
                <w:rFonts w:ascii="Times New Roman"/>
                <w:b w:val="false"/>
                <w:i w:val="false"/>
                <w:color w:val="000000"/>
                <w:sz w:val="20"/>
              </w:rPr>
              <w:t>Republic of Kazakhstan, operating</w:t>
            </w:r>
            <w:r>
              <w:br/>
            </w:r>
            <w:r>
              <w:rPr>
                <w:rFonts w:ascii="Times New Roman"/>
                <w:b w:val="false"/>
                <w:i w:val="false"/>
                <w:color w:val="000000"/>
                <w:sz w:val="20"/>
              </w:rPr>
              <w:t xml:space="preserve">in the territory of the Republic of Kazakhstan </w:t>
            </w:r>
          </w:p>
        </w:tc>
      </w:tr>
    </w:tbl>
    <w:p>
      <w:pPr>
        <w:spacing w:after="0"/>
        <w:ind w:left="0"/>
        <w:jc w:val="left"/>
      </w:pPr>
      <w:r>
        <w:rPr>
          <w:rFonts w:ascii="Times New Roman"/>
          <w:b/>
          <w:i w:val="false"/>
          <w:color w:val="000000"/>
        </w:rPr>
        <w:t xml:space="preserve"> Explanation on filling out the administrative data form Report on conditions for raising loan funds from non-residents in the reporting  period by a bank, a branch of a non-resident bank of the Republic of Kazakhstan operating in the territory of the Republic of Kazakhstan  (index – ПР-7, periodicity – monthly)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conditions for raising loan funds from non-residents in the reporting period by a bank, a branch of a non-resident bank of the Republic of Kazakhstan operating in the territory of the Republic of Kazakhstan”(further- the Form).</w:t>
      </w:r>
    </w:p>
    <w:p>
      <w:pPr>
        <w:spacing w:after="0"/>
        <w:ind w:left="0"/>
        <w:jc w:val="both"/>
      </w:pPr>
      <w:r>
        <w:rPr>
          <w:rFonts w:ascii="Times New Roman"/>
          <w:b w:val="false"/>
          <w:i w:val="false"/>
          <w:color w:val="000000"/>
          <w:sz w:val="28"/>
        </w:rPr>
        <w:t xml:space="preserve">
      2. The form has been developed in pursuance of </w:t>
      </w:r>
      <w:r>
        <w:rPr>
          <w:rFonts w:ascii="Times New Roman"/>
          <w:b w:val="false"/>
          <w:i w:val="false"/>
          <w:color w:val="000000"/>
          <w:sz w:val="28"/>
          <w:u w:val="single"/>
        </w:rPr>
        <w:t>paragraph  3</w:t>
      </w:r>
      <w:r>
        <w:rPr>
          <w:rFonts w:ascii="Times New Roman"/>
          <w:b w:val="false"/>
          <w:i w:val="false"/>
          <w:color w:val="000000"/>
          <w:sz w:val="28"/>
        </w:rPr>
        <w:t xml:space="preserve"> of Article 15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monthly by banks, branches of a non-resident banks of the Republic of Kazakhstan, operating</w:t>
      </w:r>
    </w:p>
    <w:p>
      <w:pPr>
        <w:spacing w:after="0"/>
        <w:ind w:left="0"/>
        <w:jc w:val="both"/>
      </w:pPr>
      <w:r>
        <w:rPr>
          <w:rFonts w:ascii="Times New Roman"/>
          <w:b w:val="false"/>
          <w:i w:val="false"/>
          <w:color w:val="000000"/>
          <w:sz w:val="28"/>
        </w:rPr>
        <w:t>
      in the territory of the Republic of Kazakhstan on financial loans raised by them in the reporting period from non-residents and on financial loans, raised from non-residents previously, on which the information has changed specified in subparagraphs 1), 2), 3), 4) and 6) of paragraph 15 of the Rules for monitoring currency transactions in the Republic of Kazakhstan, approved by the Resolution of the Board of the National Bank of the Republic of Kazakhstan dated April 10, 2019 № 64, registered in the Register of State Registration of Regulatory Legal Acts under № 18544 , (hereinafter referred to as the Rules for monitoring foreign exchange transactions in the Republic of Kazakhstan).</w:t>
      </w:r>
    </w:p>
    <w:p>
      <w:pPr>
        <w:spacing w:after="0"/>
        <w:ind w:left="0"/>
        <w:jc w:val="both"/>
      </w:pPr>
      <w:r>
        <w:rPr>
          <w:rFonts w:ascii="Times New Roman"/>
          <w:b w:val="false"/>
          <w:i w:val="false"/>
          <w:color w:val="000000"/>
          <w:sz w:val="28"/>
        </w:rPr>
        <w:t>
      4. The form shall be signed by the manager or the person authorized to sign the report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form shall be drawn up by the bank for each financial loan as a whole within the bank system, by a branch of a non-resident bank of the Republic of Kazakhstan operating on the territory of the Republic of Kazakhstan, for each financial loan as a whole by a branch of a foreign bank in Kazakhstan.</w:t>
      </w:r>
    </w:p>
    <w:p>
      <w:pPr>
        <w:spacing w:after="0"/>
        <w:ind w:left="0"/>
        <w:jc w:val="both"/>
      </w:pPr>
      <w:r>
        <w:rPr>
          <w:rFonts w:ascii="Times New Roman"/>
          <w:b w:val="false"/>
          <w:i w:val="false"/>
          <w:color w:val="000000"/>
          <w:sz w:val="28"/>
        </w:rPr>
        <w:t>
      6. The Form shall reflect information on financial loans attracted by a bank, a branch of a non-resident bank of the Republic of Kazakhstan, operating on the territory of the Republic of Kazakhstan, from non-residents over a period of more than 180 (one hundred and eighty) days, if the debt amount of the bank, a branch of a non-resident bank of the Republic of Kazakhstan operating in the territory of the Republic of Kazakhstan, within the framework of the currency agreement exceeds or will exceed 500,000 (five hundred thousand) U.S. dollars in the equivalent:</w:t>
      </w:r>
    </w:p>
    <w:p>
      <w:pPr>
        <w:spacing w:after="0"/>
        <w:ind w:left="0"/>
        <w:jc w:val="both"/>
      </w:pPr>
      <w:r>
        <w:rPr>
          <w:rFonts w:ascii="Times New Roman"/>
          <w:b w:val="false"/>
          <w:i w:val="false"/>
          <w:color w:val="000000"/>
          <w:sz w:val="28"/>
        </w:rPr>
        <w:t>
      1) on the conditions for attracting such financial loans in the reporting period;</w:t>
      </w:r>
    </w:p>
    <w:p>
      <w:pPr>
        <w:spacing w:after="0"/>
        <w:ind w:left="0"/>
        <w:jc w:val="both"/>
      </w:pPr>
      <w:r>
        <w:rPr>
          <w:rFonts w:ascii="Times New Roman"/>
          <w:b w:val="false"/>
          <w:i w:val="false"/>
          <w:color w:val="000000"/>
          <w:sz w:val="28"/>
        </w:rPr>
        <w:t>
      2) on changes in the reporting period in the information specified in subparagraphs 1), 2), 3), 4) and 6) of paragraph 15 of the Rules for monitoring currency transactions in the Republic of Kazakhstan, for such financial loans attracted earlier.</w:t>
      </w:r>
    </w:p>
    <w:p>
      <w:pPr>
        <w:spacing w:after="0"/>
        <w:ind w:left="0"/>
        <w:jc w:val="both"/>
      </w:pPr>
      <w:r>
        <w:rPr>
          <w:rFonts w:ascii="Times New Roman"/>
          <w:b w:val="false"/>
          <w:i w:val="false"/>
          <w:color w:val="000000"/>
          <w:sz w:val="28"/>
        </w:rPr>
        <w:t>
      Line with code 6 shall be filled in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Line with code 7 shall reflect the framework agreement (general agreement, credit line, etc.), which defines the framework conditions for lending to individual transactions, including the currency agreement specified in line with code 1.</w:t>
      </w:r>
    </w:p>
    <w:p>
      <w:pPr>
        <w:spacing w:after="0"/>
        <w:ind w:left="0"/>
        <w:jc w:val="both"/>
      </w:pPr>
      <w:r>
        <w:rPr>
          <w:rFonts w:ascii="Times New Roman"/>
          <w:b w:val="false"/>
          <w:i w:val="false"/>
          <w:color w:val="000000"/>
          <w:sz w:val="28"/>
        </w:rPr>
        <w:t>
      7. The line with code 8 shall reflect the relations of the non-resident creditor to the bank ( by a branch of the non-resident bank of the Republic of Kazakhstan operating in the territory of the Republic of Kazakhstan is not filled in):</w:t>
      </w:r>
    </w:p>
    <w:p>
      <w:pPr>
        <w:spacing w:after="0"/>
        <w:ind w:left="0"/>
        <w:jc w:val="both"/>
      </w:pPr>
      <w:r>
        <w:rPr>
          <w:rFonts w:ascii="Times New Roman"/>
          <w:b w:val="false"/>
          <w:i w:val="false"/>
          <w:color w:val="000000"/>
          <w:sz w:val="28"/>
        </w:rPr>
        <w:t>
      1) direct ownership by a non-resident of 10 (ten) percent or more of the voting shares of the bank;</w:t>
      </w:r>
    </w:p>
    <w:p>
      <w:pPr>
        <w:spacing w:after="0"/>
        <w:ind w:left="0"/>
        <w:jc w:val="both"/>
      </w:pPr>
      <w:r>
        <w:rPr>
          <w:rFonts w:ascii="Times New Roman"/>
          <w:b w:val="false"/>
          <w:i w:val="false"/>
          <w:color w:val="000000"/>
          <w:sz w:val="28"/>
        </w:rPr>
        <w:t>
      2) indirect ownership by a non-resident of 10 (ten) percent or more of the voting shares of the bank;</w:t>
      </w:r>
    </w:p>
    <w:p>
      <w:pPr>
        <w:spacing w:after="0"/>
        <w:ind w:left="0"/>
        <w:jc w:val="both"/>
      </w:pPr>
      <w:r>
        <w:rPr>
          <w:rFonts w:ascii="Times New Roman"/>
          <w:b w:val="false"/>
          <w:i w:val="false"/>
          <w:color w:val="000000"/>
          <w:sz w:val="28"/>
        </w:rPr>
        <w:t>
      3) direct ownership by a resident of 10 (ten) percent or more of the voting shares of the bank;</w:t>
      </w:r>
    </w:p>
    <w:p>
      <w:pPr>
        <w:spacing w:after="0"/>
        <w:ind w:left="0"/>
        <w:jc w:val="both"/>
      </w:pPr>
      <w:r>
        <w:rPr>
          <w:rFonts w:ascii="Times New Roman"/>
          <w:b w:val="false"/>
          <w:i w:val="false"/>
          <w:color w:val="000000"/>
          <w:sz w:val="28"/>
        </w:rPr>
        <w:t>
      4) indirect ownership by a resident of 10 (ten) percent or more of the voting shares of the bank;</w:t>
      </w:r>
    </w:p>
    <w:p>
      <w:pPr>
        <w:spacing w:after="0"/>
        <w:ind w:left="0"/>
        <w:jc w:val="both"/>
      </w:pPr>
      <w:r>
        <w:rPr>
          <w:rFonts w:ascii="Times New Roman"/>
          <w:b w:val="false"/>
          <w:i w:val="false"/>
          <w:color w:val="000000"/>
          <w:sz w:val="28"/>
        </w:rPr>
        <w:t>
      5) the bank and the non-resident do not have any control or influence on each other, but are under the control or influence of the same investor, who directly or indirectly owns at least 10 (ten) percent of the bank’s voting shares;</w:t>
      </w:r>
    </w:p>
    <w:p>
      <w:pPr>
        <w:spacing w:after="0"/>
        <w:ind w:left="0"/>
        <w:jc w:val="both"/>
      </w:pPr>
      <w:r>
        <w:rPr>
          <w:rFonts w:ascii="Times New Roman"/>
          <w:b w:val="false"/>
          <w:i w:val="false"/>
          <w:color w:val="000000"/>
          <w:sz w:val="28"/>
        </w:rPr>
        <w:t>
      6) cases not specified in subparagraphs 1), 2), 3), 4) and 5) of this paragraph of the Form.</w:t>
      </w:r>
    </w:p>
    <w:p>
      <w:pPr>
        <w:spacing w:after="0"/>
        <w:ind w:left="0"/>
        <w:jc w:val="both"/>
      </w:pPr>
      <w:r>
        <w:rPr>
          <w:rFonts w:ascii="Times New Roman"/>
          <w:b w:val="false"/>
          <w:i w:val="false"/>
          <w:color w:val="000000"/>
          <w:sz w:val="28"/>
        </w:rPr>
        <w:t>
      8. The line with code 16 shall reflect information about the receipt of funds by a bank, a branch of a non-resident bank of the Republic of Kazakhstan operating in the territory of the Republic of Kazakhstan, and repayment by a bank, a branch of a non-resident bank of the Republic of Kazakhstan operating in the territory of the Republic of Kazakhstan of debt under a currency agreement: actual or expected (in the future) date of receipt of funds (in the form of money, goods (works, services), other) or the date of repayment of the principal debt and payment of interest, the amount of receipts (payments), in thousands of units of the agreement currency. If the agreement amount is not stipulated by the currency agreement, only information about the actual receipt of funds shall be reflected. In the case of a floating interest rate, the estimated amount of interest payment shall be calculated issuing from the value of the base rate at the end of the reporting period, unless otherwise established by the currency agreement.</w:t>
      </w:r>
    </w:p>
    <w:p>
      <w:pPr>
        <w:spacing w:after="0"/>
        <w:ind w:left="0"/>
        <w:jc w:val="both"/>
      </w:pPr>
      <w:r>
        <w:rPr>
          <w:rFonts w:ascii="Times New Roman"/>
          <w:b w:val="false"/>
          <w:i w:val="false"/>
          <w:color w:val="000000"/>
          <w:sz w:val="28"/>
        </w:rPr>
        <w:t>
      9. If in the currency agreement the amount consists of several amounts in different currencies, then separate columns of the Form shall be filled in for each amount and currency of the agreement.</w:t>
      </w:r>
    </w:p>
    <w:p>
      <w:pPr>
        <w:spacing w:after="0"/>
        <w:ind w:left="0"/>
        <w:jc w:val="both"/>
      </w:pPr>
      <w:r>
        <w:rPr>
          <w:rFonts w:ascii="Times New Roman"/>
          <w:b w:val="false"/>
          <w:i w:val="false"/>
          <w:color w:val="000000"/>
          <w:sz w:val="28"/>
        </w:rPr>
        <w:t>
      10. A serial number shall be assigned by the National Bank of the Republic of Kazakhstan to reflect information on the actual fulfillment of obligations on each financial loan in the Form on the development and servicing of financial loans attracted by a bank, a branch of a non-resident bank of the Republic of Kazakhstan operating in the territory of the Republic of Kazakhstan, from non-residents on  which there are outstanding liailities at the beginning and (or) end of the reporting period in accordance with the form of Appendix 8 to the Rules for monitoring currency transactions in the Republic of Kazakhstan.</w:t>
      </w:r>
    </w:p>
    <w:p>
      <w:pPr>
        <w:spacing w:after="0"/>
        <w:ind w:left="0"/>
        <w:jc w:val="both"/>
      </w:pPr>
      <w:r>
        <w:rPr>
          <w:rFonts w:ascii="Times New Roman"/>
          <w:b w:val="false"/>
          <w:i w:val="false"/>
          <w:color w:val="000000"/>
          <w:sz w:val="28"/>
        </w:rPr>
        <w:t>
      A serial number is not assigned to a framework agreement that establishes the principles of cooperation, but does not define individual essential conditions for financing a bank, a branch of a bank - a non-resident of the Republic of Kazakhstan, operating on the territory of the Republic of Kazakhstan, by a non-resident.</w:t>
      </w:r>
    </w:p>
    <w:p>
      <w:pPr>
        <w:spacing w:after="0"/>
        <w:ind w:left="0"/>
        <w:jc w:val="both"/>
      </w:pPr>
      <w:r>
        <w:rPr>
          <w:rFonts w:ascii="Times New Roman"/>
          <w:b w:val="false"/>
          <w:i w:val="false"/>
          <w:color w:val="000000"/>
          <w:sz w:val="28"/>
        </w:rPr>
        <w:t xml:space="preserve">
      11. In the absence of information over the the reporting period it is not required to present the Form. </w:t>
      </w:r>
    </w:p>
    <w:p>
      <w:pPr>
        <w:spacing w:after="0"/>
        <w:ind w:left="0"/>
        <w:jc w:val="both"/>
      </w:pPr>
      <w:r>
        <w:rPr>
          <w:rFonts w:ascii="Times New Roman"/>
          <w:b w:val="false"/>
          <w:i w:val="false"/>
          <w:color w:val="000000"/>
          <w:sz w:val="28"/>
        </w:rPr>
        <w:t>
      12. Adjustments (changes, additions) to the Form shall be made within 6 (six) months after the presentation term established by paragraph 32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xml:space="preserve">
      Presented to: the central office of the National Bank of the Republic of Kazakhstan </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w:t>
      </w:r>
    </w:p>
    <w:p>
      <w:pPr>
        <w:spacing w:after="0"/>
        <w:ind w:left="0"/>
        <w:jc w:val="both"/>
      </w:pPr>
      <w:r>
        <w:rPr>
          <w:rFonts w:ascii="Times New Roman"/>
          <w:b w:val="false"/>
          <w:i w:val="false"/>
          <w:color w:val="ff0000"/>
          <w:sz w:val="28"/>
        </w:rPr>
        <w:t>
      Footnote: Appendix 8 -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11-ОБ</w:t>
      </w:r>
    </w:p>
    <w:p>
      <w:pPr>
        <w:spacing w:after="0"/>
        <w:ind w:left="0"/>
        <w:jc w:val="both"/>
      </w:pPr>
      <w:r>
        <w:rPr>
          <w:rFonts w:ascii="Times New Roman"/>
          <w:b w:val="false"/>
          <w:i w:val="false"/>
          <w:color w:val="000000"/>
          <w:sz w:val="28"/>
        </w:rPr>
        <w:t xml:space="preserve">
      Periodicity: quarterly </w:t>
      </w:r>
    </w:p>
    <w:p>
      <w:pPr>
        <w:spacing w:after="0"/>
        <w:ind w:left="0"/>
        <w:jc w:val="both"/>
      </w:pPr>
      <w:r>
        <w:rPr>
          <w:rFonts w:ascii="Times New Roman"/>
          <w:b w:val="false"/>
          <w:i w:val="false"/>
          <w:color w:val="000000"/>
          <w:sz w:val="28"/>
        </w:rPr>
        <w:t>
      Reporting period:  __________ quarter____ year</w:t>
      </w:r>
    </w:p>
    <w:p>
      <w:pPr>
        <w:spacing w:after="0"/>
        <w:ind w:left="0"/>
        <w:jc w:val="both"/>
      </w:pPr>
      <w:r>
        <w:rPr>
          <w:rFonts w:ascii="Times New Roman"/>
          <w:b w:val="false"/>
          <w:i w:val="false"/>
          <w:color w:val="000000"/>
          <w:sz w:val="28"/>
        </w:rPr>
        <w:t xml:space="preserve">
      Scope of persons, presenting information: bank, branch of non-resident bank of </w:t>
      </w:r>
    </w:p>
    <w:p>
      <w:pPr>
        <w:spacing w:after="0"/>
        <w:ind w:left="0"/>
        <w:jc w:val="both"/>
      </w:pPr>
      <w:r>
        <w:rPr>
          <w:rFonts w:ascii="Times New Roman"/>
          <w:b w:val="false"/>
          <w:i w:val="false"/>
          <w:color w:val="000000"/>
          <w:sz w:val="28"/>
        </w:rPr>
        <w:t>
      the Republic of Kazakhstan, operating in the territory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Presentation term: by 10th (tenth) day (inclusive) of the month, following the reporting period</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Table 1 Development and servicing of financial loans, on which a report was submitted to the National Bank  of the Republic of Kazakhstan in accordance with paragraph 32 of the Rules for monitoring currency  transactions in the Republic of Kazakhstan, approved by the Resolution of the Board of the National Bank  of the Republic of Kazakhstan dated April 10, 2019 № 64, registered in the Register of State Registration  of Regulatory Legal Acts under № 18544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loan currency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the reporting period,</w:t>
            </w:r>
          </w:p>
          <w:p>
            <w:pPr>
              <w:spacing w:after="20"/>
              <w:ind w:left="20"/>
              <w:jc w:val="both"/>
            </w:pPr>
            <w:r>
              <w:rPr>
                <w:rFonts w:ascii="Times New Roman"/>
                <w:b w:val="false"/>
                <w:i w:val="false"/>
                <w:color w:val="000000"/>
                <w:sz w:val="20"/>
              </w:rPr>
              <w:t xml:space="preserve">
thousand units of the agreement currency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due to</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due to  reorganization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 of the agreement currency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capitalized remuneration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w:t>
            </w:r>
          </w:p>
          <w:p>
            <w:pPr>
              <w:spacing w:after="20"/>
              <w:ind w:left="20"/>
              <w:jc w:val="both"/>
            </w:pPr>
            <w:r>
              <w:rPr>
                <w:rFonts w:ascii="Times New Roman"/>
                <w:b w:val="false"/>
                <w:i w:val="false"/>
                <w:color w:val="000000"/>
                <w:sz w:val="20"/>
              </w:rPr>
              <w:t>
 status</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thousand units of the agreement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the reporting period,</w:t>
            </w:r>
          </w:p>
          <w:p>
            <w:pPr>
              <w:spacing w:after="20"/>
              <w:ind w:left="20"/>
              <w:jc w:val="both"/>
            </w:pPr>
            <w:r>
              <w:rPr>
                <w:rFonts w:ascii="Times New Roman"/>
                <w:b w:val="false"/>
                <w:i w:val="false"/>
                <w:color w:val="000000"/>
                <w:sz w:val="20"/>
              </w:rPr>
              <w:t xml:space="preserve">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 Development and servicing of other financial loans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from the report for the previous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Creditor’s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Creditor’s currency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agreement (contract) number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period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creditor's country</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development</w:t>
            </w:r>
          </w:p>
          <w:p>
            <w:pPr>
              <w:spacing w:after="20"/>
              <w:ind w:left="20"/>
              <w:jc w:val="both"/>
            </w:pPr>
            <w:r>
              <w:rPr>
                <w:rFonts w:ascii="Times New Roman"/>
                <w:b w:val="false"/>
                <w:i w:val="false"/>
                <w:color w:val="000000"/>
                <w:sz w:val="20"/>
              </w:rPr>
              <w:t>
 start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maturity date</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in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due to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due to  reorganization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capitalized remuneration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w:t>
            </w:r>
          </w:p>
          <w:p>
            <w:pPr>
              <w:spacing w:after="20"/>
              <w:ind w:left="20"/>
              <w:jc w:val="both"/>
            </w:pPr>
            <w:r>
              <w:rPr>
                <w:rFonts w:ascii="Times New Roman"/>
                <w:b w:val="false"/>
                <w:i w:val="false"/>
                <w:color w:val="000000"/>
                <w:sz w:val="20"/>
              </w:rPr>
              <w:t>
 status</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in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bank, branch of non-resident bank of the Republic of Kazakhstan,</w:t>
      </w:r>
    </w:p>
    <w:p>
      <w:pPr>
        <w:spacing w:after="0"/>
        <w:ind w:left="0"/>
        <w:jc w:val="both"/>
      </w:pPr>
      <w:r>
        <w:rPr>
          <w:rFonts w:ascii="Times New Roman"/>
          <w:b w:val="false"/>
          <w:i w:val="false"/>
          <w:color w:val="000000"/>
          <w:sz w:val="28"/>
        </w:rPr>
        <w:t xml:space="preserve">
      operating in the territory of the Republic of Kazakhstan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Executor ___________________________________________________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 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development </w:t>
            </w:r>
            <w:r>
              <w:br/>
            </w:r>
            <w:r>
              <w:rPr>
                <w:rFonts w:ascii="Times New Roman"/>
                <w:b w:val="false"/>
                <w:i w:val="false"/>
                <w:color w:val="000000"/>
                <w:sz w:val="20"/>
              </w:rPr>
              <w:t>and servicing of financial loans attracted</w:t>
            </w:r>
            <w:r>
              <w:br/>
            </w:r>
            <w:r>
              <w:rPr>
                <w:rFonts w:ascii="Times New Roman"/>
                <w:b w:val="false"/>
                <w:i w:val="false"/>
                <w:color w:val="000000"/>
                <w:sz w:val="20"/>
              </w:rPr>
              <w:t xml:space="preserve">by a bank, a branch of  non-resident bank </w:t>
            </w:r>
            <w:r>
              <w:br/>
            </w:r>
            <w:r>
              <w:rPr>
                <w:rFonts w:ascii="Times New Roman"/>
                <w:b w:val="false"/>
                <w:i w:val="false"/>
                <w:color w:val="000000"/>
                <w:sz w:val="20"/>
              </w:rPr>
              <w:t xml:space="preserve">of the Republic of Kazakhstan operating </w:t>
            </w:r>
            <w:r>
              <w:br/>
            </w:r>
            <w:r>
              <w:rPr>
                <w:rFonts w:ascii="Times New Roman"/>
                <w:b w:val="false"/>
                <w:i w:val="false"/>
                <w:color w:val="000000"/>
                <w:sz w:val="20"/>
              </w:rPr>
              <w:t>in the territory of the Republic of Kazakhstan,</w:t>
            </w:r>
            <w:r>
              <w:br/>
            </w:r>
            <w:r>
              <w:rPr>
                <w:rFonts w:ascii="Times New Roman"/>
                <w:b w:val="false"/>
                <w:i w:val="false"/>
                <w:color w:val="000000"/>
                <w:sz w:val="20"/>
              </w:rPr>
              <w:t xml:space="preserve">from non-residents that have outstanding </w:t>
            </w:r>
            <w:r>
              <w:br/>
            </w:r>
            <w:r>
              <w:rPr>
                <w:rFonts w:ascii="Times New Roman"/>
                <w:b w:val="false"/>
                <w:i w:val="false"/>
                <w:color w:val="000000"/>
                <w:sz w:val="20"/>
              </w:rPr>
              <w:t xml:space="preserve">liabilities at the beginning  and (or) end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reporting period</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development and servicing of financial loans attracted by a bank, a branch of  non-resident bank </w:t>
      </w:r>
      <w:r>
        <w:br/>
      </w:r>
      <w:r>
        <w:rPr>
          <w:rFonts w:ascii="Times New Roman"/>
          <w:b/>
          <w:i w:val="false"/>
          <w:color w:val="000000"/>
        </w:rPr>
        <w:t xml:space="preserve">of the Republic of Kazakhstan operating in the territory of the Republic of Kazakhstan, </w:t>
      </w:r>
      <w:r>
        <w:br/>
      </w:r>
      <w:r>
        <w:rPr>
          <w:rFonts w:ascii="Times New Roman"/>
          <w:b/>
          <w:i w:val="false"/>
          <w:color w:val="000000"/>
        </w:rPr>
        <w:t xml:space="preserve">from non-residents that have outstanding liabilities at the beginning and (or) end </w:t>
      </w:r>
      <w:r>
        <w:br/>
      </w:r>
      <w:r>
        <w:rPr>
          <w:rFonts w:ascii="Times New Roman"/>
          <w:b/>
          <w:i w:val="false"/>
          <w:color w:val="000000"/>
        </w:rPr>
        <w:t>of the reporting period (index – 11-ОБ,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 (further- the Form).</w:t>
      </w:r>
    </w:p>
    <w:p>
      <w:pPr>
        <w:spacing w:after="0"/>
        <w:ind w:left="0"/>
        <w:jc w:val="both"/>
      </w:pPr>
      <w:r>
        <w:rPr>
          <w:rFonts w:ascii="Times New Roman"/>
          <w:b w:val="false"/>
          <w:i w:val="false"/>
          <w:color w:val="000000"/>
          <w:sz w:val="28"/>
        </w:rPr>
        <w:t>
      2. The form has been developed in pursuance of paragraph 3 of Article 15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a bank, a branch of a non-resident bank of the Republic of Kazakhstan, operating in the territory of the Republic of Kazakhstan, on financial loans attracted by them from non-residents.</w:t>
      </w:r>
    </w:p>
    <w:p>
      <w:pPr>
        <w:spacing w:after="0"/>
        <w:ind w:left="0"/>
        <w:jc w:val="both"/>
      </w:pPr>
      <w:r>
        <w:rPr>
          <w:rFonts w:ascii="Times New Roman"/>
          <w:b w:val="false"/>
          <w:i w:val="false"/>
          <w:color w:val="000000"/>
          <w:sz w:val="28"/>
        </w:rPr>
        <w:t>
      4. The form shall be signed by the manager or the person authorized to sign the report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Form shall  reflect information  for each financial loan separately on which there are outstanding liabilities to non-residents at the beginning and (or) end of the reporting period in the whole system of the bank, in the whole branch of a  non-resident bank of the Republic of Kazakhstan operating in the territory of the Republic of Kazakhstan.</w:t>
      </w:r>
    </w:p>
    <w:p>
      <w:pPr>
        <w:spacing w:after="0"/>
        <w:ind w:left="0"/>
        <w:jc w:val="both"/>
      </w:pPr>
      <w:r>
        <w:rPr>
          <w:rFonts w:ascii="Times New Roman"/>
          <w:b w:val="false"/>
          <w:i w:val="false"/>
          <w:color w:val="000000"/>
          <w:sz w:val="28"/>
        </w:rPr>
        <w:t>
      6. Table 1 reflects information on the development, repayment and servicing of financial loans, on which a bank, a branch of a non-resident bank of the Republic of Kazakhstan operating on the territory of the Republic of Kazakhstan, presented a report on conditions for raising loan funds from non-residents in the reporting period by a bank a branch of a non-resident bank  of the Republic of Kazakhstan, operating in the territory of the Republic of Kazakhstan, in the form established by Appendix 7 to the Rules for monitoring currency transactions in the Republic of Kazakhstan, approved by the Resolution of the Board of the National Bank of the Republic of Kazakhstan dated April 10, 2019 № 64, registered in the Register of State Registration of Regulatory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7. Table 2 reflects information on the development, repayment and servicing of other financial loans.</w:t>
      </w:r>
    </w:p>
    <w:p>
      <w:pPr>
        <w:spacing w:after="0"/>
        <w:ind w:left="0"/>
        <w:jc w:val="both"/>
      </w:pPr>
      <w:r>
        <w:rPr>
          <w:rFonts w:ascii="Times New Roman"/>
          <w:b w:val="false"/>
          <w:i w:val="false"/>
          <w:color w:val="000000"/>
          <w:sz w:val="28"/>
        </w:rPr>
        <w:t>
      8. The amounts shall be reflected in thousands of units of the contract currency.</w:t>
      </w:r>
    </w:p>
    <w:p>
      <w:pPr>
        <w:spacing w:after="0"/>
        <w:ind w:left="0"/>
        <w:jc w:val="both"/>
      </w:pPr>
      <w:r>
        <w:rPr>
          <w:rFonts w:ascii="Times New Roman"/>
          <w:b w:val="false"/>
          <w:i w:val="false"/>
          <w:color w:val="000000"/>
          <w:sz w:val="28"/>
        </w:rPr>
        <w:t>
      9. In Table 1:</w:t>
      </w:r>
    </w:p>
    <w:p>
      <w:pPr>
        <w:spacing w:after="0"/>
        <w:ind w:left="0"/>
        <w:jc w:val="both"/>
      </w:pPr>
      <w:r>
        <w:rPr>
          <w:rFonts w:ascii="Times New Roman"/>
          <w:b w:val="false"/>
          <w:i w:val="false"/>
          <w:color w:val="000000"/>
          <w:sz w:val="28"/>
        </w:rPr>
        <w:t>
      Column A reflects the serial number assigned by the National Bank of the Republic of Kazakhstan to a financial loan in the report on conditions for raising loan funds from non-residents in the reporting period by a bank a branch of a non-resident bank  of the Republic of Kazakhstan, operating in the territory of the Republic of Kazakhstan in accordance with the form  of Appendix 7 to the Rules  for monitoring currency transactions in the Republic of Kazakhstan or the number of the notification certificate issued to the bank before enactment of the Rules for monitoring currency transactions in the Republic of Kazakhstan for a financial loan from a non-resident;</w:t>
      </w:r>
    </w:p>
    <w:p>
      <w:pPr>
        <w:spacing w:after="0"/>
        <w:ind w:left="0"/>
        <w:jc w:val="both"/>
      </w:pPr>
      <w:r>
        <w:rPr>
          <w:rFonts w:ascii="Times New Roman"/>
          <w:b w:val="false"/>
          <w:i w:val="false"/>
          <w:color w:val="000000"/>
          <w:sz w:val="28"/>
        </w:rPr>
        <w:t>
      Column 14 reflects the status of the loan agreement at the end of the reporting period from the list: “valid”, “full fulfillment of obligations by the parties”. The loan agreement shall be considered valid until the parties fully fulfill their obligations, including liabilities on remuneration or on late payments.</w:t>
      </w:r>
    </w:p>
    <w:p>
      <w:pPr>
        <w:spacing w:after="0"/>
        <w:ind w:left="0"/>
        <w:jc w:val="both"/>
      </w:pPr>
      <w:r>
        <w:rPr>
          <w:rFonts w:ascii="Times New Roman"/>
          <w:b w:val="false"/>
          <w:i w:val="false"/>
          <w:color w:val="000000"/>
          <w:sz w:val="28"/>
        </w:rPr>
        <w:t>
      10. In Table 2, Column B indicates the serial number of the financial loan from the Form submitted for the previous period.</w:t>
      </w:r>
    </w:p>
    <w:p>
      <w:pPr>
        <w:spacing w:after="0"/>
        <w:ind w:left="0"/>
        <w:jc w:val="both"/>
      </w:pPr>
      <w:r>
        <w:rPr>
          <w:rFonts w:ascii="Times New Roman"/>
          <w:b w:val="false"/>
          <w:i w:val="false"/>
          <w:color w:val="000000"/>
          <w:sz w:val="28"/>
        </w:rPr>
        <w:t>
      11. In Tables 1 and 2:</w:t>
      </w:r>
    </w:p>
    <w:p>
      <w:pPr>
        <w:spacing w:after="0"/>
        <w:ind w:left="0"/>
        <w:jc w:val="both"/>
      </w:pPr>
      <w:r>
        <w:rPr>
          <w:rFonts w:ascii="Times New Roman"/>
          <w:b w:val="false"/>
          <w:i w:val="false"/>
          <w:color w:val="000000"/>
          <w:sz w:val="28"/>
        </w:rPr>
        <w:t>
      column 1 reflects the principal debt outstanding at the beginning of the reporting period, including overdue one;</w:t>
      </w:r>
    </w:p>
    <w:p>
      <w:pPr>
        <w:spacing w:after="0"/>
        <w:ind w:left="0"/>
        <w:jc w:val="both"/>
      </w:pPr>
      <w:r>
        <w:rPr>
          <w:rFonts w:ascii="Times New Roman"/>
          <w:b w:val="false"/>
          <w:i w:val="false"/>
          <w:color w:val="000000"/>
          <w:sz w:val="28"/>
        </w:rPr>
        <w:t>
      Column 2 reflects increase in the principal debt during the reporting period due to the receipt of loan funds, debt reorganization and capitalization of remuneration;</w:t>
      </w:r>
    </w:p>
    <w:p>
      <w:pPr>
        <w:spacing w:after="0"/>
        <w:ind w:left="0"/>
        <w:jc w:val="both"/>
      </w:pPr>
      <w:r>
        <w:rPr>
          <w:rFonts w:ascii="Times New Roman"/>
          <w:b w:val="false"/>
          <w:i w:val="false"/>
          <w:color w:val="000000"/>
          <w:sz w:val="28"/>
        </w:rPr>
        <w:t>
      Column 3 reflects increase in debt due to reorganization upon assignment of the claim (debt transfer);</w:t>
      </w:r>
    </w:p>
    <w:p>
      <w:pPr>
        <w:spacing w:after="0"/>
        <w:ind w:left="0"/>
        <w:jc w:val="both"/>
      </w:pPr>
      <w:r>
        <w:rPr>
          <w:rFonts w:ascii="Times New Roman"/>
          <w:b w:val="false"/>
          <w:i w:val="false"/>
          <w:color w:val="000000"/>
          <w:sz w:val="28"/>
        </w:rPr>
        <w:t>
      column 4 reflects capitalization of remuneration (application of remuneration to the principal debt);</w:t>
      </w:r>
    </w:p>
    <w:p>
      <w:pPr>
        <w:spacing w:after="0"/>
        <w:ind w:left="0"/>
        <w:jc w:val="both"/>
      </w:pPr>
      <w:r>
        <w:rPr>
          <w:rFonts w:ascii="Times New Roman"/>
          <w:b w:val="false"/>
          <w:i w:val="false"/>
          <w:color w:val="000000"/>
          <w:sz w:val="28"/>
        </w:rPr>
        <w:t>
      Column 5 reflects decrease in the principal debt during the reporting period, including overdue debt, due to repayment and reorganization;</w:t>
      </w:r>
    </w:p>
    <w:p>
      <w:pPr>
        <w:spacing w:after="0"/>
        <w:ind w:left="0"/>
        <w:jc w:val="both"/>
      </w:pPr>
      <w:r>
        <w:rPr>
          <w:rFonts w:ascii="Times New Roman"/>
          <w:b w:val="false"/>
          <w:i w:val="false"/>
          <w:color w:val="000000"/>
          <w:sz w:val="28"/>
        </w:rPr>
        <w:t>
      Column 6 reflects the debt decrease due to reorganization. The main reorganization types are early repayment, forgiveness, assignment of claims (debt transfer), exchange of debt for equity instruments (of the borrower and (or) third parties), real estate and other assets of the borrower, debt securities of the borrower, supplies of goods and other debt obligations of the borrower;</w:t>
      </w:r>
    </w:p>
    <w:p>
      <w:pPr>
        <w:spacing w:after="0"/>
        <w:ind w:left="0"/>
        <w:jc w:val="both"/>
      </w:pPr>
      <w:r>
        <w:rPr>
          <w:rFonts w:ascii="Times New Roman"/>
          <w:b w:val="false"/>
          <w:i w:val="false"/>
          <w:color w:val="000000"/>
          <w:sz w:val="28"/>
        </w:rPr>
        <w:t>
      Columns 7 and 8 reflect the principal debt outstanding at the end of the reporting period, including overdue one, and the number of the balance sheet account on which the balance of the debt is recorded;</w:t>
      </w:r>
    </w:p>
    <w:p>
      <w:pPr>
        <w:spacing w:after="0"/>
        <w:ind w:left="0"/>
        <w:jc w:val="both"/>
      </w:pPr>
      <w:r>
        <w:rPr>
          <w:rFonts w:ascii="Times New Roman"/>
          <w:b w:val="false"/>
          <w:i w:val="false"/>
          <w:color w:val="000000"/>
          <w:sz w:val="28"/>
        </w:rPr>
        <w:t>
      column 9 reflects remuneration arrears, including overdue ones, at the beginning of the reporting period;</w:t>
      </w:r>
    </w:p>
    <w:p>
      <w:pPr>
        <w:spacing w:after="0"/>
        <w:ind w:left="0"/>
        <w:jc w:val="both"/>
      </w:pPr>
      <w:r>
        <w:rPr>
          <w:rFonts w:ascii="Times New Roman"/>
          <w:b w:val="false"/>
          <w:i w:val="false"/>
          <w:color w:val="000000"/>
          <w:sz w:val="28"/>
        </w:rPr>
        <w:t>
      column 10 reflects the remuneration accrued in the reporting period;</w:t>
      </w:r>
    </w:p>
    <w:p>
      <w:pPr>
        <w:spacing w:after="0"/>
        <w:ind w:left="0"/>
        <w:jc w:val="both"/>
      </w:pPr>
      <w:r>
        <w:rPr>
          <w:rFonts w:ascii="Times New Roman"/>
          <w:b w:val="false"/>
          <w:i w:val="false"/>
          <w:color w:val="000000"/>
          <w:sz w:val="28"/>
        </w:rPr>
        <w:t>
      column 11 reflects the remuneration decrease during the reporting period, including overdue, due to payment, reorganization and capitalization of remuneration;</w:t>
      </w:r>
    </w:p>
    <w:p>
      <w:pPr>
        <w:spacing w:after="0"/>
        <w:ind w:left="0"/>
        <w:jc w:val="both"/>
      </w:pPr>
      <w:r>
        <w:rPr>
          <w:rFonts w:ascii="Times New Roman"/>
          <w:b w:val="false"/>
          <w:i w:val="false"/>
          <w:color w:val="000000"/>
          <w:sz w:val="28"/>
        </w:rPr>
        <w:t>
      Columns 12 and 13 reflect remuneration arrears at the end of the reporting period, including overdue ones, and the number of the balance sheet account on which this debt is recorded.</w:t>
      </w:r>
    </w:p>
    <w:p>
      <w:pPr>
        <w:spacing w:after="0"/>
        <w:ind w:left="0"/>
        <w:jc w:val="both"/>
      </w:pPr>
      <w:r>
        <w:rPr>
          <w:rFonts w:ascii="Times New Roman"/>
          <w:b w:val="false"/>
          <w:i w:val="false"/>
          <w:color w:val="000000"/>
          <w:sz w:val="28"/>
        </w:rPr>
        <w:t>
      12. Column 15 of Table 1 and Table 2 reflect the type of collateral (if any) and the amount of collateral in thousands of currency units, indicating the currency. If there are several types of collateral, all types of collateral and the total market value of the collateral in thousands of tenge shall be indicated.</w:t>
      </w:r>
    </w:p>
    <w:p>
      <w:pPr>
        <w:spacing w:after="0"/>
        <w:ind w:left="0"/>
        <w:jc w:val="both"/>
      </w:pPr>
      <w:r>
        <w:rPr>
          <w:rFonts w:ascii="Times New Roman"/>
          <w:b w:val="false"/>
          <w:i w:val="false"/>
          <w:color w:val="000000"/>
          <w:sz w:val="28"/>
        </w:rPr>
        <w:t>
      Column B of Table 1 and Column D of Table 2 shall be filled out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Column K of Table 2 shall be filled out in accordance with the national classifier of the Republic of Kazakhstan NK RK ISO 3166-1 “Codes for representing the names of countries and units of their administrative-territorial divisions. Part 1. Country codes."</w:t>
      </w:r>
    </w:p>
    <w:p>
      <w:pPr>
        <w:spacing w:after="0"/>
        <w:ind w:left="0"/>
        <w:jc w:val="both"/>
      </w:pPr>
      <w:r>
        <w:rPr>
          <w:rFonts w:ascii="Times New Roman"/>
          <w:b w:val="false"/>
          <w:i w:val="false"/>
          <w:color w:val="000000"/>
          <w:sz w:val="28"/>
        </w:rPr>
        <w:t>
      13. Arithmetic-logical control in Tables 1 and 2:</w:t>
      </w:r>
    </w:p>
    <w:p>
      <w:pPr>
        <w:spacing w:after="0"/>
        <w:ind w:left="0"/>
        <w:jc w:val="both"/>
      </w:pPr>
      <w:r>
        <w:rPr>
          <w:rFonts w:ascii="Times New Roman"/>
          <w:b w:val="false"/>
          <w:i w:val="false"/>
          <w:color w:val="000000"/>
          <w:sz w:val="28"/>
        </w:rPr>
        <w:t>
      column 1 = column 7 of the Form submitted for the previous quarter;</w:t>
      </w:r>
    </w:p>
    <w:p>
      <w:pPr>
        <w:spacing w:after="0"/>
        <w:ind w:left="0"/>
        <w:jc w:val="both"/>
      </w:pPr>
      <w:r>
        <w:rPr>
          <w:rFonts w:ascii="Times New Roman"/>
          <w:b w:val="false"/>
          <w:i w:val="false"/>
          <w:color w:val="000000"/>
          <w:sz w:val="28"/>
        </w:rPr>
        <w:t>
      column 2 &gt;= column 3 + column 4;</w:t>
      </w:r>
    </w:p>
    <w:p>
      <w:pPr>
        <w:spacing w:after="0"/>
        <w:ind w:left="0"/>
        <w:jc w:val="both"/>
      </w:pPr>
      <w:r>
        <w:rPr>
          <w:rFonts w:ascii="Times New Roman"/>
          <w:b w:val="false"/>
          <w:i w:val="false"/>
          <w:color w:val="000000"/>
          <w:sz w:val="28"/>
        </w:rPr>
        <w:t>
      column 5 &gt;= column 6;</w:t>
      </w:r>
    </w:p>
    <w:p>
      <w:pPr>
        <w:spacing w:after="0"/>
        <w:ind w:left="0"/>
        <w:jc w:val="both"/>
      </w:pPr>
      <w:r>
        <w:rPr>
          <w:rFonts w:ascii="Times New Roman"/>
          <w:b w:val="false"/>
          <w:i w:val="false"/>
          <w:color w:val="000000"/>
          <w:sz w:val="28"/>
        </w:rPr>
        <w:t>
      column 7 = column 1 + column 2 - column 5;</w:t>
      </w:r>
    </w:p>
    <w:p>
      <w:pPr>
        <w:spacing w:after="0"/>
        <w:ind w:left="0"/>
        <w:jc w:val="both"/>
      </w:pPr>
      <w:r>
        <w:rPr>
          <w:rFonts w:ascii="Times New Roman"/>
          <w:b w:val="false"/>
          <w:i w:val="false"/>
          <w:color w:val="000000"/>
          <w:sz w:val="28"/>
        </w:rPr>
        <w:t>
      column 9 = column 12 of the Form submitted for the previous quarter;</w:t>
      </w:r>
    </w:p>
    <w:p>
      <w:pPr>
        <w:spacing w:after="0"/>
        <w:ind w:left="0"/>
        <w:jc w:val="both"/>
      </w:pPr>
      <w:r>
        <w:rPr>
          <w:rFonts w:ascii="Times New Roman"/>
          <w:b w:val="false"/>
          <w:i w:val="false"/>
          <w:color w:val="000000"/>
          <w:sz w:val="28"/>
        </w:rPr>
        <w:t>
      column 12 = column 9 + column 10 - column 11.</w:t>
      </w:r>
    </w:p>
    <w:p>
      <w:pPr>
        <w:spacing w:after="0"/>
        <w:ind w:left="0"/>
        <w:jc w:val="both"/>
      </w:pPr>
      <w:r>
        <w:rPr>
          <w:rFonts w:ascii="Times New Roman"/>
          <w:b w:val="false"/>
          <w:i w:val="false"/>
          <w:color w:val="000000"/>
          <w:sz w:val="28"/>
        </w:rPr>
        <w:t>
      14. In the absence of information for the reporting period, the Form is not submitted.</w:t>
      </w:r>
    </w:p>
    <w:p>
      <w:pPr>
        <w:spacing w:after="0"/>
        <w:ind w:left="0"/>
        <w:jc w:val="both"/>
      </w:pPr>
      <w:r>
        <w:rPr>
          <w:rFonts w:ascii="Times New Roman"/>
          <w:b w:val="false"/>
          <w:i w:val="false"/>
          <w:color w:val="000000"/>
          <w:sz w:val="28"/>
        </w:rPr>
        <w:t>
      15. Adjustments (changes, additions) to the Form shall be made within 6 (six) months after the submission deadline established by paragraph 33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bookmarkStart w:name="z46" w:id="28"/>
    <w:p>
      <w:pPr>
        <w:spacing w:after="0"/>
        <w:ind w:left="0"/>
        <w:jc w:val="left"/>
      </w:pPr>
      <w:r>
        <w:rPr>
          <w:rFonts w:ascii="Times New Roman"/>
          <w:b/>
          <w:i w:val="false"/>
          <w:color w:val="000000"/>
        </w:rPr>
        <w:t xml:space="preserve"> </w:t>
      </w:r>
      <w:r>
        <w:rPr>
          <w:rFonts w:ascii="Times New Roman"/>
          <w:b/>
          <w:i w:val="false"/>
          <w:color w:val="000000"/>
        </w:rPr>
        <w:t>The form intended for the collection of administrative data</w:t>
      </w:r>
    </w:p>
    <w:bookmarkEnd w:id="28"/>
    <w:p>
      <w:pPr>
        <w:spacing w:after="0"/>
        <w:ind w:left="0"/>
        <w:jc w:val="both"/>
      </w:pPr>
      <w:r>
        <w:rPr>
          <w:rFonts w:ascii="Times New Roman"/>
          <w:b w:val="false"/>
          <w:i w:val="false"/>
          <w:color w:val="ff0000"/>
          <w:sz w:val="28"/>
        </w:rPr>
        <w:t>
      Footnote. Appendix 9 as amended by the Resolution of the Board of the National Bank of the Republic of Kazakhstan dated 22.08.2024 № 48 (shall come into effect on 01.01.2025).</w:t>
      </w:r>
    </w:p>
    <w:bookmarkStart w:name="z457" w:id="29"/>
    <w:p>
      <w:pPr>
        <w:spacing w:after="0"/>
        <w:ind w:left="0"/>
        <w:jc w:val="both"/>
      </w:pPr>
      <w:r>
        <w:rPr>
          <w:rFonts w:ascii="Times New Roman"/>
          <w:b w:val="false"/>
          <w:i w:val="false"/>
          <w:color w:val="000000"/>
          <w:sz w:val="28"/>
        </w:rPr>
        <w:t xml:space="preserve">
      Submitted to: the central office of the National Bank of the Republic of Kazakhstan </w:t>
      </w:r>
    </w:p>
    <w:bookmarkEnd w:id="29"/>
    <w:p>
      <w:pPr>
        <w:spacing w:after="0"/>
        <w:ind w:left="0"/>
        <w:jc w:val="both"/>
      </w:pPr>
      <w:r>
        <w:rPr>
          <w:rFonts w:ascii="Times New Roman"/>
          <w:b w:val="false"/>
          <w:i w:val="false"/>
          <w:color w:val="000000"/>
          <w:sz w:val="28"/>
        </w:rPr>
        <w:t xml:space="preserve">
      The administrative data form is posted on the Internet resource: </w:t>
      </w:r>
    </w:p>
    <w:p>
      <w:pPr>
        <w:spacing w:after="0"/>
        <w:ind w:left="0"/>
        <w:jc w:val="both"/>
      </w:pPr>
      <w:r>
        <w:rPr>
          <w:rFonts w:ascii="Times New Roman"/>
          <w:b w:val="false"/>
          <w:i w:val="false"/>
          <w:color w:val="000000"/>
          <w:sz w:val="28"/>
        </w:rPr>
        <w:t>
      www.nationalbank.kz</w:t>
      </w:r>
    </w:p>
    <w:bookmarkStart w:name="z458" w:id="30"/>
    <w:p>
      <w:pPr>
        <w:spacing w:after="0"/>
        <w:ind w:left="0"/>
        <w:jc w:val="left"/>
      </w:pPr>
      <w:r>
        <w:rPr>
          <w:rFonts w:ascii="Times New Roman"/>
          <w:b/>
          <w:i w:val="false"/>
          <w:color w:val="000000"/>
        </w:rPr>
        <w:t xml:space="preserve"> Report on completed foreign exchange transactions</w:t>
      </w:r>
    </w:p>
    <w:bookmarkEnd w:id="30"/>
    <w:bookmarkStart w:name="z459" w:id="31"/>
    <w:p>
      <w:pPr>
        <w:spacing w:after="0"/>
        <w:ind w:left="0"/>
        <w:jc w:val="both"/>
      </w:pPr>
      <w:r>
        <w:rPr>
          <w:rFonts w:ascii="Times New Roman"/>
          <w:b w:val="false"/>
          <w:i w:val="false"/>
          <w:color w:val="000000"/>
          <w:sz w:val="28"/>
        </w:rPr>
        <w:t xml:space="preserve">
      Administrative data form index: ПР -9 </w:t>
      </w:r>
    </w:p>
    <w:bookmarkEnd w:id="31"/>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xml:space="preserve">
      Reporting period: _______ month of the year____ </w:t>
      </w:r>
    </w:p>
    <w:p>
      <w:pPr>
        <w:spacing w:after="0"/>
        <w:ind w:left="0"/>
        <w:jc w:val="both"/>
      </w:pPr>
      <w:r>
        <w:rPr>
          <w:rFonts w:ascii="Times New Roman"/>
          <w:b w:val="false"/>
          <w:i w:val="false"/>
          <w:color w:val="000000"/>
          <w:sz w:val="28"/>
        </w:rPr>
        <w:t>
      Persons submitting information: authorized bank</w:t>
      </w:r>
    </w:p>
    <w:p>
      <w:pPr>
        <w:spacing w:after="0"/>
        <w:ind w:left="0"/>
        <w:jc w:val="both"/>
      </w:pPr>
      <w:r>
        <w:rPr>
          <w:rFonts w:ascii="Times New Roman"/>
          <w:b w:val="false"/>
          <w:i w:val="false"/>
          <w:color w:val="000000"/>
          <w:sz w:val="28"/>
        </w:rPr>
        <w:t>
      Submission deadline: before the 18th (eighteenth) day (inclusive) of the month following the 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Details of the currency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agreement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currency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of the currency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32"/>
    <w:p>
      <w:pPr>
        <w:spacing w:after="0"/>
        <w:ind w:left="0"/>
        <w:jc w:val="both"/>
      </w:pPr>
      <w:r>
        <w:rPr>
          <w:rFonts w:ascii="Times New Roman"/>
          <w:b w:val="false"/>
          <w:i w:val="false"/>
          <w:color w:val="000000"/>
          <w:sz w:val="28"/>
        </w:rPr>
        <w:t>
      continuation of the table</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Sender of money under the payment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 Individual Identification Number (hereinafter referred to as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3"/>
    <w:p>
      <w:pPr>
        <w:spacing w:after="0"/>
        <w:ind w:left="0"/>
        <w:jc w:val="both"/>
      </w:pPr>
      <w:r>
        <w:rPr>
          <w:rFonts w:ascii="Times New Roman"/>
          <w:b w:val="false"/>
          <w:i w:val="false"/>
          <w:color w:val="000000"/>
          <w:sz w:val="28"/>
        </w:rPr>
        <w:t>
      continuation of the table</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Beneficiary of the payment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4"/>
    <w:p>
      <w:pPr>
        <w:spacing w:after="0"/>
        <w:ind w:left="0"/>
        <w:jc w:val="both"/>
      </w:pPr>
      <w:r>
        <w:rPr>
          <w:rFonts w:ascii="Times New Roman"/>
          <w:b w:val="false"/>
          <w:i w:val="false"/>
          <w:color w:val="000000"/>
          <w:sz w:val="28"/>
        </w:rPr>
        <w:t>
      continuation of the table</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Information about the currency transaction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of currency transaction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transaction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 code (PPC)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flag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Intra-corporate money transfer 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type of operation related to the withdrawal of money, evasion of the requirements of the currency legislation of the Republic of Kazakhstan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35"/>
    <w:p>
      <w:pPr>
        <w:spacing w:after="0"/>
        <w:ind w:left="0"/>
        <w:jc w:val="both"/>
      </w:pPr>
      <w:r>
        <w:rPr>
          <w:rFonts w:ascii="Times New Roman"/>
          <w:b w:val="false"/>
          <w:i w:val="false"/>
          <w:color w:val="000000"/>
          <w:sz w:val="28"/>
        </w:rPr>
        <w:t>
      continuation of the table</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Information about the organization (bank) of the counterparty to the foreign exchange transaction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(bank) identification code (BIC)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Cross-border payment indicator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6"/>
    <w:p>
      <w:pPr>
        <w:spacing w:after="0"/>
        <w:ind w:left="0"/>
        <w:jc w:val="both"/>
      </w:pPr>
      <w:r>
        <w:rPr>
          <w:rFonts w:ascii="Times New Roman"/>
          <w:b w:val="false"/>
          <w:i w:val="false"/>
          <w:color w:val="000000"/>
          <w:sz w:val="28"/>
        </w:rPr>
        <w:t>
      continuation of the table</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Sender of money under a foreign exchange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7"/>
    <w:p>
      <w:pPr>
        <w:spacing w:after="0"/>
        <w:ind w:left="0"/>
        <w:jc w:val="both"/>
      </w:pPr>
      <w:r>
        <w:rPr>
          <w:rFonts w:ascii="Times New Roman"/>
          <w:b w:val="false"/>
          <w:i w:val="false"/>
          <w:color w:val="000000"/>
          <w:sz w:val="28"/>
        </w:rPr>
        <w:t>
      continuation of the table</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Recipient of money under a foreign exchange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38"/>
    <w:p>
      <w:pPr>
        <w:spacing w:after="0"/>
        <w:ind w:left="0"/>
        <w:jc w:val="both"/>
      </w:pPr>
      <w:r>
        <w:rPr>
          <w:rFonts w:ascii="Times New Roman"/>
          <w:b w:val="false"/>
          <w:i w:val="false"/>
          <w:color w:val="000000"/>
          <w:sz w:val="28"/>
        </w:rPr>
        <w:t>
      continuation of the table</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Note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39"/>
    <w:p>
      <w:pPr>
        <w:spacing w:after="0"/>
        <w:ind w:left="0"/>
        <w:jc w:val="both"/>
      </w:pPr>
      <w:r>
        <w:rPr>
          <w:rFonts w:ascii="Times New Roman"/>
          <w:b w:val="false"/>
          <w:i w:val="false"/>
          <w:color w:val="000000"/>
          <w:sz w:val="28"/>
        </w:rPr>
        <w:t xml:space="preserve">
      Name of the authorized bank ______________________________________ </w:t>
      </w:r>
    </w:p>
    <w:bookmarkEnd w:id="39"/>
    <w:p>
      <w:pPr>
        <w:spacing w:after="0"/>
        <w:ind w:left="0"/>
        <w:jc w:val="both"/>
      </w:pPr>
      <w:r>
        <w:rPr>
          <w:rFonts w:ascii="Times New Roman"/>
          <w:b w:val="false"/>
          <w:i w:val="false"/>
          <w:color w:val="000000"/>
          <w:sz w:val="28"/>
        </w:rPr>
        <w:t>
      BIN of the authorized bank _______________________________________</w:t>
      </w:r>
    </w:p>
    <w:p>
      <w:pPr>
        <w:spacing w:after="0"/>
        <w:ind w:left="0"/>
        <w:jc w:val="both"/>
      </w:pPr>
      <w:r>
        <w:rPr>
          <w:rFonts w:ascii="Times New Roman"/>
          <w:b w:val="false"/>
          <w:i w:val="false"/>
          <w:color w:val="000000"/>
          <w:sz w:val="28"/>
        </w:rPr>
        <w:t>
      Address_______________________________________________________</w:t>
      </w:r>
    </w:p>
    <w:p>
      <w:pPr>
        <w:spacing w:after="0"/>
        <w:ind w:left="0"/>
        <w:jc w:val="both"/>
      </w:pPr>
      <w:r>
        <w:rPr>
          <w:rFonts w:ascii="Times New Roman"/>
          <w:b w:val="false"/>
          <w:i w:val="false"/>
          <w:color w:val="000000"/>
          <w:sz w:val="28"/>
        </w:rPr>
        <w:t>
      Telephone number ______________________________________________</w:t>
      </w:r>
    </w:p>
    <w:p>
      <w:pPr>
        <w:spacing w:after="0"/>
        <w:ind w:left="0"/>
        <w:jc w:val="both"/>
      </w:pPr>
      <w:r>
        <w:rPr>
          <w:rFonts w:ascii="Times New Roman"/>
          <w:b w:val="false"/>
          <w:i w:val="false"/>
          <w:color w:val="000000"/>
          <w:sz w:val="28"/>
        </w:rPr>
        <w:t>
      E-mail address _________________________________________________</w:t>
      </w:r>
    </w:p>
    <w:p>
      <w:pPr>
        <w:spacing w:after="0"/>
        <w:ind w:left="0"/>
        <w:jc w:val="both"/>
      </w:pPr>
      <w:r>
        <w:rPr>
          <w:rFonts w:ascii="Times New Roman"/>
          <w:b w:val="false"/>
          <w:i w:val="false"/>
          <w:color w:val="000000"/>
          <w:sz w:val="28"/>
        </w:rPr>
        <w:t>
      Executor ______________________________________________________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The manager or person authorized to sign the report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Date of signing the report "____" ______________20___</w:t>
      </w:r>
    </w:p>
    <w:bookmarkStart w:name="z468" w:id="40"/>
    <w:p>
      <w:pPr>
        <w:spacing w:after="0"/>
        <w:ind w:left="0"/>
        <w:jc w:val="both"/>
      </w:pPr>
      <w:r>
        <w:rPr>
          <w:rFonts w:ascii="Times New Roman"/>
          <w:b w:val="false"/>
          <w:i w:val="false"/>
          <w:color w:val="000000"/>
          <w:sz w:val="28"/>
        </w:rPr>
        <w:t>
      Note: the form shall be filled in accordance with the explanation for filling out the administrative data form "Report on completed foreign exchange transactions" in accordance with Appendix to Appendix 9 to the Rules for monitoring foreign exchange transactions in the Republic of Kazakhstan.</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Appendix 9 </w:t>
            </w:r>
            <w:r>
              <w:br/>
            </w:r>
            <w:r>
              <w:rPr>
                <w:rFonts w:ascii="Times New Roman"/>
                <w:b w:val="false"/>
                <w:i w:val="false"/>
                <w:color w:val="000000"/>
                <w:sz w:val="20"/>
              </w:rPr>
              <w:t xml:space="preserve">to the Rules for Monitoring Foreign </w:t>
            </w:r>
            <w:r>
              <w:br/>
            </w:r>
            <w:r>
              <w:rPr>
                <w:rFonts w:ascii="Times New Roman"/>
                <w:b w:val="false"/>
                <w:i w:val="false"/>
                <w:color w:val="000000"/>
                <w:sz w:val="20"/>
              </w:rPr>
              <w:t xml:space="preserve">Exchange Transactions </w:t>
            </w:r>
            <w:r>
              <w:br/>
            </w:r>
            <w:r>
              <w:rPr>
                <w:rFonts w:ascii="Times New Roman"/>
                <w:b w:val="false"/>
                <w:i w:val="false"/>
                <w:color w:val="000000"/>
                <w:sz w:val="20"/>
              </w:rPr>
              <w:t>in the Republic of Kazakhstan</w:t>
            </w:r>
          </w:p>
        </w:tc>
      </w:tr>
    </w:tbl>
    <w:bookmarkStart w:name="z470" w:id="41"/>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completed foreign exchange transactions </w:t>
      </w:r>
      <w:r>
        <w:br/>
      </w:r>
      <w:r>
        <w:rPr>
          <w:rFonts w:ascii="Times New Roman"/>
          <w:b/>
          <w:i w:val="false"/>
          <w:color w:val="000000"/>
        </w:rPr>
        <w:t>(index – ПР-9, frequency – monthly)</w:t>
      </w:r>
    </w:p>
    <w:bookmarkEnd w:id="41"/>
    <w:bookmarkStart w:name="z471" w:id="42"/>
    <w:p>
      <w:pPr>
        <w:spacing w:after="0"/>
        <w:ind w:left="0"/>
        <w:jc w:val="left"/>
      </w:pPr>
      <w:r>
        <w:rPr>
          <w:rFonts w:ascii="Times New Roman"/>
          <w:b/>
          <w:i w:val="false"/>
          <w:color w:val="000000"/>
        </w:rPr>
        <w:t xml:space="preserve"> Chapter 1. General Provisions</w:t>
      </w:r>
    </w:p>
    <w:bookmarkEnd w:id="42"/>
    <w:bookmarkStart w:name="z472" w:id="43"/>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completed foreign exchange transactions" (hereinafter referred to as the Form).</w:t>
      </w:r>
    </w:p>
    <w:bookmarkEnd w:id="43"/>
    <w:bookmarkStart w:name="z473" w:id="44"/>
    <w:p>
      <w:pPr>
        <w:spacing w:after="0"/>
        <w:ind w:left="0"/>
        <w:jc w:val="both"/>
      </w:pPr>
      <w:r>
        <w:rPr>
          <w:rFonts w:ascii="Times New Roman"/>
          <w:b w:val="false"/>
          <w:i w:val="false"/>
          <w:color w:val="000000"/>
          <w:sz w:val="28"/>
        </w:rPr>
        <w:t>
      2. The form has been developed in accordance with paragraph 6 of Article 5 of the Law of the Republic of Kazakhstan "On Currency Regulation and Currency Control" (hereinafter referred to as the Law on Currency Regulation and Currency Control).</w:t>
      </w:r>
    </w:p>
    <w:bookmarkEnd w:id="44"/>
    <w:bookmarkStart w:name="z474" w:id="45"/>
    <w:p>
      <w:pPr>
        <w:spacing w:after="0"/>
        <w:ind w:left="0"/>
        <w:jc w:val="both"/>
      </w:pPr>
      <w:r>
        <w:rPr>
          <w:rFonts w:ascii="Times New Roman"/>
          <w:b w:val="false"/>
          <w:i w:val="false"/>
          <w:color w:val="000000"/>
          <w:sz w:val="28"/>
        </w:rPr>
        <w:t>
      3. The form shall be submitted by the authorized bank monthly and includes information on the foreign exchange transactions it has carried out, including those carried out on behalf of clients.</w:t>
      </w:r>
    </w:p>
    <w:bookmarkEnd w:id="45"/>
    <w:bookmarkStart w:name="z475" w:id="46"/>
    <w:p>
      <w:pPr>
        <w:spacing w:after="0"/>
        <w:ind w:left="0"/>
        <w:jc w:val="both"/>
      </w:pPr>
      <w:r>
        <w:rPr>
          <w:rFonts w:ascii="Times New Roman"/>
          <w:b w:val="false"/>
          <w:i w:val="false"/>
          <w:color w:val="000000"/>
          <w:sz w:val="28"/>
        </w:rPr>
        <w:t>
      4. The form shall be signed by the manager or the person authorized to sign the report and the performer.</w:t>
      </w:r>
    </w:p>
    <w:bookmarkEnd w:id="46"/>
    <w:bookmarkStart w:name="z476" w:id="47"/>
    <w:p>
      <w:pPr>
        <w:spacing w:after="0"/>
        <w:ind w:left="0"/>
        <w:jc w:val="left"/>
      </w:pPr>
      <w:r>
        <w:rPr>
          <w:rFonts w:ascii="Times New Roman"/>
          <w:b/>
          <w:i w:val="false"/>
          <w:color w:val="000000"/>
        </w:rPr>
        <w:t xml:space="preserve"> Chapter 2. Filling out the Form</w:t>
      </w:r>
    </w:p>
    <w:bookmarkEnd w:id="47"/>
    <w:bookmarkStart w:name="z477" w:id="48"/>
    <w:p>
      <w:pPr>
        <w:spacing w:after="0"/>
        <w:ind w:left="0"/>
        <w:jc w:val="both"/>
      </w:pPr>
      <w:r>
        <w:rPr>
          <w:rFonts w:ascii="Times New Roman"/>
          <w:b w:val="false"/>
          <w:i w:val="false"/>
          <w:color w:val="000000"/>
          <w:sz w:val="28"/>
        </w:rPr>
        <w:t>
      5. The Form shall include information on foreign exchange transactions for the reporting period in an amount equal to or exceeding the threshold value determined by the Rules for carrying out foreign exchange transactions in the Republic of Kazakhstan, approved by the Resolution of the Board of the National Bank of the Republic of Kazakhstan dated March 30, 2019 № 40 "On approval of the Rules for carrying out foreign exchange transactions in the Republic of Kazakhstan", registered in the State Register of Normative Legal Acts under № 18512 (hereinafter referred to as the Rules for carrying out foreign exchange transactions in the Republic of Kazakhstan).</w:t>
      </w:r>
    </w:p>
    <w:bookmarkEnd w:id="48"/>
    <w:bookmarkStart w:name="z478" w:id="49"/>
    <w:p>
      <w:pPr>
        <w:spacing w:after="0"/>
        <w:ind w:left="0"/>
        <w:jc w:val="both"/>
      </w:pPr>
      <w:r>
        <w:rPr>
          <w:rFonts w:ascii="Times New Roman"/>
          <w:b w:val="false"/>
          <w:i w:val="false"/>
          <w:color w:val="000000"/>
          <w:sz w:val="28"/>
        </w:rPr>
        <w:t>
      6. Currency transactions shall be reflected in the Form:</w:t>
      </w:r>
    </w:p>
    <w:bookmarkEnd w:id="49"/>
    <w:bookmarkStart w:name="z479" w:id="50"/>
    <w:p>
      <w:pPr>
        <w:spacing w:after="0"/>
        <w:ind w:left="0"/>
        <w:jc w:val="both"/>
      </w:pPr>
      <w:r>
        <w:rPr>
          <w:rFonts w:ascii="Times New Roman"/>
          <w:b w:val="false"/>
          <w:i w:val="false"/>
          <w:color w:val="000000"/>
          <w:sz w:val="28"/>
        </w:rPr>
        <w:t>
      for payments and (or) money transfers on behalf of clients (including those made using payment cards) - on the date of crediting the funds to the client's bank account in an authorized bank (debiting the funds from the client's bank account in an authorized bank);</w:t>
      </w:r>
    </w:p>
    <w:bookmarkEnd w:id="50"/>
    <w:bookmarkStart w:name="z480" w:id="51"/>
    <w:p>
      <w:pPr>
        <w:spacing w:after="0"/>
        <w:ind w:left="0"/>
        <w:jc w:val="both"/>
      </w:pPr>
      <w:r>
        <w:rPr>
          <w:rFonts w:ascii="Times New Roman"/>
          <w:b w:val="false"/>
          <w:i w:val="false"/>
          <w:color w:val="000000"/>
          <w:sz w:val="28"/>
        </w:rPr>
        <w:t>
      for own payments and (or) money transfers of the authorized bank - on the date of crediting funds to the correspondent account of the authorized bank (debiting funds from the correspondent account of the authorized bank);</w:t>
      </w:r>
    </w:p>
    <w:bookmarkEnd w:id="51"/>
    <w:bookmarkStart w:name="z481" w:id="52"/>
    <w:p>
      <w:pPr>
        <w:spacing w:after="0"/>
        <w:ind w:left="0"/>
        <w:jc w:val="both"/>
      </w:pPr>
      <w:r>
        <w:rPr>
          <w:rFonts w:ascii="Times New Roman"/>
          <w:b w:val="false"/>
          <w:i w:val="false"/>
          <w:color w:val="000000"/>
          <w:sz w:val="28"/>
        </w:rPr>
        <w:t>
      for other currency transactions – on the date of the transaction.</w:t>
      </w:r>
    </w:p>
    <w:bookmarkEnd w:id="52"/>
    <w:bookmarkStart w:name="z482" w:id="53"/>
    <w:p>
      <w:pPr>
        <w:spacing w:after="0"/>
        <w:ind w:left="0"/>
        <w:jc w:val="both"/>
      </w:pPr>
      <w:r>
        <w:rPr>
          <w:rFonts w:ascii="Times New Roman"/>
          <w:b w:val="false"/>
          <w:i w:val="false"/>
          <w:color w:val="000000"/>
          <w:sz w:val="28"/>
        </w:rPr>
        <w:t>
      Information on payments and (or) money transfers for foreign exchange transactions carried out using payment cards shall be corrected by the authorized bank as information on such payments and (or) money transfers is received from a resident or non-resident.</w:t>
      </w:r>
    </w:p>
    <w:bookmarkEnd w:id="53"/>
    <w:bookmarkStart w:name="z483" w:id="54"/>
    <w:p>
      <w:pPr>
        <w:spacing w:after="0"/>
        <w:ind w:left="0"/>
        <w:jc w:val="both"/>
      </w:pPr>
      <w:r>
        <w:rPr>
          <w:rFonts w:ascii="Times New Roman"/>
          <w:b w:val="false"/>
          <w:i w:val="false"/>
          <w:color w:val="000000"/>
          <w:sz w:val="28"/>
        </w:rPr>
        <w:t>
      7. Parts 1, 6 and 7 of the Form shall be completed in the event of foreign exchange transactions being carried out based on a foreign exchange agreement.</w:t>
      </w:r>
    </w:p>
    <w:bookmarkEnd w:id="54"/>
    <w:bookmarkStart w:name="z484" w:id="55"/>
    <w:p>
      <w:pPr>
        <w:spacing w:after="0"/>
        <w:ind w:left="0"/>
        <w:jc w:val="both"/>
      </w:pPr>
      <w:r>
        <w:rPr>
          <w:rFonts w:ascii="Times New Roman"/>
          <w:b w:val="false"/>
          <w:i w:val="false"/>
          <w:color w:val="000000"/>
          <w:sz w:val="28"/>
        </w:rPr>
        <w:t>
      8. Part 1 of the Form shall specify the details of the foreign exchange agreement. Column 1.3 shall be filled in if the foreign exchange agreement has been assigned an accounting number.</w:t>
      </w:r>
    </w:p>
    <w:bookmarkEnd w:id="55"/>
    <w:bookmarkStart w:name="z485" w:id="56"/>
    <w:p>
      <w:pPr>
        <w:spacing w:after="0"/>
        <w:ind w:left="0"/>
        <w:jc w:val="both"/>
      </w:pPr>
      <w:r>
        <w:rPr>
          <w:rFonts w:ascii="Times New Roman"/>
          <w:b w:val="false"/>
          <w:i w:val="false"/>
          <w:color w:val="000000"/>
          <w:sz w:val="28"/>
        </w:rPr>
        <w:t>
      9. Parts 2 and 3 of the Form indicate information about the sender of the money and the beneficiary in accordance with the payment document.</w:t>
      </w:r>
    </w:p>
    <w:bookmarkEnd w:id="56"/>
    <w:bookmarkStart w:name="z486" w:id="57"/>
    <w:p>
      <w:pPr>
        <w:spacing w:after="0"/>
        <w:ind w:left="0"/>
        <w:jc w:val="both"/>
      </w:pPr>
      <w:r>
        <w:rPr>
          <w:rFonts w:ascii="Times New Roman"/>
          <w:b w:val="false"/>
          <w:i w:val="false"/>
          <w:color w:val="000000"/>
          <w:sz w:val="28"/>
        </w:rPr>
        <w:t>
      Columns 2.3 and 3.3 shall indicate the two-letter code of the country of registration (for a legal entity, branch (representative office) of a legal entity) or country of permanent residence (for an individual based on citizenship or the right granted in accordance with the legislation of the Republic of Kazakhstan or a foreign state) of the sender of money, the beneficiary in accordance with the national classifier of the Republic of Kazakhstan NC RK ISO 3166-1 "Codes for the representation of names of countries and units of their administrative-territorial subdivisions. Part 1. Country codes".</w:t>
      </w:r>
    </w:p>
    <w:bookmarkEnd w:id="57"/>
    <w:bookmarkStart w:name="z487" w:id="58"/>
    <w:p>
      <w:pPr>
        <w:spacing w:after="0"/>
        <w:ind w:left="0"/>
        <w:jc w:val="both"/>
      </w:pPr>
      <w:r>
        <w:rPr>
          <w:rFonts w:ascii="Times New Roman"/>
          <w:b w:val="false"/>
          <w:i w:val="false"/>
          <w:color w:val="000000"/>
          <w:sz w:val="28"/>
        </w:rPr>
        <w:t>
      Columns 2.4, 2.5, 3.4 and 3.5 shall be filled in accordance with the Rules for the application of codes of economic sectors and the purpose of payments, approved by the Resolution of the Board of the National Bank of the Republic of Kazakhstan dated August 31, 2016 № 203 "On approval of the Rules for the application of codes of economic sectors and the purpose of payments", registered in the State Register of Normative Legal Acts under № 14365, (hereinafter referred to as the Rules for the application of codes of economic sectors and the purpose of payments).</w:t>
      </w:r>
    </w:p>
    <w:bookmarkEnd w:id="58"/>
    <w:bookmarkStart w:name="z488" w:id="59"/>
    <w:p>
      <w:pPr>
        <w:spacing w:after="0"/>
        <w:ind w:left="0"/>
        <w:jc w:val="both"/>
      </w:pPr>
      <w:r>
        <w:rPr>
          <w:rFonts w:ascii="Times New Roman"/>
          <w:b w:val="false"/>
          <w:i w:val="false"/>
          <w:color w:val="000000"/>
          <w:sz w:val="28"/>
        </w:rPr>
        <w:t>
      When depositing (withdrawing) cash from a bank account, information about the account holder shall be filled in in parts 2 and 3, except for cases of depositing (withdrawing) cash by a third party to an individual's bank account. When depositing cash by a third party to an individual's bank account, information about the person depositing the money shall be filled in in part 2, and information about the account holder shall be filled in in part 3.</w:t>
      </w:r>
    </w:p>
    <w:bookmarkEnd w:id="59"/>
    <w:bookmarkStart w:name="z489" w:id="60"/>
    <w:p>
      <w:pPr>
        <w:spacing w:after="0"/>
        <w:ind w:left="0"/>
        <w:jc w:val="both"/>
      </w:pPr>
      <w:r>
        <w:rPr>
          <w:rFonts w:ascii="Times New Roman"/>
          <w:b w:val="false"/>
          <w:i w:val="false"/>
          <w:color w:val="000000"/>
          <w:sz w:val="28"/>
        </w:rPr>
        <w:t>
      When a third party withdraws cash from an individual’s bank account, part 2 shall contain information about the account owner, and part 3 shall contain information about the person withdrawing the money.</w:t>
      </w:r>
    </w:p>
    <w:bookmarkEnd w:id="60"/>
    <w:bookmarkStart w:name="z490" w:id="61"/>
    <w:p>
      <w:pPr>
        <w:spacing w:after="0"/>
        <w:ind w:left="0"/>
        <w:jc w:val="both"/>
      </w:pPr>
      <w:r>
        <w:rPr>
          <w:rFonts w:ascii="Times New Roman"/>
          <w:b w:val="false"/>
          <w:i w:val="false"/>
          <w:color w:val="000000"/>
          <w:sz w:val="28"/>
        </w:rPr>
        <w:t>
      When an authorized bank sells foreign currency, checks, bills of exchange, other payment documents or other currency assets, Part 2 of the Form shall reflect information about the authorized bank, and Part 3 of the Form shall reflect information about the client-buyer.</w:t>
      </w:r>
    </w:p>
    <w:bookmarkEnd w:id="61"/>
    <w:bookmarkStart w:name="z491" w:id="62"/>
    <w:p>
      <w:pPr>
        <w:spacing w:after="0"/>
        <w:ind w:left="0"/>
        <w:jc w:val="both"/>
      </w:pPr>
      <w:r>
        <w:rPr>
          <w:rFonts w:ascii="Times New Roman"/>
          <w:b w:val="false"/>
          <w:i w:val="false"/>
          <w:color w:val="000000"/>
          <w:sz w:val="28"/>
        </w:rPr>
        <w:t>
      When an authorized bank purchases foreign currency, checks, bills of exchange, other payment documents or other currency assets, Part 2 of the Form shall reflect information about the client-seller and Part 3 of the Form shall reflect information about the authorized bank.</w:t>
      </w:r>
    </w:p>
    <w:bookmarkEnd w:id="62"/>
    <w:bookmarkStart w:name="z492" w:id="63"/>
    <w:p>
      <w:pPr>
        <w:spacing w:after="0"/>
        <w:ind w:left="0"/>
        <w:jc w:val="both"/>
      </w:pPr>
      <w:r>
        <w:rPr>
          <w:rFonts w:ascii="Times New Roman"/>
          <w:b w:val="false"/>
          <w:i w:val="false"/>
          <w:color w:val="000000"/>
          <w:sz w:val="28"/>
        </w:rPr>
        <w:t>
      10. Part 4 of the Form shall contain information about the currency transaction.</w:t>
      </w:r>
    </w:p>
    <w:bookmarkEnd w:id="63"/>
    <w:bookmarkStart w:name="z493" w:id="64"/>
    <w:p>
      <w:pPr>
        <w:spacing w:after="0"/>
        <w:ind w:left="0"/>
        <w:jc w:val="both"/>
      </w:pPr>
      <w:r>
        <w:rPr>
          <w:rFonts w:ascii="Times New Roman"/>
          <w:b w:val="false"/>
          <w:i w:val="false"/>
          <w:color w:val="000000"/>
          <w:sz w:val="28"/>
        </w:rPr>
        <w:t>
      In column 4.1. the date of the currency transaction shall correspond to the reporting period.</w:t>
      </w:r>
    </w:p>
    <w:bookmarkEnd w:id="64"/>
    <w:bookmarkStart w:name="z494" w:id="65"/>
    <w:p>
      <w:pPr>
        <w:spacing w:after="0"/>
        <w:ind w:left="0"/>
        <w:jc w:val="both"/>
      </w:pPr>
      <w:r>
        <w:rPr>
          <w:rFonts w:ascii="Times New Roman"/>
          <w:b w:val="false"/>
          <w:i w:val="false"/>
          <w:color w:val="000000"/>
          <w:sz w:val="28"/>
        </w:rPr>
        <w:t>
      Column 4.2 shall indicate the reference of the currency transaction, consisting of four parts:</w:t>
      </w:r>
    </w:p>
    <w:bookmarkEnd w:id="65"/>
    <w:bookmarkStart w:name="z495" w:id="66"/>
    <w:p>
      <w:pPr>
        <w:spacing w:after="0"/>
        <w:ind w:left="0"/>
        <w:jc w:val="both"/>
      </w:pPr>
      <w:r>
        <w:rPr>
          <w:rFonts w:ascii="Times New Roman"/>
          <w:b w:val="false"/>
          <w:i w:val="false"/>
          <w:color w:val="000000"/>
          <w:sz w:val="28"/>
        </w:rPr>
        <w:t>
      1) the first part shall indicate the three-digit code of the authorized bank assigned by the National Bank of the Republic of Kazakhstan in accordance with the Instruction on the assignment, use and cancellation by the National Bank of the Republic of Kazakhstan of bank identification codes, as well as the assignment and cancellation of codes of banks, branches of non-resident banks of the Republic of Kazakhstan and organizations carrying out certain types of banking operations, and codes of branches of banks and organizations carrying out certain types of banking operations, their structure, formation and maintenance of the Directory of banks, branches of non-resident banks of the Republic of Kazakhstan and organizations carrying out certain types of banking operations, approved by Resolution of the Board of the National Bank of the Republic of Kazakhstan dated October 27, 2020 № 128 "On approval of the Instruction on the assignment, use and cancellation by the National Bank of the Republic of Kazakhstan of bank identification codes, as well as the assignment and cancellation of codes of banks, branches of non-resident banks of the Republic of Kazakhstan and organizations carrying out certain types of banking operations, and codes branches of banks and organizations carrying out certain types of banking operations, their structure, formation and maintenance of the Directory of banks, branches of non-resident banks of the Republic of Kazakhstan and organizations carrying out certain types of banking operations", registered in the State Register of Normative Legal Acts under № 21593, (hereinafter referred to as Instruction № 128);</w:t>
      </w:r>
    </w:p>
    <w:bookmarkEnd w:id="66"/>
    <w:bookmarkStart w:name="z496" w:id="67"/>
    <w:p>
      <w:pPr>
        <w:spacing w:after="0"/>
        <w:ind w:left="0"/>
        <w:jc w:val="both"/>
      </w:pPr>
      <w:r>
        <w:rPr>
          <w:rFonts w:ascii="Times New Roman"/>
          <w:b w:val="false"/>
          <w:i w:val="false"/>
          <w:color w:val="000000"/>
          <w:sz w:val="28"/>
        </w:rPr>
        <w:t>
      3) the second part shall indicate the branch code of the authorized bank in accordance with Instruction № 128, consisting of three digits;</w:t>
      </w:r>
    </w:p>
    <w:bookmarkEnd w:id="67"/>
    <w:bookmarkStart w:name="z497" w:id="68"/>
    <w:p>
      <w:pPr>
        <w:spacing w:after="0"/>
        <w:ind w:left="0"/>
        <w:jc w:val="both"/>
      </w:pPr>
      <w:r>
        <w:rPr>
          <w:rFonts w:ascii="Times New Roman"/>
          <w:b w:val="false"/>
          <w:i w:val="false"/>
          <w:color w:val="000000"/>
          <w:sz w:val="28"/>
        </w:rPr>
        <w:t>
      3) the third part shall indicate the serial number of the currency transaction in the report;</w:t>
      </w:r>
    </w:p>
    <w:bookmarkEnd w:id="68"/>
    <w:bookmarkStart w:name="z498" w:id="69"/>
    <w:p>
      <w:pPr>
        <w:spacing w:after="0"/>
        <w:ind w:left="0"/>
        <w:jc w:val="both"/>
      </w:pPr>
      <w:r>
        <w:rPr>
          <w:rFonts w:ascii="Times New Roman"/>
          <w:b w:val="false"/>
          <w:i w:val="false"/>
          <w:color w:val="000000"/>
          <w:sz w:val="28"/>
        </w:rPr>
        <w:t>
      4) in the fourth part the reporting date shall be indicated in the format "DDMMYYYY".</w:t>
      </w:r>
    </w:p>
    <w:bookmarkEnd w:id="69"/>
    <w:bookmarkStart w:name="z499" w:id="70"/>
    <w:p>
      <w:pPr>
        <w:spacing w:after="0"/>
        <w:ind w:left="0"/>
        <w:jc w:val="both"/>
      </w:pPr>
      <w:r>
        <w:rPr>
          <w:rFonts w:ascii="Times New Roman"/>
          <w:b w:val="false"/>
          <w:i w:val="false"/>
          <w:color w:val="000000"/>
          <w:sz w:val="28"/>
        </w:rPr>
        <w:t>
      For professional participants in the securities market, the codes for the first and second parts of the reference are entered in accordance with the codes assigned by Kazakhstan Stock Exchange JSC to professional participants in the securities market as members of Kazakhstan Stock Exchange JSC.</w:t>
      </w:r>
    </w:p>
    <w:bookmarkEnd w:id="70"/>
    <w:bookmarkStart w:name="z500" w:id="71"/>
    <w:p>
      <w:pPr>
        <w:spacing w:after="0"/>
        <w:ind w:left="0"/>
        <w:jc w:val="both"/>
      </w:pPr>
      <w:r>
        <w:rPr>
          <w:rFonts w:ascii="Times New Roman"/>
          <w:b w:val="false"/>
          <w:i w:val="false"/>
          <w:color w:val="000000"/>
          <w:sz w:val="28"/>
        </w:rPr>
        <w:t>
      The reference of each currency transaction shall be unique.</w:t>
      </w:r>
    </w:p>
    <w:bookmarkEnd w:id="71"/>
    <w:bookmarkStart w:name="z501" w:id="72"/>
    <w:p>
      <w:pPr>
        <w:spacing w:after="0"/>
        <w:ind w:left="0"/>
        <w:jc w:val="both"/>
      </w:pPr>
      <w:r>
        <w:rPr>
          <w:rFonts w:ascii="Times New Roman"/>
          <w:b w:val="false"/>
          <w:i w:val="false"/>
          <w:color w:val="000000"/>
          <w:sz w:val="28"/>
        </w:rPr>
        <w:t>
      Column 4.3 shall be filled in, in accordance with Appendix 2 to the Rules for the implementation of foreign exchange transactions in the Republic of Kazakhstan.</w:t>
      </w:r>
    </w:p>
    <w:bookmarkEnd w:id="72"/>
    <w:bookmarkStart w:name="z502" w:id="73"/>
    <w:p>
      <w:pPr>
        <w:spacing w:after="0"/>
        <w:ind w:left="0"/>
        <w:jc w:val="both"/>
      </w:pPr>
      <w:r>
        <w:rPr>
          <w:rFonts w:ascii="Times New Roman"/>
          <w:b w:val="false"/>
          <w:i w:val="false"/>
          <w:color w:val="000000"/>
          <w:sz w:val="28"/>
        </w:rPr>
        <w:t>
      Column 4.4 shall be filled in, in accordance with the Rules for the application of codes of economic sectors and the purpose of payments.</w:t>
      </w:r>
    </w:p>
    <w:bookmarkEnd w:id="73"/>
    <w:bookmarkStart w:name="z503" w:id="74"/>
    <w:p>
      <w:pPr>
        <w:spacing w:after="0"/>
        <w:ind w:left="0"/>
        <w:jc w:val="both"/>
      </w:pPr>
      <w:r>
        <w:rPr>
          <w:rFonts w:ascii="Times New Roman"/>
          <w:b w:val="false"/>
          <w:i w:val="false"/>
          <w:color w:val="000000"/>
          <w:sz w:val="28"/>
        </w:rPr>
        <w:t>
      In column 4.5, the amount shall be indicated in currency units and rounded to the nearest whole number using mathematical rounding.</w:t>
      </w:r>
    </w:p>
    <w:bookmarkEnd w:id="74"/>
    <w:bookmarkStart w:name="z504" w:id="75"/>
    <w:p>
      <w:pPr>
        <w:spacing w:after="0"/>
        <w:ind w:left="0"/>
        <w:jc w:val="both"/>
      </w:pPr>
      <w:r>
        <w:rPr>
          <w:rFonts w:ascii="Times New Roman"/>
          <w:b w:val="false"/>
          <w:i w:val="false"/>
          <w:color w:val="000000"/>
          <w:sz w:val="28"/>
        </w:rPr>
        <w:t>
      Column 4.6 shall indicate the three-digit letter code of the currency in accordance with the national classifier of the Republic of Kazakhstan NC RK 07 ISO 4217 "Codes for the representation of currencies and funds".</w:t>
      </w:r>
    </w:p>
    <w:bookmarkEnd w:id="75"/>
    <w:bookmarkStart w:name="z505" w:id="76"/>
    <w:p>
      <w:pPr>
        <w:spacing w:after="0"/>
        <w:ind w:left="0"/>
        <w:jc w:val="both"/>
      </w:pPr>
      <w:r>
        <w:rPr>
          <w:rFonts w:ascii="Times New Roman"/>
          <w:b w:val="false"/>
          <w:i w:val="false"/>
          <w:color w:val="000000"/>
          <w:sz w:val="28"/>
        </w:rPr>
        <w:t>
      In column 4.7, "01" shall be indicated for sent payments or money transfers, transactions for the withdrawal of foreign currency in cash or the sale by an authorized bank of foreign currency, checks, bills, other payment documents or other currency assets, "02" for incoming payments or money transfers, transactions for the deposit of foreign currency in cash or the purchase by an authorized bank of foreign currency, checks, bills, other payment documents or other currency assets.</w:t>
      </w:r>
    </w:p>
    <w:bookmarkEnd w:id="76"/>
    <w:bookmarkStart w:name="z506" w:id="77"/>
    <w:p>
      <w:pPr>
        <w:spacing w:after="0"/>
        <w:ind w:left="0"/>
        <w:jc w:val="both"/>
      </w:pPr>
      <w:r>
        <w:rPr>
          <w:rFonts w:ascii="Times New Roman"/>
          <w:b w:val="false"/>
          <w:i w:val="false"/>
          <w:color w:val="000000"/>
          <w:sz w:val="28"/>
        </w:rPr>
        <w:t>
      In column 4.8, "1" shall be indicated if the payment and/or transfer of money is made between a legal entity and its structural divisions or between structural divisions of one legal entity; in other cases, "0" shall be indicated.</w:t>
      </w:r>
    </w:p>
    <w:bookmarkEnd w:id="77"/>
    <w:bookmarkStart w:name="z507" w:id="78"/>
    <w:p>
      <w:pPr>
        <w:spacing w:after="0"/>
        <w:ind w:left="0"/>
        <w:jc w:val="both"/>
      </w:pPr>
      <w:r>
        <w:rPr>
          <w:rFonts w:ascii="Times New Roman"/>
          <w:b w:val="false"/>
          <w:i w:val="false"/>
          <w:color w:val="000000"/>
          <w:sz w:val="28"/>
        </w:rPr>
        <w:t>
      Column 4.9 shall be filled in in accordance with paragraphs 16-1 and 16-2 of the Rules for the implementation of currency transactions in the Republic of Kazakhstan as follows:</w:t>
      </w:r>
    </w:p>
    <w:bookmarkEnd w:id="78"/>
    <w:bookmarkStart w:name="z508" w:id="79"/>
    <w:p>
      <w:pPr>
        <w:spacing w:after="0"/>
        <w:ind w:left="0"/>
        <w:jc w:val="both"/>
      </w:pPr>
      <w:r>
        <w:rPr>
          <w:rFonts w:ascii="Times New Roman"/>
          <w:b w:val="false"/>
          <w:i w:val="false"/>
          <w:color w:val="000000"/>
          <w:sz w:val="28"/>
        </w:rPr>
        <w:t>
      "1.1" – a financial loan that provides for the provision of money by a non-resident to a resident (except for an authorized bank), if the terms of the relevant foreign exchange agreement (initially or after amendments and/or additions to the foreign exchange agreement) do not provide for the transfer of money to be received from the non-resident to the resident’s bank accounts in authorized banks;</w:t>
      </w:r>
    </w:p>
    <w:bookmarkEnd w:id="79"/>
    <w:bookmarkStart w:name="z509" w:id="80"/>
    <w:p>
      <w:pPr>
        <w:spacing w:after="0"/>
        <w:ind w:left="0"/>
        <w:jc w:val="both"/>
      </w:pPr>
      <w:r>
        <w:rPr>
          <w:rFonts w:ascii="Times New Roman"/>
          <w:b w:val="false"/>
          <w:i w:val="false"/>
          <w:color w:val="000000"/>
          <w:sz w:val="28"/>
        </w:rPr>
        <w:t>
      "1.2" – a financial loan that provides for the emergence of claims from a resident (except for an authorized bank) against a non-resident for the return of money, if the terms of the relevant foreign exchange agreement (initially or after amendments and/or additions to the foreign exchange agreement) do not provide for the transfer of money to be received from a non-resident to the resident’s bank accounts in authorized banks;</w:t>
      </w:r>
    </w:p>
    <w:bookmarkEnd w:id="80"/>
    <w:bookmarkStart w:name="z510" w:id="81"/>
    <w:p>
      <w:pPr>
        <w:spacing w:after="0"/>
        <w:ind w:left="0"/>
        <w:jc w:val="both"/>
      </w:pPr>
      <w:r>
        <w:rPr>
          <w:rFonts w:ascii="Times New Roman"/>
          <w:b w:val="false"/>
          <w:i w:val="false"/>
          <w:color w:val="000000"/>
          <w:sz w:val="28"/>
        </w:rPr>
        <w:t>
      "1.3" – a financial loan that provides for the provision of money by a resident to a non-resident who is not an affiliated person, if the terms of the relevant foreign exchange agreement (initially or after amendments and/or additions to the foreign exchange agreement) do not provide for the payment of remuneration for the use of the subject of the financial loan;</w:t>
      </w:r>
    </w:p>
    <w:bookmarkEnd w:id="81"/>
    <w:bookmarkStart w:name="z511" w:id="82"/>
    <w:p>
      <w:pPr>
        <w:spacing w:after="0"/>
        <w:ind w:left="0"/>
        <w:jc w:val="both"/>
      </w:pPr>
      <w:r>
        <w:rPr>
          <w:rFonts w:ascii="Times New Roman"/>
          <w:b w:val="false"/>
          <w:i w:val="false"/>
          <w:color w:val="000000"/>
          <w:sz w:val="28"/>
        </w:rPr>
        <w:t>
      "1.4" – export transactions, if the terms of the relevant foreign exchange agreement (initially or after amendments and/or additions to the foreign exchange agreement) stipulate that the period for fulfilment of obligations by a non-resident to pay for export exceeds seven hundred and twenty days from the date of fulfilment of obligations by the resident;</w:t>
      </w:r>
    </w:p>
    <w:bookmarkEnd w:id="82"/>
    <w:bookmarkStart w:name="z512" w:id="83"/>
    <w:p>
      <w:pPr>
        <w:spacing w:after="0"/>
        <w:ind w:left="0"/>
        <w:jc w:val="both"/>
      </w:pPr>
      <w:r>
        <w:rPr>
          <w:rFonts w:ascii="Times New Roman"/>
          <w:b w:val="false"/>
          <w:i w:val="false"/>
          <w:color w:val="000000"/>
          <w:sz w:val="28"/>
        </w:rPr>
        <w:t>
      "1.5" - import transactions if the terms of the relevant foreign exchange agreement (initially or after amendments and/or additions to the foreign exchange agreement) stipulate that the period for the fulfilment of obligations by a non-resident to supply goods (perform work, provide services) or to return money, including advance payment or the full amount of prepayment (in the event of non-fulfilment by a non-resident of its import obligations), exceeds seven hundred and twenty days from the date of fulfilment of obligations by the resident;</w:t>
      </w:r>
    </w:p>
    <w:bookmarkEnd w:id="83"/>
    <w:bookmarkStart w:name="z513" w:id="84"/>
    <w:p>
      <w:pPr>
        <w:spacing w:after="0"/>
        <w:ind w:left="0"/>
        <w:jc w:val="both"/>
      </w:pPr>
      <w:r>
        <w:rPr>
          <w:rFonts w:ascii="Times New Roman"/>
          <w:b w:val="false"/>
          <w:i w:val="false"/>
          <w:color w:val="000000"/>
          <w:sz w:val="28"/>
        </w:rPr>
        <w:t>
      "1.6" – transfer of money by a resident to a non-resident professional participant in the securities market, carrying out foreign exchange transactions on behalf of clients, in an amount exceeding fifty thousand US dollars in equivalent;</w:t>
      </w:r>
    </w:p>
    <w:bookmarkEnd w:id="84"/>
    <w:bookmarkStart w:name="z514" w:id="85"/>
    <w:p>
      <w:pPr>
        <w:spacing w:after="0"/>
        <w:ind w:left="0"/>
        <w:jc w:val="both"/>
      </w:pPr>
      <w:r>
        <w:rPr>
          <w:rFonts w:ascii="Times New Roman"/>
          <w:b w:val="false"/>
          <w:i w:val="false"/>
          <w:color w:val="000000"/>
          <w:sz w:val="28"/>
        </w:rPr>
        <w:t>
      "1.7" – transfer of money by a resident to his account abroad in an amount exceeding fifty thousand US dollars in equivalent;</w:t>
      </w:r>
    </w:p>
    <w:bookmarkEnd w:id="85"/>
    <w:bookmarkStart w:name="z515" w:id="86"/>
    <w:p>
      <w:pPr>
        <w:spacing w:after="0"/>
        <w:ind w:left="0"/>
        <w:jc w:val="both"/>
      </w:pPr>
      <w:r>
        <w:rPr>
          <w:rFonts w:ascii="Times New Roman"/>
          <w:b w:val="false"/>
          <w:i w:val="false"/>
          <w:color w:val="000000"/>
          <w:sz w:val="28"/>
        </w:rPr>
        <w:t>
      "1.8" – a gratuitous transfer of money carried out by a resident in favour of a non-resident in an amount exceeding fifty thousand US dollars in equivalent;</w:t>
      </w:r>
    </w:p>
    <w:bookmarkEnd w:id="86"/>
    <w:bookmarkStart w:name="z516" w:id="87"/>
    <w:p>
      <w:pPr>
        <w:spacing w:after="0"/>
        <w:ind w:left="0"/>
        <w:jc w:val="both"/>
      </w:pPr>
      <w:r>
        <w:rPr>
          <w:rFonts w:ascii="Times New Roman"/>
          <w:b w:val="false"/>
          <w:i w:val="false"/>
          <w:color w:val="000000"/>
          <w:sz w:val="28"/>
        </w:rPr>
        <w:t>
      "2" – payments and (or) transfers of money by one person during a calendar month under two or more foreign exchange contracts concluded with the same non-resident, for a total amount exceeding the threshold value above which such foreign exchange contracts are subject to assignment of an accounting number;</w:t>
      </w:r>
    </w:p>
    <w:bookmarkEnd w:id="87"/>
    <w:bookmarkStart w:name="z517" w:id="88"/>
    <w:p>
      <w:pPr>
        <w:spacing w:after="0"/>
        <w:ind w:left="0"/>
        <w:jc w:val="both"/>
      </w:pPr>
      <w:r>
        <w:rPr>
          <w:rFonts w:ascii="Times New Roman"/>
          <w:b w:val="false"/>
          <w:i w:val="false"/>
          <w:color w:val="000000"/>
          <w:sz w:val="28"/>
        </w:rPr>
        <w:t>
      "0" – in other cases.</w:t>
      </w:r>
    </w:p>
    <w:bookmarkEnd w:id="88"/>
    <w:bookmarkStart w:name="z518" w:id="89"/>
    <w:p>
      <w:pPr>
        <w:spacing w:after="0"/>
        <w:ind w:left="0"/>
        <w:jc w:val="both"/>
      </w:pPr>
      <w:r>
        <w:rPr>
          <w:rFonts w:ascii="Times New Roman"/>
          <w:b w:val="false"/>
          <w:i w:val="false"/>
          <w:color w:val="000000"/>
          <w:sz w:val="28"/>
        </w:rPr>
        <w:t>
      11. Part 5 of the Form shall contain information about the organization (bank) of the counterparty to the foreign exchange transaction - the organization (bank) of the sender of money for received payments and (or) money transfers, the organization (bank) of the beneficiary for sent payments and (or) money transfers. For intra-bank foreign exchange transactions, information about the reporting authorized bank shall be indicated. If the documents based on which the payment and (or) money transfer are made do not contain information about the organization (bank) of the sender of money, Part 5 shall not be filled in.</w:t>
      </w:r>
    </w:p>
    <w:bookmarkEnd w:id="89"/>
    <w:bookmarkStart w:name="z519" w:id="90"/>
    <w:p>
      <w:pPr>
        <w:spacing w:after="0"/>
        <w:ind w:left="0"/>
        <w:jc w:val="both"/>
      </w:pPr>
      <w:r>
        <w:rPr>
          <w:rFonts w:ascii="Times New Roman"/>
          <w:b w:val="false"/>
          <w:i w:val="false"/>
          <w:color w:val="000000"/>
          <w:sz w:val="28"/>
        </w:rPr>
        <w:t>
      Column 5.3 shall indicate the two-letter country code of the organization (bank) sending the money or beneficiary in accordance with the national classifier of the Republic of Kazakhstan NC RK ISO 3166-1 "Codes for the representation of names of countries and units of their administrative-territorial subdivisions. Part 1. Country codes". For intra-bank currency transactions, the code "KZ" shall be indicated.</w:t>
      </w:r>
    </w:p>
    <w:bookmarkEnd w:id="90"/>
    <w:bookmarkStart w:name="z520" w:id="91"/>
    <w:p>
      <w:pPr>
        <w:spacing w:after="0"/>
        <w:ind w:left="0"/>
        <w:jc w:val="both"/>
      </w:pPr>
      <w:r>
        <w:rPr>
          <w:rFonts w:ascii="Times New Roman"/>
          <w:b w:val="false"/>
          <w:i w:val="false"/>
          <w:color w:val="000000"/>
          <w:sz w:val="28"/>
        </w:rPr>
        <w:t>
      In column 5.4, "1" shall be indicated under the following conditions:</w:t>
      </w:r>
    </w:p>
    <w:bookmarkEnd w:id="91"/>
    <w:bookmarkStart w:name="z521" w:id="92"/>
    <w:p>
      <w:pPr>
        <w:spacing w:after="0"/>
        <w:ind w:left="0"/>
        <w:jc w:val="both"/>
      </w:pPr>
      <w:r>
        <w:rPr>
          <w:rFonts w:ascii="Times New Roman"/>
          <w:b w:val="false"/>
          <w:i w:val="false"/>
          <w:color w:val="000000"/>
          <w:sz w:val="28"/>
        </w:rPr>
        <w:t>
      1) if the country from which the payment and/or money transfer was initiated (the country where the bank account of the primary sender of the money from which the payment and/or money transfer was sent is opened) is different from the Republic of Kazakhstan;</w:t>
      </w:r>
    </w:p>
    <w:bookmarkEnd w:id="92"/>
    <w:bookmarkStart w:name="z522" w:id="93"/>
    <w:p>
      <w:pPr>
        <w:spacing w:after="0"/>
        <w:ind w:left="0"/>
        <w:jc w:val="both"/>
      </w:pPr>
      <w:r>
        <w:rPr>
          <w:rFonts w:ascii="Times New Roman"/>
          <w:b w:val="false"/>
          <w:i w:val="false"/>
          <w:color w:val="000000"/>
          <w:sz w:val="28"/>
        </w:rPr>
        <w:t>
      2) if the country to which the payment and/or money transfer is directed (the country where the bank account of the final beneficiary to which the money is credited is opened) is different from the Republic of Kazakhstan.</w:t>
      </w:r>
    </w:p>
    <w:bookmarkEnd w:id="93"/>
    <w:bookmarkStart w:name="z523" w:id="94"/>
    <w:p>
      <w:pPr>
        <w:spacing w:after="0"/>
        <w:ind w:left="0"/>
        <w:jc w:val="both"/>
      </w:pPr>
      <w:r>
        <w:rPr>
          <w:rFonts w:ascii="Times New Roman"/>
          <w:b w:val="false"/>
          <w:i w:val="false"/>
          <w:color w:val="000000"/>
          <w:sz w:val="28"/>
        </w:rPr>
        <w:t>
      In other cases, "2" shall be indicated.</w:t>
      </w:r>
    </w:p>
    <w:bookmarkEnd w:id="94"/>
    <w:bookmarkStart w:name="z524" w:id="95"/>
    <w:p>
      <w:pPr>
        <w:spacing w:after="0"/>
        <w:ind w:left="0"/>
        <w:jc w:val="both"/>
      </w:pPr>
      <w:r>
        <w:rPr>
          <w:rFonts w:ascii="Times New Roman"/>
          <w:b w:val="false"/>
          <w:i w:val="false"/>
          <w:color w:val="000000"/>
          <w:sz w:val="28"/>
        </w:rPr>
        <w:t>
      12. Parts 6 and 7 of the Form shall contain information about the sender of money or the recipient of money under the foreign exchange agreement. If the sender (recipient) of money under the foreign exchange agreement coincides with the sender of money (beneficiary) under the payment document, then in Part 6 (7) the information shall be filled in similarly to Part 2 (3) of the Form.</w:t>
      </w:r>
    </w:p>
    <w:bookmarkEnd w:id="95"/>
    <w:bookmarkStart w:name="z525" w:id="96"/>
    <w:p>
      <w:pPr>
        <w:spacing w:after="0"/>
        <w:ind w:left="0"/>
        <w:jc w:val="both"/>
      </w:pPr>
      <w:r>
        <w:rPr>
          <w:rFonts w:ascii="Times New Roman"/>
          <w:b w:val="false"/>
          <w:i w:val="false"/>
          <w:color w:val="000000"/>
          <w:sz w:val="28"/>
        </w:rPr>
        <w:t>
      Columns 6.3 and 7.3 shall indicate the two-letter code of the country of registration (for a legal entity, branch (representative office) of a legal entity) or country of permanent residence (for an individual based on citizenship or the right granted in accordance with the legislation of the Republic of Kazakhstan or a foreign state) of the sender or recipient of money under a foreign exchange contract in accordance with the national classifier of the Republic of Kazakhstan NC RK ISO 3166-1 "Codes for the representation of names of countries and units of their administrative-territorial subdivisions. Part 1. Country codes".</w:t>
      </w:r>
    </w:p>
    <w:bookmarkEnd w:id="96"/>
    <w:bookmarkStart w:name="z526" w:id="97"/>
    <w:p>
      <w:pPr>
        <w:spacing w:after="0"/>
        <w:ind w:left="0"/>
        <w:jc w:val="both"/>
      </w:pPr>
      <w:r>
        <w:rPr>
          <w:rFonts w:ascii="Times New Roman"/>
          <w:b w:val="false"/>
          <w:i w:val="false"/>
          <w:color w:val="000000"/>
          <w:sz w:val="28"/>
        </w:rPr>
        <w:t>
      Columns 6.4, 6.5, 7.4 and 7.5 are filled in accordance with the Rules for the application of codes of economic sectors and the purpose of payments.</w:t>
      </w:r>
    </w:p>
    <w:bookmarkEnd w:id="97"/>
    <w:bookmarkStart w:name="z527" w:id="98"/>
    <w:p>
      <w:pPr>
        <w:spacing w:after="0"/>
        <w:ind w:left="0"/>
        <w:jc w:val="both"/>
      </w:pPr>
      <w:r>
        <w:rPr>
          <w:rFonts w:ascii="Times New Roman"/>
          <w:b w:val="false"/>
          <w:i w:val="false"/>
          <w:color w:val="000000"/>
          <w:sz w:val="28"/>
        </w:rPr>
        <w:t>
      13. Part 8 of the Form contains additional information not included in Parts 1, 2, 3, 4, 5, 6 and 7 of the Form: information about the investment object, the issuer of the securities, the country of the real estate object, special terms of payment, the date of crediting the funds to the account for the storage of the sender's instructions under currency legislation.</w:t>
      </w:r>
    </w:p>
    <w:bookmarkEnd w:id="98"/>
    <w:bookmarkStart w:name="z528" w:id="99"/>
    <w:p>
      <w:pPr>
        <w:spacing w:after="0"/>
        <w:ind w:left="0"/>
        <w:jc w:val="both"/>
      </w:pPr>
      <w:r>
        <w:rPr>
          <w:rFonts w:ascii="Times New Roman"/>
          <w:b w:val="false"/>
          <w:i w:val="false"/>
          <w:color w:val="000000"/>
          <w:sz w:val="28"/>
        </w:rPr>
        <w:t>
      14. The absence of clarifying information in Part 8 of the Form shall not be a violation. Inclusion in the Form of currency transactions in an amount less than the established threshold value shall not be a violation.</w:t>
      </w:r>
    </w:p>
    <w:bookmarkEnd w:id="99"/>
    <w:bookmarkStart w:name="z529" w:id="100"/>
    <w:p>
      <w:pPr>
        <w:spacing w:after="0"/>
        <w:ind w:left="0"/>
        <w:jc w:val="both"/>
      </w:pPr>
      <w:r>
        <w:rPr>
          <w:rFonts w:ascii="Times New Roman"/>
          <w:b w:val="false"/>
          <w:i w:val="false"/>
          <w:color w:val="000000"/>
          <w:sz w:val="28"/>
        </w:rPr>
        <w:t>
      15. If there is no information for the reporting period, the Form shall be submitted with zero values.</w:t>
      </w:r>
    </w:p>
    <w:bookmarkEnd w:id="100"/>
    <w:p>
      <w:pPr>
        <w:spacing w:after="0"/>
        <w:ind w:left="0"/>
        <w:jc w:val="both"/>
      </w:pPr>
      <w:r>
        <w:rPr>
          <w:rFonts w:ascii="Times New Roman"/>
          <w:b w:val="false"/>
          <w:i w:val="false"/>
          <w:color w:val="000000"/>
          <w:sz w:val="28"/>
        </w:rPr>
        <w:t>
      16. Adjustments (changes, additions) to the Form shall be made within 1 (one) month after the submission deadline established by paragraph 34 of the Rules for monitoring foreign exchange transactions in the Republic of Kazakhstan, approved by Resolution of the Board of the National Bank of the Republic of Kazakhstan dated April 10, 2019 № 64 "On approval of the Rules for monitoring foreign exchange transactions in the Republic of Kazakhstan", registered in the State Register of Normative Legal Acts under № 18544.</w:t>
      </w:r>
    </w:p>
    <w:bookmarkStart w:name="z531" w:id="101"/>
    <w:p>
      <w:pPr>
        <w:spacing w:after="0"/>
        <w:ind w:left="0"/>
        <w:jc w:val="both"/>
      </w:pPr>
      <w:r>
        <w:rPr>
          <w:rFonts w:ascii="Times New Roman"/>
          <w:b w:val="false"/>
          <w:i w:val="false"/>
          <w:color w:val="000000"/>
          <w:sz w:val="28"/>
        </w:rPr>
        <w:t>
      17. The following currency transactions on behalf of clients shall not be included in the form:</w:t>
      </w:r>
    </w:p>
    <w:bookmarkEnd w:id="101"/>
    <w:bookmarkStart w:name="z532" w:id="102"/>
    <w:p>
      <w:pPr>
        <w:spacing w:after="0"/>
        <w:ind w:left="0"/>
        <w:jc w:val="both"/>
      </w:pPr>
      <w:r>
        <w:rPr>
          <w:rFonts w:ascii="Times New Roman"/>
          <w:b w:val="false"/>
          <w:i w:val="false"/>
          <w:color w:val="000000"/>
          <w:sz w:val="28"/>
        </w:rPr>
        <w:t>
      1) currency transactions of participants of the Astana International Financial Center;</w:t>
      </w:r>
    </w:p>
    <w:bookmarkEnd w:id="102"/>
    <w:bookmarkStart w:name="z533" w:id="103"/>
    <w:p>
      <w:pPr>
        <w:spacing w:after="0"/>
        <w:ind w:left="0"/>
        <w:jc w:val="both"/>
      </w:pPr>
      <w:r>
        <w:rPr>
          <w:rFonts w:ascii="Times New Roman"/>
          <w:b w:val="false"/>
          <w:i w:val="false"/>
          <w:color w:val="000000"/>
          <w:sz w:val="28"/>
        </w:rPr>
        <w:t>
      2) purchase (sale) of foreign currency in cash through exchange offices;</w:t>
      </w:r>
    </w:p>
    <w:bookmarkEnd w:id="103"/>
    <w:bookmarkStart w:name="z534" w:id="104"/>
    <w:p>
      <w:pPr>
        <w:spacing w:after="0"/>
        <w:ind w:left="0"/>
        <w:jc w:val="both"/>
      </w:pPr>
      <w:r>
        <w:rPr>
          <w:rFonts w:ascii="Times New Roman"/>
          <w:b w:val="false"/>
          <w:i w:val="false"/>
          <w:color w:val="000000"/>
          <w:sz w:val="28"/>
        </w:rPr>
        <w:t>
      3) client transfers between their accounts within one authorized bank (including intra-corporate transfers);</w:t>
      </w:r>
    </w:p>
    <w:bookmarkEnd w:id="104"/>
    <w:bookmarkStart w:name="z535" w:id="105"/>
    <w:p>
      <w:pPr>
        <w:spacing w:after="0"/>
        <w:ind w:left="0"/>
        <w:jc w:val="both"/>
      </w:pPr>
      <w:r>
        <w:rPr>
          <w:rFonts w:ascii="Times New Roman"/>
          <w:b w:val="false"/>
          <w:i w:val="false"/>
          <w:color w:val="000000"/>
          <w:sz w:val="28"/>
        </w:rPr>
        <w:t>
      4) withdrawal (deposit) of cash tenge by a non-resident from his account (to his account) in an authorized bank;</w:t>
      </w:r>
    </w:p>
    <w:bookmarkEnd w:id="105"/>
    <w:bookmarkStart w:name="z536" w:id="106"/>
    <w:p>
      <w:pPr>
        <w:spacing w:after="0"/>
        <w:ind w:left="0"/>
        <w:jc w:val="both"/>
      </w:pPr>
      <w:r>
        <w:rPr>
          <w:rFonts w:ascii="Times New Roman"/>
          <w:b w:val="false"/>
          <w:i w:val="false"/>
          <w:color w:val="000000"/>
          <w:sz w:val="28"/>
        </w:rPr>
        <w:t>
      5) operations related to obtaining a loan from a reporting authorized bank (issuance, repayment, payment of interest and commissions);</w:t>
      </w:r>
    </w:p>
    <w:bookmarkEnd w:id="106"/>
    <w:bookmarkStart w:name="z537" w:id="107"/>
    <w:p>
      <w:pPr>
        <w:spacing w:after="0"/>
        <w:ind w:left="0"/>
        <w:jc w:val="both"/>
      </w:pPr>
      <w:r>
        <w:rPr>
          <w:rFonts w:ascii="Times New Roman"/>
          <w:b w:val="false"/>
          <w:i w:val="false"/>
          <w:color w:val="000000"/>
          <w:sz w:val="28"/>
        </w:rPr>
        <w:t>
      6) payment of wages by a legal entity under a wage project (for resident and non-resident clients);</w:t>
      </w:r>
    </w:p>
    <w:bookmarkEnd w:id="107"/>
    <w:bookmarkStart w:name="z538" w:id="108"/>
    <w:p>
      <w:pPr>
        <w:spacing w:after="0"/>
        <w:ind w:left="0"/>
        <w:jc w:val="both"/>
      </w:pPr>
      <w:r>
        <w:rPr>
          <w:rFonts w:ascii="Times New Roman"/>
          <w:b w:val="false"/>
          <w:i w:val="false"/>
          <w:color w:val="000000"/>
          <w:sz w:val="28"/>
        </w:rPr>
        <w:t>
      7) operations on Loro accounts on behalf of clients of other banks;</w:t>
      </w:r>
    </w:p>
    <w:bookmarkEnd w:id="108"/>
    <w:bookmarkStart w:name="z539" w:id="109"/>
    <w:p>
      <w:pPr>
        <w:spacing w:after="0"/>
        <w:ind w:left="0"/>
        <w:jc w:val="both"/>
      </w:pPr>
      <w:r>
        <w:rPr>
          <w:rFonts w:ascii="Times New Roman"/>
          <w:b w:val="false"/>
          <w:i w:val="false"/>
          <w:color w:val="000000"/>
          <w:sz w:val="28"/>
        </w:rPr>
        <w:t>
      8) transactions of individuals using payment cards in an amount less than fifty thousand US dollars in equivalent;</w:t>
      </w:r>
    </w:p>
    <w:bookmarkEnd w:id="109"/>
    <w:bookmarkStart w:name="z540" w:id="110"/>
    <w:p>
      <w:pPr>
        <w:spacing w:after="0"/>
        <w:ind w:left="0"/>
        <w:jc w:val="both"/>
      </w:pPr>
      <w:r>
        <w:rPr>
          <w:rFonts w:ascii="Times New Roman"/>
          <w:b w:val="false"/>
          <w:i w:val="false"/>
          <w:color w:val="000000"/>
          <w:sz w:val="28"/>
        </w:rPr>
        <w:t>
      9) transactions without opening and using a bank account;</w:t>
      </w:r>
    </w:p>
    <w:bookmarkEnd w:id="110"/>
    <w:bookmarkStart w:name="z541" w:id="111"/>
    <w:p>
      <w:pPr>
        <w:spacing w:after="0"/>
        <w:ind w:left="0"/>
        <w:jc w:val="both"/>
      </w:pPr>
      <w:r>
        <w:rPr>
          <w:rFonts w:ascii="Times New Roman"/>
          <w:b w:val="false"/>
          <w:i w:val="false"/>
          <w:color w:val="000000"/>
          <w:sz w:val="28"/>
        </w:rPr>
        <w:t>
      10) deposits of clients of the reporting authorized bank.</w:t>
      </w:r>
    </w:p>
    <w:bookmarkEnd w:id="111"/>
    <w:bookmarkStart w:name="z542" w:id="112"/>
    <w:p>
      <w:pPr>
        <w:spacing w:after="0"/>
        <w:ind w:left="0"/>
        <w:jc w:val="both"/>
      </w:pPr>
      <w:r>
        <w:rPr>
          <w:rFonts w:ascii="Times New Roman"/>
          <w:b w:val="false"/>
          <w:i w:val="false"/>
          <w:color w:val="000000"/>
          <w:sz w:val="28"/>
        </w:rPr>
        <w:t>
      18. The following foreign exchange transactions of the authorized bank shall not be included in the form:</w:t>
      </w:r>
    </w:p>
    <w:bookmarkEnd w:id="112"/>
    <w:bookmarkStart w:name="z543" w:id="113"/>
    <w:p>
      <w:pPr>
        <w:spacing w:after="0"/>
        <w:ind w:left="0"/>
        <w:jc w:val="both"/>
      </w:pPr>
      <w:r>
        <w:rPr>
          <w:rFonts w:ascii="Times New Roman"/>
          <w:b w:val="false"/>
          <w:i w:val="false"/>
          <w:color w:val="000000"/>
          <w:sz w:val="28"/>
        </w:rPr>
        <w:t>
      1) payments and transfers on the authorized bank’s accounts, including intra-corporate transfers;</w:t>
      </w:r>
    </w:p>
    <w:bookmarkEnd w:id="113"/>
    <w:bookmarkStart w:name="z544" w:id="114"/>
    <w:p>
      <w:pPr>
        <w:spacing w:after="0"/>
        <w:ind w:left="0"/>
        <w:jc w:val="both"/>
      </w:pPr>
      <w:r>
        <w:rPr>
          <w:rFonts w:ascii="Times New Roman"/>
          <w:b w:val="false"/>
          <w:i w:val="false"/>
          <w:color w:val="000000"/>
          <w:sz w:val="28"/>
        </w:rPr>
        <w:t>
      2) operations related to the issuance/receipt of loans by the reporting authorized bank (issuance, repayment, receipt of interest and commissions);</w:t>
      </w:r>
    </w:p>
    <w:bookmarkEnd w:id="114"/>
    <w:bookmarkStart w:name="z545" w:id="115"/>
    <w:p>
      <w:pPr>
        <w:spacing w:after="0"/>
        <w:ind w:left="0"/>
        <w:jc w:val="both"/>
      </w:pPr>
      <w:r>
        <w:rPr>
          <w:rFonts w:ascii="Times New Roman"/>
          <w:b w:val="false"/>
          <w:i w:val="false"/>
          <w:color w:val="000000"/>
          <w:sz w:val="28"/>
        </w:rPr>
        <w:t>
      3) over-the-counter transactions with foreign currency;</w:t>
      </w:r>
    </w:p>
    <w:bookmarkEnd w:id="115"/>
    <w:bookmarkStart w:name="z546" w:id="116"/>
    <w:p>
      <w:pPr>
        <w:spacing w:after="0"/>
        <w:ind w:left="0"/>
        <w:jc w:val="both"/>
      </w:pPr>
      <w:r>
        <w:rPr>
          <w:rFonts w:ascii="Times New Roman"/>
          <w:b w:val="false"/>
          <w:i w:val="false"/>
          <w:color w:val="000000"/>
          <w:sz w:val="28"/>
        </w:rPr>
        <w:t>
      4) operations related to interbank loans and deposits, including overnight deposits, of the reporting authorized bank;</w:t>
      </w:r>
    </w:p>
    <w:bookmarkEnd w:id="116"/>
    <w:bookmarkStart w:name="z547" w:id="117"/>
    <w:p>
      <w:pPr>
        <w:spacing w:after="0"/>
        <w:ind w:left="0"/>
        <w:jc w:val="both"/>
      </w:pPr>
      <w:r>
        <w:rPr>
          <w:rFonts w:ascii="Times New Roman"/>
          <w:b w:val="false"/>
          <w:i w:val="false"/>
          <w:color w:val="000000"/>
          <w:sz w:val="28"/>
        </w:rPr>
        <w:t>
      5) transactions with derivative financial instruments and debt securities (except for transactions of issuers of debt securities);</w:t>
      </w:r>
    </w:p>
    <w:bookmarkEnd w:id="117"/>
    <w:bookmarkStart w:name="z548" w:id="118"/>
    <w:p>
      <w:pPr>
        <w:spacing w:after="0"/>
        <w:ind w:left="0"/>
        <w:jc w:val="both"/>
      </w:pPr>
      <w:r>
        <w:rPr>
          <w:rFonts w:ascii="Times New Roman"/>
          <w:b w:val="false"/>
          <w:i w:val="false"/>
          <w:color w:val="000000"/>
          <w:sz w:val="28"/>
        </w:rPr>
        <w:t>
      6) netting of settlements within payment systems, and money transfer systems;</w:t>
      </w:r>
    </w:p>
    <w:bookmarkEnd w:id="118"/>
    <w:bookmarkStart w:name="z549" w:id="119"/>
    <w:p>
      <w:pPr>
        <w:spacing w:after="0"/>
        <w:ind w:left="0"/>
        <w:jc w:val="both"/>
      </w:pPr>
      <w:r>
        <w:rPr>
          <w:rFonts w:ascii="Times New Roman"/>
          <w:b w:val="false"/>
          <w:i w:val="false"/>
          <w:color w:val="000000"/>
          <w:sz w:val="28"/>
        </w:rPr>
        <w:t>
      7) operations within the framework of custodial services;</w:t>
      </w:r>
    </w:p>
    <w:bookmarkEnd w:id="119"/>
    <w:bookmarkStart w:name="z550" w:id="120"/>
    <w:p>
      <w:pPr>
        <w:spacing w:after="0"/>
        <w:ind w:left="0"/>
        <w:jc w:val="both"/>
      </w:pPr>
      <w:r>
        <w:rPr>
          <w:rFonts w:ascii="Times New Roman"/>
          <w:b w:val="false"/>
          <w:i w:val="false"/>
          <w:color w:val="000000"/>
          <w:sz w:val="28"/>
        </w:rPr>
        <w:t>
      8) operations on transit accounts;</w:t>
      </w:r>
    </w:p>
    <w:bookmarkEnd w:id="120"/>
    <w:bookmarkStart w:name="z551" w:id="121"/>
    <w:p>
      <w:pPr>
        <w:spacing w:after="0"/>
        <w:ind w:left="0"/>
        <w:jc w:val="both"/>
      </w:pPr>
      <w:r>
        <w:rPr>
          <w:rFonts w:ascii="Times New Roman"/>
          <w:b w:val="false"/>
          <w:i w:val="false"/>
          <w:color w:val="000000"/>
          <w:sz w:val="28"/>
        </w:rPr>
        <w:t>
      9) transactions with foreign currency in cash (import, export, crediting or withdrawal from accounts).</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