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b448" w14:textId="9bd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regulated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March 26, 2019 No. 151. Registered with the Ministry of Justice of the Republic of Kazakhstan on March 27, 2019 No. 18428</w:t>
      </w:r>
    </w:p>
    <w:p>
      <w:pPr>
        <w:spacing w:after="0"/>
        <w:ind w:left="0"/>
        <w:jc w:val="both"/>
      </w:pPr>
      <w:bookmarkStart w:name="z24"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6" w:id="1"/>
    <w:p>
      <w:pPr>
        <w:spacing w:after="0"/>
        <w:ind w:left="0"/>
        <w:jc w:val="both"/>
      </w:pPr>
      <w:r>
        <w:rPr>
          <w:rFonts w:ascii="Times New Roman"/>
          <w:b w:val="false"/>
          <w:i w:val="false"/>
          <w:color w:val="000000"/>
          <w:sz w:val="28"/>
        </w:rPr>
        <w:t xml:space="preserve">
      In accordance with subparagraph 32) of Article 8 of the Law of the Republic of Kazakhstan dated December 27, 2018 “On Natural Monopolies”, </w:t>
      </w:r>
      <w:r>
        <w:rPr>
          <w:rFonts w:ascii="Times New Roman"/>
          <w:b/>
          <w:i w:val="false"/>
          <w:color w:val="000000"/>
          <w:sz w:val="28"/>
        </w:rPr>
        <w:t>I HEREBY ORDER</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To approve the attached list of regulated services.</w:t>
      </w:r>
    </w:p>
    <w:bookmarkEnd w:id="2"/>
    <w:bookmarkStart w:name="z6" w:id="3"/>
    <w:p>
      <w:pPr>
        <w:spacing w:after="0"/>
        <w:ind w:left="0"/>
        <w:jc w:val="both"/>
      </w:pPr>
      <w:r>
        <w:rPr>
          <w:rFonts w:ascii="Times New Roman"/>
          <w:b w:val="false"/>
          <w:i w:val="false"/>
          <w:color w:val="000000"/>
          <w:sz w:val="28"/>
        </w:rPr>
        <w:t>
      2. The Civil Aviation Committee of the Ministry of Industry and Infrastructure Development of the Republic of Kazakhstan, in the manner prescribed by law shall:</w:t>
      </w:r>
    </w:p>
    <w:bookmarkEnd w:id="3"/>
    <w:bookmarkStart w:name="z7"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within ten calendar days from the date of the state registration of this order, send both in the Kazakh and Russian languages to the Republican State Enterprise on the Right of Economic Management "Republican Legal Information Center" for official publication and inclusion in the Reference Control Bank of LegalActs of the Republic of Kazakhstan;</w:t>
      </w:r>
    </w:p>
    <w:bookmarkEnd w:id="5"/>
    <w:bookmarkStart w:name="z9" w:id="6"/>
    <w:p>
      <w:pPr>
        <w:spacing w:after="0"/>
        <w:ind w:left="0"/>
        <w:jc w:val="both"/>
      </w:pPr>
      <w:r>
        <w:rPr>
          <w:rFonts w:ascii="Times New Roman"/>
          <w:b w:val="false"/>
          <w:i w:val="false"/>
          <w:color w:val="000000"/>
          <w:sz w:val="28"/>
        </w:rPr>
        <w:t>
      3) place this order on the Internet resource of the Ministry of Industry and Infrastructure Development of the Republic of Kazakhstan;</w:t>
      </w:r>
    </w:p>
    <w:bookmarkEnd w:id="6"/>
    <w:bookmarkStart w:name="z10" w:id="7"/>
    <w:p>
      <w:pPr>
        <w:spacing w:after="0"/>
        <w:ind w:left="0"/>
        <w:jc w:val="both"/>
      </w:pPr>
      <w:r>
        <w:rPr>
          <w:rFonts w:ascii="Times New Roman"/>
          <w:b w:val="false"/>
          <w:i w:val="false"/>
          <w:color w:val="000000"/>
          <w:sz w:val="28"/>
        </w:rPr>
        <w:t>
      3. The control over the execution of this order is assigned to the supervising vice minister of industry and infrastructure development of the Republic of Kazakhstan.</w:t>
      </w:r>
    </w:p>
    <w:bookmarkEnd w:id="7"/>
    <w:bookmarkStart w:name="z11" w:id="8"/>
    <w:p>
      <w:pPr>
        <w:spacing w:after="0"/>
        <w:ind w:left="0"/>
        <w:jc w:val="both"/>
      </w:pPr>
      <w:r>
        <w:rPr>
          <w:rFonts w:ascii="Times New Roman"/>
          <w:b w:val="false"/>
          <w:i w:val="false"/>
          <w:color w:val="000000"/>
          <w:sz w:val="28"/>
        </w:rPr>
        <w:t>
      4. This ordershall come into effect upon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Infrastructure Development</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 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InfrastructureDevelopmen</w:t>
            </w:r>
            <w:r>
              <w:br/>
            </w:r>
            <w:r>
              <w:rPr>
                <w:rFonts w:ascii="Times New Roman"/>
                <w:b w:val="false"/>
                <w:i w:val="false"/>
                <w:color w:val="000000"/>
                <w:sz w:val="20"/>
              </w:rPr>
              <w:t xml:space="preserve"> of the Republic of</w:t>
            </w:r>
            <w:r>
              <w:br/>
            </w:r>
            <w:r>
              <w:rPr>
                <w:rFonts w:ascii="Times New Roman"/>
                <w:b w:val="false"/>
                <w:i w:val="false"/>
                <w:color w:val="000000"/>
                <w:sz w:val="20"/>
              </w:rPr>
              <w:t>Kazakhstan dated March</w:t>
            </w:r>
            <w:r>
              <w:br/>
            </w:r>
            <w:r>
              <w:rPr>
                <w:rFonts w:ascii="Times New Roman"/>
                <w:b w:val="false"/>
                <w:i w:val="false"/>
                <w:color w:val="000000"/>
                <w:sz w:val="20"/>
              </w:rPr>
              <w:t>26, 2019 No. 151</w:t>
            </w:r>
          </w:p>
        </w:tc>
      </w:tr>
    </w:tbl>
    <w:bookmarkStart w:name="z15" w:id="10"/>
    <w:p>
      <w:pPr>
        <w:spacing w:after="0"/>
        <w:ind w:left="0"/>
        <w:jc w:val="left"/>
      </w:pPr>
      <w:r>
        <w:rPr>
          <w:rFonts w:ascii="Times New Roman"/>
          <w:b/>
          <w:i w:val="false"/>
          <w:color w:val="000000"/>
        </w:rPr>
        <w:t xml:space="preserve"> List of Regulated Services</w:t>
      </w:r>
    </w:p>
    <w:bookmarkEnd w:id="10"/>
    <w:bookmarkStart w:name="z27" w:id="11"/>
    <w:p>
      <w:pPr>
        <w:spacing w:after="0"/>
        <w:ind w:left="0"/>
        <w:jc w:val="both"/>
      </w:pPr>
      <w:r>
        <w:rPr>
          <w:rFonts w:ascii="Times New Roman"/>
          <w:b w:val="false"/>
          <w:i w:val="false"/>
          <w:color w:val="000000"/>
          <w:sz w:val="28"/>
        </w:rPr>
        <w:t>
      1. In the field of air navigation, with the exception of air navigation services for</w:t>
      </w:r>
      <w:r>
        <w:br/>
      </w:r>
      <w:r>
        <w:rPr>
          <w:rFonts w:ascii="Times New Roman"/>
          <w:b w:val="false"/>
          <w:i w:val="false"/>
          <w:color w:val="000000"/>
          <w:sz w:val="28"/>
        </w:rPr>
        <w:t>international and transit flights:</w:t>
      </w:r>
    </w:p>
    <w:bookmarkEnd w:id="11"/>
    <w:bookmarkStart w:name="z17" w:id="12"/>
    <w:p>
      <w:pPr>
        <w:spacing w:after="0"/>
        <w:ind w:left="0"/>
        <w:jc w:val="both"/>
      </w:pPr>
      <w:r>
        <w:rPr>
          <w:rFonts w:ascii="Times New Roman"/>
          <w:b w:val="false"/>
          <w:i w:val="false"/>
          <w:color w:val="000000"/>
          <w:sz w:val="28"/>
        </w:rPr>
        <w:t>
      1) air navigation services for aircraft in the airspace of the Republic of Kazakhstan with the exception of air navigation services for aircraft engaged in international flights;</w:t>
      </w:r>
    </w:p>
    <w:bookmarkEnd w:id="12"/>
    <w:bookmarkStart w:name="z18" w:id="13"/>
    <w:p>
      <w:pPr>
        <w:spacing w:after="0"/>
        <w:ind w:left="0"/>
        <w:jc w:val="both"/>
      </w:pPr>
      <w:r>
        <w:rPr>
          <w:rFonts w:ascii="Times New Roman"/>
          <w:b w:val="false"/>
          <w:i w:val="false"/>
          <w:color w:val="000000"/>
          <w:sz w:val="28"/>
        </w:rPr>
        <w:t xml:space="preserve">
      2) air navigation services for aircraft in the aerodrome area with the exception of air navigation services for aircraft engaged in international flights. </w:t>
      </w:r>
    </w:p>
    <w:bookmarkEnd w:id="13"/>
    <w:bookmarkStart w:name="z19" w:id="14"/>
    <w:p>
      <w:pPr>
        <w:spacing w:after="0"/>
        <w:ind w:left="0"/>
        <w:jc w:val="both"/>
      </w:pPr>
      <w:r>
        <w:rPr>
          <w:rFonts w:ascii="Times New Roman"/>
          <w:b w:val="false"/>
          <w:i w:val="false"/>
          <w:color w:val="000000"/>
          <w:sz w:val="28"/>
        </w:rPr>
        <w:t>
      2. In the field of airports with the exception of air transportation services, performing transit flights through the airspace of the Republic of Kazakhstan with technical landings at airports of the Republic of Kazakhstan for non-commercial purposes and in international directions:</w:t>
      </w:r>
    </w:p>
    <w:bookmarkEnd w:id="14"/>
    <w:bookmarkStart w:name="z20" w:id="15"/>
    <w:p>
      <w:pPr>
        <w:spacing w:after="0"/>
        <w:ind w:left="0"/>
        <w:jc w:val="both"/>
      </w:pPr>
      <w:r>
        <w:rPr>
          <w:rFonts w:ascii="Times New Roman"/>
          <w:b w:val="false"/>
          <w:i w:val="false"/>
          <w:color w:val="000000"/>
          <w:sz w:val="28"/>
        </w:rPr>
        <w:t xml:space="preserve">
      1) providing take-off and landing of an aircraft with the exception of servicing air transportation, performing transit flights through the airspace of the Republic of Kazakhstan with technical landings at airports of the Republic of Kazakhstan for non-commercial purposes and in international directions; </w:t>
      </w:r>
    </w:p>
    <w:bookmarkEnd w:id="15"/>
    <w:bookmarkStart w:name="z21" w:id="16"/>
    <w:p>
      <w:pPr>
        <w:spacing w:after="0"/>
        <w:ind w:left="0"/>
        <w:jc w:val="both"/>
      </w:pPr>
      <w:r>
        <w:rPr>
          <w:rFonts w:ascii="Times New Roman"/>
          <w:b w:val="false"/>
          <w:i w:val="false"/>
          <w:color w:val="000000"/>
          <w:sz w:val="28"/>
        </w:rPr>
        <w:t xml:space="preserve">
      2) ensuring aviation security with the exception of servicing air transportation, performing transit flights through the airspace of the Republic of Kazakhstan with technical landings at airports of the Republic of Kazakhstan for non-commercial purposes and in international directions; </w:t>
      </w:r>
    </w:p>
    <w:bookmarkEnd w:id="16"/>
    <w:bookmarkStart w:name="z22" w:id="17"/>
    <w:p>
      <w:pPr>
        <w:spacing w:after="0"/>
        <w:ind w:left="0"/>
        <w:jc w:val="both"/>
      </w:pPr>
      <w:r>
        <w:rPr>
          <w:rFonts w:ascii="Times New Roman"/>
          <w:b w:val="false"/>
          <w:i w:val="false"/>
          <w:color w:val="000000"/>
          <w:sz w:val="28"/>
        </w:rPr>
        <w:t>
      3) provision of a parking place for an aircraft in excess of three hours after landing for passenger and six hours for cargo and cargo-and-passenger certified types of aircraft with the availability of cargo (mail) subject to processing (loading and/or unloading) at the landing airport, with the exception of servicing transit flights through the airspace of the Republic of Kazakhstan with technical landings at airports of the Republic of Kazakhstan for non-commercial purposes and in international directions;</w:t>
      </w:r>
    </w:p>
    <w:bookmarkEnd w:id="17"/>
    <w:bookmarkStart w:name="z23" w:id="18"/>
    <w:p>
      <w:pPr>
        <w:spacing w:after="0"/>
        <w:ind w:left="0"/>
        <w:jc w:val="both"/>
      </w:pPr>
      <w:r>
        <w:rPr>
          <w:rFonts w:ascii="Times New Roman"/>
          <w:b w:val="false"/>
          <w:i w:val="false"/>
          <w:color w:val="000000"/>
          <w:sz w:val="28"/>
        </w:rPr>
        <w:t>
      4) provision of a parking space for the aircraft at the base airfield with the exception of international destinations.</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