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a82b3" w14:textId="5ba82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organizing maintenance of the state information portal "Electronic Labor Exchange"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Labor and Social Protection of the Population of the Republic of Kazakhstan dated February 22, 2019 No. 92. Registered in the Ministry of Justice of the Republic of Kazakhstan on February 25, 2019 No. 18343. Abolished by Order of the Minister of Labor and Social Protection of the Republic of Kazakhstan dated June 20, 2024 No. 206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Order of the Minister of Labor and Social Protection of the Republic of Kazakhstan dated June 20, 2024 No. 206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The title is in the wording of the order of the Minister of Labor and Social Protection of the Population of the Republic of Kazakhstan dated 30.09.2020 No. 385 (shall be enforced upon expiry of ten calendar days after the day of its first official publication).</w:t>
      </w:r>
      <w:r>
        <w:br/>
      </w:r>
      <w:r>
        <w:rPr>
          <w:rFonts w:ascii="Times New Roman"/>
          <w:b w:val="false"/>
          <w:i w:val="false"/>
          <w:color w:val="000000"/>
          <w:sz w:val="28"/>
        </w:rPr>
        <w:t>
</w:t>
      </w:r>
    </w:p>
    <w:bookmarkStart w:name="z6" w:id="0"/>
    <w:p>
      <w:pPr>
        <w:spacing w:after="0"/>
        <w:ind w:left="0"/>
        <w:jc w:val="both"/>
      </w:pPr>
      <w:r>
        <w:rPr>
          <w:rFonts w:ascii="Times New Roman"/>
          <w:b w:val="false"/>
          <w:i w:val="false"/>
          <w:color w:val="000000"/>
          <w:sz w:val="28"/>
        </w:rPr>
        <w:t xml:space="preserve">
      In accordance with subparagraph 26-4) of article 7 of the Law of the Republic of Kazakhstan dated April 6, 2016 "On employment of the population" </w:t>
      </w:r>
      <w:r>
        <w:rPr>
          <w:rFonts w:ascii="Times New Roman"/>
          <w:b/>
          <w:i w:val="false"/>
          <w:color w:val="000000"/>
          <w:sz w:val="28"/>
        </w:rPr>
        <w:t>I HEREBY ORDER:</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preamble is as amended by the order of the Minister of Labor and Social Protection of the Population of the Republic of Kazakhstan dated 30.09.2020 No. 385 (shall be enforced upon expiry of ten calendar days after the day of its first official publication).</w:t>
      </w:r>
      <w:r>
        <w:br/>
      </w: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xml:space="preserve">
      1. To approve the attached Rules for organizing maintenance of the state information portal "Electronic Labor Exchange".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1 - as amended by the order of the Minister of Labor and Social Protection of the Population of the Republic of Kazakhstan dated 30.09.2020 No. 385 (shall be enforced upon expiry of ten calendar days after the day of its first official publication).</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xml:space="preserve">
      2. The Department of employment and development of labor market of the Ministry of labor and social protection of the population of the Republic of Kazakhstan, in the manner prescribed by law, to ensure: </w:t>
      </w:r>
    </w:p>
    <w:bookmarkEnd w:id="2"/>
    <w:bookmarkStart w:name="z11" w:id="3"/>
    <w:p>
      <w:pPr>
        <w:spacing w:after="0"/>
        <w:ind w:left="0"/>
        <w:jc w:val="both"/>
      </w:pPr>
      <w:r>
        <w:rPr>
          <w:rFonts w:ascii="Times New Roman"/>
          <w:b w:val="false"/>
          <w:i w:val="false"/>
          <w:color w:val="000000"/>
          <w:sz w:val="28"/>
        </w:rPr>
        <w:t xml:space="preserve">
      1) state registration of this order in the Ministry of Justice of the Republic of Kazakhstan; </w:t>
      </w:r>
    </w:p>
    <w:bookmarkEnd w:id="3"/>
    <w:bookmarkStart w:name="z12" w:id="4"/>
    <w:p>
      <w:pPr>
        <w:spacing w:after="0"/>
        <w:ind w:left="0"/>
        <w:jc w:val="both"/>
      </w:pPr>
      <w:r>
        <w:rPr>
          <w:rFonts w:ascii="Times New Roman"/>
          <w:b w:val="false"/>
          <w:i w:val="false"/>
          <w:color w:val="000000"/>
          <w:sz w:val="28"/>
        </w:rPr>
        <w:t xml:space="preserve">
      2) within ten calendar days from the date of registration of this order, its sending in the Kazakh and Russian languages to the Republican state enterprise on the basis of the right of economic management “Republican Legal Information Center” for official publication and inclusion in the Reference Control Bank of regulatory legal acts of the Republic of Kazakhstan; </w:t>
      </w:r>
    </w:p>
    <w:bookmarkEnd w:id="4"/>
    <w:bookmarkStart w:name="z13" w:id="5"/>
    <w:p>
      <w:pPr>
        <w:spacing w:after="0"/>
        <w:ind w:left="0"/>
        <w:jc w:val="both"/>
      </w:pPr>
      <w:r>
        <w:rPr>
          <w:rFonts w:ascii="Times New Roman"/>
          <w:b w:val="false"/>
          <w:i w:val="false"/>
          <w:color w:val="000000"/>
          <w:sz w:val="28"/>
        </w:rPr>
        <w:t xml:space="preserve">
      3) placement of this order on the Internet resource of the Ministry of labor and social protection of the population of the Republic of Kazakhstan after its official publication; </w:t>
      </w:r>
    </w:p>
    <w:bookmarkEnd w:id="5"/>
    <w:bookmarkStart w:name="z14" w:id="6"/>
    <w:p>
      <w:pPr>
        <w:spacing w:after="0"/>
        <w:ind w:left="0"/>
        <w:jc w:val="both"/>
      </w:pPr>
      <w:r>
        <w:rPr>
          <w:rFonts w:ascii="Times New Roman"/>
          <w:b w:val="false"/>
          <w:i w:val="false"/>
          <w:color w:val="000000"/>
          <w:sz w:val="28"/>
        </w:rPr>
        <w:t xml:space="preserve">
      4) within ten working days after the state registration of this order in the Ministry of Justice of the Republic of Kazakhstan, submission of information to the Department of Legal Services of the Ministry of labor and social protection of the population of the Republic of Kazakhstan on implementation of measures provided for in subparagraphs 1), 2), and 3) of this paragraph. </w:t>
      </w:r>
    </w:p>
    <w:bookmarkEnd w:id="6"/>
    <w:bookmarkStart w:name="z15" w:id="7"/>
    <w:p>
      <w:pPr>
        <w:spacing w:after="0"/>
        <w:ind w:left="0"/>
        <w:jc w:val="both"/>
      </w:pPr>
      <w:r>
        <w:rPr>
          <w:rFonts w:ascii="Times New Roman"/>
          <w:b w:val="false"/>
          <w:i w:val="false"/>
          <w:color w:val="000000"/>
          <w:sz w:val="28"/>
        </w:rPr>
        <w:t xml:space="preserve">
      3. Deputy Minister of labor and social protection of the population of the Republic of Kazakhstan N.N. Mukusheva shall be authorized to oversee the execution of this order. </w:t>
      </w:r>
    </w:p>
    <w:bookmarkEnd w:id="7"/>
    <w:bookmarkStart w:name="z16" w:id="8"/>
    <w:p>
      <w:pPr>
        <w:spacing w:after="0"/>
        <w:ind w:left="0"/>
        <w:jc w:val="both"/>
      </w:pPr>
      <w:r>
        <w:rPr>
          <w:rFonts w:ascii="Times New Roman"/>
          <w:b w:val="false"/>
          <w:i w:val="false"/>
          <w:color w:val="000000"/>
          <w:sz w:val="28"/>
        </w:rPr>
        <w:t xml:space="preserve">
      4. This order shall come into force ten calendar days after the day of its first official publication.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labor and social protection</w:t>
            </w:r>
          </w:p>
          <w:p>
            <w:pPr>
              <w:spacing w:after="20"/>
              <w:ind w:left="20"/>
              <w:jc w:val="both"/>
            </w:pPr>
          </w:p>
          <w:p>
            <w:pPr>
              <w:spacing w:after="20"/>
              <w:ind w:left="20"/>
              <w:jc w:val="both"/>
            </w:pPr>
            <w:r>
              <w:rPr>
                <w:rFonts w:ascii="Times New Roman"/>
                <w:b w:val="false"/>
                <w:i/>
                <w:color w:val="000000"/>
                <w:sz w:val="20"/>
              </w:rPr>
              <w:t xml:space="preserve">of population of the </w:t>
            </w:r>
          </w:p>
          <w:p>
            <w:pPr>
              <w:spacing w:after="0"/>
              <w:ind w:left="0"/>
              <w:jc w:val="left"/>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M. Abylkasymova </w:t>
            </w:r>
            <w:r>
              <w:rPr>
                <w:rFonts w:ascii="Times New Roman"/>
                <w:b w:val="false"/>
                <w:i w:val="false"/>
                <w:color w:val="000000"/>
                <w:sz w:val="20"/>
              </w:rPr>
              <w:t>
</w:t>
            </w:r>
          </w:p>
        </w:tc>
      </w:tr>
    </w:tbl>
    <w:p>
      <w:pPr>
        <w:spacing w:after="0"/>
        <w:ind w:left="0"/>
        <w:jc w:val="both"/>
      </w:pPr>
      <w:bookmarkStart w:name="z18" w:id="9"/>
      <w:r>
        <w:rPr>
          <w:rFonts w:ascii="Times New Roman"/>
          <w:b w:val="false"/>
          <w:i w:val="false"/>
          <w:color w:val="000000"/>
          <w:sz w:val="28"/>
        </w:rPr>
        <w:t>
      AGREED</w:t>
      </w:r>
    </w:p>
    <w:bookmarkEnd w:id="9"/>
    <w:p>
      <w:pPr>
        <w:spacing w:after="0"/>
        <w:ind w:left="0"/>
        <w:jc w:val="both"/>
      </w:pPr>
      <w:r>
        <w:rPr>
          <w:rFonts w:ascii="Times New Roman"/>
          <w:b w:val="false"/>
          <w:i w:val="false"/>
          <w:color w:val="000000"/>
          <w:sz w:val="28"/>
        </w:rPr>
        <w:t xml:space="preserve">Ministry of information and </w:t>
      </w:r>
    </w:p>
    <w:p>
      <w:pPr>
        <w:spacing w:after="0"/>
        <w:ind w:left="0"/>
        <w:jc w:val="both"/>
      </w:pPr>
      <w:r>
        <w:rPr>
          <w:rFonts w:ascii="Times New Roman"/>
          <w:b w:val="false"/>
          <w:i w:val="false"/>
          <w:color w:val="000000"/>
          <w:sz w:val="28"/>
        </w:rPr>
        <w:t xml:space="preserve">communications of the </w:t>
      </w:r>
    </w:p>
    <w:p>
      <w:pPr>
        <w:spacing w:after="0"/>
        <w:ind w:left="0"/>
        <w:jc w:val="both"/>
      </w:pPr>
      <w:r>
        <w:rPr>
          <w:rFonts w:ascii="Times New Roman"/>
          <w:b w:val="false"/>
          <w:i w:val="false"/>
          <w:color w:val="000000"/>
          <w:sz w:val="28"/>
        </w:rPr>
        <w:t xml:space="preserve">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the order of the</w:t>
            </w:r>
            <w:r>
              <w:br/>
            </w:r>
            <w:r>
              <w:rPr>
                <w:rFonts w:ascii="Times New Roman"/>
                <w:b w:val="false"/>
                <w:i w:val="false"/>
                <w:color w:val="000000"/>
                <w:sz w:val="20"/>
              </w:rPr>
              <w:t>Minister of labor and social</w:t>
            </w:r>
            <w:r>
              <w:br/>
            </w:r>
            <w:r>
              <w:rPr>
                <w:rFonts w:ascii="Times New Roman"/>
                <w:b w:val="false"/>
                <w:i w:val="false"/>
                <w:color w:val="000000"/>
                <w:sz w:val="20"/>
              </w:rPr>
              <w:t>protection of population of the</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dated February 22, 2019 № 92 </w:t>
            </w:r>
          </w:p>
        </w:tc>
      </w:tr>
    </w:tbl>
    <w:bookmarkStart w:name="z20" w:id="10"/>
    <w:p>
      <w:pPr>
        <w:spacing w:after="0"/>
        <w:ind w:left="0"/>
        <w:jc w:val="left"/>
      </w:pPr>
      <w:r>
        <w:rPr>
          <w:rFonts w:ascii="Times New Roman"/>
          <w:b/>
          <w:i w:val="false"/>
          <w:color w:val="000000"/>
        </w:rPr>
        <w:t xml:space="preserve"> Rules for organizing maintenance of the state information portal "Electronic Labor Exchange"</w:t>
      </w:r>
    </w:p>
    <w:bookmarkEnd w:id="10"/>
    <w:bookmarkStart w:name="z21" w:id="11"/>
    <w:p>
      <w:pPr>
        <w:spacing w:after="0"/>
        <w:ind w:left="0"/>
        <w:jc w:val="both"/>
      </w:pPr>
      <w:r>
        <w:rPr>
          <w:rFonts w:ascii="Times New Roman"/>
          <w:b w:val="false"/>
          <w:i w:val="false"/>
          <w:color w:val="ff0000"/>
          <w:sz w:val="28"/>
        </w:rPr>
        <w:t>
      Footnote. The Rules are as amended by the order of the Minister of Labor and Social Protection of the Population of the Republic of Kazakhstan dated 30.09.2020 No. 385 (shall be enforced upon expiry of ten calendar days after the day of its first official publication).</w:t>
      </w:r>
    </w:p>
    <w:bookmarkEnd w:id="11"/>
    <w:bookmarkStart w:name="z22" w:id="12"/>
    <w:p>
      <w:pPr>
        <w:spacing w:after="0"/>
        <w:ind w:left="0"/>
        <w:jc w:val="left"/>
      </w:pPr>
      <w:r>
        <w:rPr>
          <w:rFonts w:ascii="Times New Roman"/>
          <w:b/>
          <w:i w:val="false"/>
          <w:color w:val="000000"/>
        </w:rPr>
        <w:t xml:space="preserve"> Chapter 1. General provisions</w:t>
      </w:r>
    </w:p>
    <w:bookmarkEnd w:id="12"/>
    <w:bookmarkStart w:name="z23" w:id="13"/>
    <w:p>
      <w:pPr>
        <w:spacing w:after="0"/>
        <w:ind w:left="0"/>
        <w:jc w:val="both"/>
      </w:pPr>
      <w:r>
        <w:rPr>
          <w:rFonts w:ascii="Times New Roman"/>
          <w:b w:val="false"/>
          <w:i w:val="false"/>
          <w:color w:val="000000"/>
          <w:sz w:val="28"/>
        </w:rPr>
        <w:t>
      1. These Rules for organizing maintenance of the state information portal "Electronic labor exchange" (hereinafter - the Rules) are developed in accordance with subparagraph 26-4) of article 7 of the Law of the Republic of Kazakhstan dated April 6, 2016 "On employment of the population" and determine the procedure for maintaining the state information portal "Electronic Labor Exchange" (hereinafter - IP "Electronic Labor Exchange").</w:t>
      </w:r>
    </w:p>
    <w:bookmarkEnd w:id="13"/>
    <w:bookmarkStart w:name="z24" w:id="14"/>
    <w:p>
      <w:pPr>
        <w:spacing w:after="0"/>
        <w:ind w:left="0"/>
        <w:jc w:val="both"/>
      </w:pPr>
      <w:r>
        <w:rPr>
          <w:rFonts w:ascii="Times New Roman"/>
          <w:b w:val="false"/>
          <w:i w:val="false"/>
          <w:color w:val="000000"/>
          <w:sz w:val="28"/>
        </w:rPr>
        <w:t xml:space="preserve">
      2. The following basic concepts are used in the Rules: </w:t>
      </w:r>
    </w:p>
    <w:bookmarkEnd w:id="14"/>
    <w:bookmarkStart w:name="z25" w:id="15"/>
    <w:p>
      <w:pPr>
        <w:spacing w:after="0"/>
        <w:ind w:left="0"/>
        <w:jc w:val="both"/>
      </w:pPr>
      <w:r>
        <w:rPr>
          <w:rFonts w:ascii="Times New Roman"/>
          <w:b w:val="false"/>
          <w:i w:val="false"/>
          <w:color w:val="000000"/>
          <w:sz w:val="28"/>
        </w:rPr>
        <w:t>
      1) information - data about persons, objects, facts, events, phenomena and processes, obtained or created by the owner of the information, recorded on any medium and having details that allow it to be identified;</w:t>
      </w:r>
    </w:p>
    <w:bookmarkEnd w:id="15"/>
    <w:bookmarkStart w:name="z26" w:id="16"/>
    <w:p>
      <w:pPr>
        <w:spacing w:after="0"/>
        <w:ind w:left="0"/>
        <w:jc w:val="both"/>
      </w:pPr>
      <w:r>
        <w:rPr>
          <w:rFonts w:ascii="Times New Roman"/>
          <w:b w:val="false"/>
          <w:i w:val="false"/>
          <w:color w:val="000000"/>
          <w:sz w:val="28"/>
        </w:rPr>
        <w:t>
      2) audit of an information system - an independent survey of an information system in order to increase the efficiency of its use;</w:t>
      </w:r>
    </w:p>
    <w:bookmarkEnd w:id="16"/>
    <w:bookmarkStart w:name="z27" w:id="17"/>
    <w:p>
      <w:pPr>
        <w:spacing w:after="0"/>
        <w:ind w:left="0"/>
        <w:jc w:val="both"/>
      </w:pPr>
      <w:r>
        <w:rPr>
          <w:rFonts w:ascii="Times New Roman"/>
          <w:b w:val="false"/>
          <w:i w:val="false"/>
          <w:color w:val="000000"/>
          <w:sz w:val="28"/>
        </w:rPr>
        <w:t>
      3) operational center of information security - a legal entity or structural unit of a legal entity that carries out activities to protect electronic information resources, information systems, telecommunication networks and other objects of informatization;</w:t>
      </w:r>
    </w:p>
    <w:bookmarkEnd w:id="17"/>
    <w:bookmarkStart w:name="z28" w:id="18"/>
    <w:p>
      <w:pPr>
        <w:spacing w:after="0"/>
        <w:ind w:left="0"/>
        <w:jc w:val="both"/>
      </w:pPr>
      <w:r>
        <w:rPr>
          <w:rFonts w:ascii="Times New Roman"/>
          <w:b w:val="false"/>
          <w:i w:val="false"/>
          <w:color w:val="000000"/>
          <w:sz w:val="28"/>
        </w:rPr>
        <w:t>
      4) administrator - the center for development of labor resources, providing support to IP "Electronic Labor Exchange";</w:t>
      </w:r>
    </w:p>
    <w:bookmarkEnd w:id="18"/>
    <w:bookmarkStart w:name="z29" w:id="19"/>
    <w:p>
      <w:pPr>
        <w:spacing w:after="0"/>
        <w:ind w:left="0"/>
        <w:jc w:val="both"/>
      </w:pPr>
      <w:r>
        <w:rPr>
          <w:rFonts w:ascii="Times New Roman"/>
          <w:b w:val="false"/>
          <w:i w:val="false"/>
          <w:color w:val="000000"/>
          <w:sz w:val="28"/>
        </w:rPr>
        <w:t>
      5) user - a subject of informatization using objects of informatization to perform a specific function and (or) task;</w:t>
      </w:r>
    </w:p>
    <w:bookmarkEnd w:id="19"/>
    <w:bookmarkStart w:name="z30" w:id="20"/>
    <w:p>
      <w:pPr>
        <w:spacing w:after="0"/>
        <w:ind w:left="0"/>
        <w:jc w:val="both"/>
      </w:pPr>
      <w:r>
        <w:rPr>
          <w:rFonts w:ascii="Times New Roman"/>
          <w:b w:val="false"/>
          <w:i w:val="false"/>
          <w:color w:val="000000"/>
          <w:sz w:val="28"/>
        </w:rPr>
        <w:t>
      6) IP "Electronic Labor Exchange" - an information system containing a unified information base of the labor market;</w:t>
      </w:r>
    </w:p>
    <w:bookmarkEnd w:id="20"/>
    <w:bookmarkStart w:name="z31" w:id="21"/>
    <w:p>
      <w:pPr>
        <w:spacing w:after="0"/>
        <w:ind w:left="0"/>
        <w:jc w:val="left"/>
      </w:pPr>
      <w:r>
        <w:rPr>
          <w:rFonts w:ascii="Times New Roman"/>
          <w:b/>
          <w:i w:val="false"/>
          <w:color w:val="000000"/>
        </w:rPr>
        <w:t xml:space="preserve"> Chapter 2. Order of support of IP "Electronic Labor Exchange"</w:t>
      </w:r>
    </w:p>
    <w:bookmarkEnd w:id="21"/>
    <w:bookmarkStart w:name="z32" w:id="22"/>
    <w:p>
      <w:pPr>
        <w:spacing w:after="0"/>
        <w:ind w:left="0"/>
        <w:jc w:val="both"/>
      </w:pPr>
      <w:r>
        <w:rPr>
          <w:rFonts w:ascii="Times New Roman"/>
          <w:b w:val="false"/>
          <w:i w:val="false"/>
          <w:color w:val="000000"/>
          <w:sz w:val="28"/>
        </w:rPr>
        <w:t>
      3. Maintenance of IP "Electronic Labor Exchange" is carried out in accordance with the Law of the Republic of Kazakhstan dated November 24, 2015 "On Informatization" (hereinafter referred to as the Law) and the information security policy of the Ministry of Labor and Social Protection of the Population of the Republic of Kazakhstan.</w:t>
      </w:r>
    </w:p>
    <w:bookmarkEnd w:id="22"/>
    <w:bookmarkStart w:name="z33" w:id="23"/>
    <w:p>
      <w:pPr>
        <w:spacing w:after="0"/>
        <w:ind w:left="0"/>
        <w:jc w:val="both"/>
      </w:pPr>
      <w:r>
        <w:rPr>
          <w:rFonts w:ascii="Times New Roman"/>
          <w:b w:val="false"/>
          <w:i w:val="false"/>
          <w:color w:val="000000"/>
          <w:sz w:val="28"/>
        </w:rPr>
        <w:t>
      4. As part of the support of IP "Electronic Labor Exchange", the administrator provides:</w:t>
      </w:r>
    </w:p>
    <w:bookmarkEnd w:id="23"/>
    <w:bookmarkStart w:name="z34" w:id="24"/>
    <w:p>
      <w:pPr>
        <w:spacing w:after="0"/>
        <w:ind w:left="0"/>
        <w:jc w:val="both"/>
      </w:pPr>
      <w:r>
        <w:rPr>
          <w:rFonts w:ascii="Times New Roman"/>
          <w:b w:val="false"/>
          <w:i w:val="false"/>
          <w:color w:val="000000"/>
          <w:sz w:val="28"/>
        </w:rPr>
        <w:t xml:space="preserve">
      1) uninterrupted operation of IP "Electronic Labor Exchange" around the clock, including holidays and weekends; </w:t>
      </w:r>
    </w:p>
    <w:bookmarkEnd w:id="24"/>
    <w:bookmarkStart w:name="z35" w:id="25"/>
    <w:p>
      <w:pPr>
        <w:spacing w:after="0"/>
        <w:ind w:left="0"/>
        <w:jc w:val="both"/>
      </w:pPr>
      <w:r>
        <w:rPr>
          <w:rFonts w:ascii="Times New Roman"/>
          <w:b w:val="false"/>
          <w:i w:val="false"/>
          <w:color w:val="000000"/>
          <w:sz w:val="28"/>
        </w:rPr>
        <w:t>
      2) safety, protection, recovery in case of failure or damage to information, backup and control over the timely updating of information on the IP "Electronic Labor Exchange";</w:t>
      </w:r>
    </w:p>
    <w:bookmarkEnd w:id="25"/>
    <w:bookmarkStart w:name="z36" w:id="26"/>
    <w:p>
      <w:pPr>
        <w:spacing w:after="0"/>
        <w:ind w:left="0"/>
        <w:jc w:val="both"/>
      </w:pPr>
      <w:r>
        <w:rPr>
          <w:rFonts w:ascii="Times New Roman"/>
          <w:b w:val="false"/>
          <w:i w:val="false"/>
          <w:color w:val="000000"/>
          <w:sz w:val="28"/>
        </w:rPr>
        <w:t>
      3) making adjustments, modifying and eliminating software defects of the IP Electronic Labor Exchange within the framework of resolving applications, promptly eliminating technical failures of the IP Electronic Labor Exchange without upgrading and implementing additional functional requirements and subject to its integrity;</w:t>
      </w:r>
    </w:p>
    <w:bookmarkEnd w:id="26"/>
    <w:bookmarkStart w:name="z37" w:id="27"/>
    <w:p>
      <w:pPr>
        <w:spacing w:after="0"/>
        <w:ind w:left="0"/>
        <w:jc w:val="both"/>
      </w:pPr>
      <w:r>
        <w:rPr>
          <w:rFonts w:ascii="Times New Roman"/>
          <w:b w:val="false"/>
          <w:i w:val="false"/>
          <w:color w:val="000000"/>
          <w:sz w:val="28"/>
        </w:rPr>
        <w:t>
      4) interaction with information systems of state bodies and other objects of informatization;</w:t>
      </w:r>
    </w:p>
    <w:bookmarkEnd w:id="27"/>
    <w:bookmarkStart w:name="z38" w:id="28"/>
    <w:p>
      <w:pPr>
        <w:spacing w:after="0"/>
        <w:ind w:left="0"/>
        <w:jc w:val="both"/>
      </w:pPr>
      <w:r>
        <w:rPr>
          <w:rFonts w:ascii="Times New Roman"/>
          <w:b w:val="false"/>
          <w:i w:val="false"/>
          <w:color w:val="000000"/>
          <w:sz w:val="28"/>
        </w:rPr>
        <w:t>
      5) placement of additional types of information;</w:t>
      </w:r>
    </w:p>
    <w:bookmarkEnd w:id="28"/>
    <w:bookmarkStart w:name="z39" w:id="29"/>
    <w:p>
      <w:pPr>
        <w:spacing w:after="0"/>
        <w:ind w:left="0"/>
        <w:jc w:val="both"/>
      </w:pPr>
      <w:r>
        <w:rPr>
          <w:rFonts w:ascii="Times New Roman"/>
          <w:b w:val="false"/>
          <w:i w:val="false"/>
          <w:color w:val="000000"/>
          <w:sz w:val="28"/>
        </w:rPr>
        <w:t>
      6) conducting an audit of the state of IP "Electronic Labor Exchange";</w:t>
      </w:r>
    </w:p>
    <w:bookmarkEnd w:id="29"/>
    <w:bookmarkStart w:name="z40" w:id="30"/>
    <w:p>
      <w:pPr>
        <w:spacing w:after="0"/>
        <w:ind w:left="0"/>
        <w:jc w:val="both"/>
      </w:pPr>
      <w:r>
        <w:rPr>
          <w:rFonts w:ascii="Times New Roman"/>
          <w:b w:val="false"/>
          <w:i w:val="false"/>
          <w:color w:val="000000"/>
          <w:sz w:val="28"/>
        </w:rPr>
        <w:t xml:space="preserve">
      7) connection to the Operational center of information security in accordance with Article 7-2 of the Law. </w:t>
      </w:r>
    </w:p>
    <w:bookmarkEnd w:id="30"/>
    <w:bookmarkStart w:name="z41" w:id="31"/>
    <w:p>
      <w:pPr>
        <w:spacing w:after="0"/>
        <w:ind w:left="0"/>
        <w:jc w:val="both"/>
      </w:pPr>
      <w:r>
        <w:rPr>
          <w:rFonts w:ascii="Times New Roman"/>
          <w:b w:val="false"/>
          <w:i w:val="false"/>
          <w:color w:val="000000"/>
          <w:sz w:val="28"/>
        </w:rPr>
        <w:t>
      5. The administrator places the following information on the IP "Electronic Labor Exchange":</w:t>
      </w:r>
    </w:p>
    <w:bookmarkEnd w:id="31"/>
    <w:bookmarkStart w:name="z42" w:id="32"/>
    <w:p>
      <w:pPr>
        <w:spacing w:after="0"/>
        <w:ind w:left="0"/>
        <w:jc w:val="both"/>
      </w:pPr>
      <w:r>
        <w:rPr>
          <w:rFonts w:ascii="Times New Roman"/>
          <w:b w:val="false"/>
          <w:i w:val="false"/>
          <w:color w:val="000000"/>
          <w:sz w:val="28"/>
        </w:rPr>
        <w:t>
      1) about new opportunities of IP "Electronic Labor Exchange" for informing users;</w:t>
      </w:r>
    </w:p>
    <w:bookmarkEnd w:id="32"/>
    <w:bookmarkStart w:name="z43" w:id="33"/>
    <w:p>
      <w:pPr>
        <w:spacing w:after="0"/>
        <w:ind w:left="0"/>
        <w:jc w:val="both"/>
      </w:pPr>
      <w:r>
        <w:rPr>
          <w:rFonts w:ascii="Times New Roman"/>
          <w:b w:val="false"/>
          <w:i w:val="false"/>
          <w:color w:val="000000"/>
          <w:sz w:val="28"/>
        </w:rPr>
        <w:t>
      2) instructions in text and video formats, frequently asked questions and answers to them.</w:t>
      </w:r>
    </w:p>
    <w:bookmarkEnd w:id="33"/>
    <w:bookmarkStart w:name="z44" w:id="34"/>
    <w:p>
      <w:pPr>
        <w:spacing w:after="0"/>
        <w:ind w:left="0"/>
        <w:jc w:val="both"/>
      </w:pPr>
      <w:r>
        <w:rPr>
          <w:rFonts w:ascii="Times New Roman"/>
          <w:b w:val="false"/>
          <w:i w:val="false"/>
          <w:color w:val="000000"/>
          <w:sz w:val="28"/>
        </w:rPr>
        <w:t>
      6. Sources of information about the occurrence of a technical failure in the functioning of the IP "Electronic Labor Exchange" are:</w:t>
      </w:r>
    </w:p>
    <w:bookmarkEnd w:id="34"/>
    <w:bookmarkStart w:name="z45" w:id="35"/>
    <w:p>
      <w:pPr>
        <w:spacing w:after="0"/>
        <w:ind w:left="0"/>
        <w:jc w:val="both"/>
      </w:pPr>
      <w:r>
        <w:rPr>
          <w:rFonts w:ascii="Times New Roman"/>
          <w:b w:val="false"/>
          <w:i w:val="false"/>
          <w:color w:val="000000"/>
          <w:sz w:val="28"/>
        </w:rPr>
        <w:t>
      1) the user's message submitted through the feedback form in accordance with paragraph 7 of these Rules;</w:t>
      </w:r>
    </w:p>
    <w:bookmarkEnd w:id="35"/>
    <w:bookmarkStart w:name="z46" w:id="36"/>
    <w:p>
      <w:pPr>
        <w:spacing w:after="0"/>
        <w:ind w:left="0"/>
        <w:jc w:val="both"/>
      </w:pPr>
      <w:r>
        <w:rPr>
          <w:rFonts w:ascii="Times New Roman"/>
          <w:b w:val="false"/>
          <w:i w:val="false"/>
          <w:color w:val="000000"/>
          <w:sz w:val="28"/>
        </w:rPr>
        <w:t xml:space="preserve">
      2) a message from the administrator's specialists who monitor the functioning of the IP "Electronic Labor Exchange"; </w:t>
      </w:r>
    </w:p>
    <w:bookmarkEnd w:id="36"/>
    <w:bookmarkStart w:name="z47" w:id="37"/>
    <w:p>
      <w:pPr>
        <w:spacing w:after="0"/>
        <w:ind w:left="0"/>
        <w:jc w:val="both"/>
      </w:pPr>
      <w:r>
        <w:rPr>
          <w:rFonts w:ascii="Times New Roman"/>
          <w:b w:val="false"/>
          <w:i w:val="false"/>
          <w:color w:val="000000"/>
          <w:sz w:val="28"/>
        </w:rPr>
        <w:t>
      3) hardware and software tools for monitoring and troubleshooting the IP "Electronic Labor Exchange", used to determine the operability and availability of the functionality that detected a technical failure;</w:t>
      </w:r>
    </w:p>
    <w:bookmarkEnd w:id="37"/>
    <w:bookmarkStart w:name="z48" w:id="38"/>
    <w:p>
      <w:pPr>
        <w:spacing w:after="0"/>
        <w:ind w:left="0"/>
        <w:jc w:val="both"/>
      </w:pPr>
      <w:r>
        <w:rPr>
          <w:rFonts w:ascii="Times New Roman"/>
          <w:b w:val="false"/>
          <w:i w:val="false"/>
          <w:color w:val="000000"/>
          <w:sz w:val="28"/>
        </w:rPr>
        <w:t>
      4) system logs of IP "Electronic Labor Exchange", in which records are registered, indicating the occurrence or the possibility of a technical failure;</w:t>
      </w:r>
    </w:p>
    <w:bookmarkEnd w:id="38"/>
    <w:bookmarkStart w:name="z49" w:id="39"/>
    <w:p>
      <w:pPr>
        <w:spacing w:after="0"/>
        <w:ind w:left="0"/>
        <w:jc w:val="both"/>
      </w:pPr>
      <w:r>
        <w:rPr>
          <w:rFonts w:ascii="Times New Roman"/>
          <w:b w:val="false"/>
          <w:i w:val="false"/>
          <w:color w:val="000000"/>
          <w:sz w:val="28"/>
        </w:rPr>
        <w:t>
      5) Operational center of information security.</w:t>
      </w:r>
    </w:p>
    <w:bookmarkEnd w:id="39"/>
    <w:bookmarkStart w:name="z50" w:id="40"/>
    <w:p>
      <w:pPr>
        <w:spacing w:after="0"/>
        <w:ind w:left="0"/>
        <w:jc w:val="both"/>
      </w:pPr>
      <w:r>
        <w:rPr>
          <w:rFonts w:ascii="Times New Roman"/>
          <w:b w:val="false"/>
          <w:i w:val="false"/>
          <w:color w:val="000000"/>
          <w:sz w:val="28"/>
        </w:rPr>
        <w:t xml:space="preserve">
      7. The user, in case of technical questions regarding the search and placement of information on the IP "Electronic Labor Exchange", refers to the administrator through the feedback form posted on the IP "Electronic Labor Exchange". The user's message contains the following information: </w:t>
      </w:r>
    </w:p>
    <w:bookmarkEnd w:id="40"/>
    <w:bookmarkStart w:name="z51" w:id="41"/>
    <w:p>
      <w:pPr>
        <w:spacing w:after="0"/>
        <w:ind w:left="0"/>
        <w:jc w:val="both"/>
      </w:pPr>
      <w:r>
        <w:rPr>
          <w:rFonts w:ascii="Times New Roman"/>
          <w:b w:val="false"/>
          <w:i w:val="false"/>
          <w:color w:val="000000"/>
          <w:sz w:val="28"/>
        </w:rPr>
        <w:t>
      1) contact details;</w:t>
      </w:r>
    </w:p>
    <w:bookmarkEnd w:id="41"/>
    <w:bookmarkStart w:name="z52" w:id="42"/>
    <w:p>
      <w:pPr>
        <w:spacing w:after="0"/>
        <w:ind w:left="0"/>
        <w:jc w:val="both"/>
      </w:pPr>
      <w:r>
        <w:rPr>
          <w:rFonts w:ascii="Times New Roman"/>
          <w:b w:val="false"/>
          <w:i w:val="false"/>
          <w:color w:val="000000"/>
          <w:sz w:val="28"/>
        </w:rPr>
        <w:t>
      2) email address;</w:t>
      </w:r>
    </w:p>
    <w:bookmarkEnd w:id="42"/>
    <w:bookmarkStart w:name="z53" w:id="43"/>
    <w:p>
      <w:pPr>
        <w:spacing w:after="0"/>
        <w:ind w:left="0"/>
        <w:jc w:val="both"/>
      </w:pPr>
      <w:r>
        <w:rPr>
          <w:rFonts w:ascii="Times New Roman"/>
          <w:b w:val="false"/>
          <w:i w:val="false"/>
          <w:color w:val="000000"/>
          <w:sz w:val="28"/>
        </w:rPr>
        <w:t>
      3) the topic of the appeal;</w:t>
      </w:r>
    </w:p>
    <w:bookmarkEnd w:id="43"/>
    <w:bookmarkStart w:name="z54" w:id="44"/>
    <w:p>
      <w:pPr>
        <w:spacing w:after="0"/>
        <w:ind w:left="0"/>
        <w:jc w:val="both"/>
      </w:pPr>
      <w:r>
        <w:rPr>
          <w:rFonts w:ascii="Times New Roman"/>
          <w:b w:val="false"/>
          <w:i w:val="false"/>
          <w:color w:val="000000"/>
          <w:sz w:val="28"/>
        </w:rPr>
        <w:t>
      4) the text of the appeal;</w:t>
      </w:r>
    </w:p>
    <w:bookmarkEnd w:id="44"/>
    <w:bookmarkStart w:name="z55" w:id="45"/>
    <w:p>
      <w:pPr>
        <w:spacing w:after="0"/>
        <w:ind w:left="0"/>
        <w:jc w:val="both"/>
      </w:pPr>
      <w:r>
        <w:rPr>
          <w:rFonts w:ascii="Times New Roman"/>
          <w:b w:val="false"/>
          <w:i w:val="false"/>
          <w:color w:val="000000"/>
          <w:sz w:val="28"/>
        </w:rPr>
        <w:t>
      5) attachment (file).</w:t>
      </w:r>
    </w:p>
    <w:bookmarkEnd w:id="45"/>
    <w:bookmarkStart w:name="z56" w:id="46"/>
    <w:p>
      <w:pPr>
        <w:spacing w:after="0"/>
        <w:ind w:left="0"/>
        <w:jc w:val="both"/>
      </w:pPr>
      <w:r>
        <w:rPr>
          <w:rFonts w:ascii="Times New Roman"/>
          <w:b w:val="false"/>
          <w:i w:val="false"/>
          <w:color w:val="000000"/>
          <w:sz w:val="28"/>
        </w:rPr>
        <w:t xml:space="preserve">
      The term for consideration and response to the user's request related to the functioning of the IP "Electronic Labor Exchange" is no more than three working days from the date of its receipt. </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