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5d0a" w14:textId="ae75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establishment of availability standards for specialized motor vehicles and determination of criteria for assigning motor vehicles to specialized motor vehicles at a republican state enterprise subordinated to the Ministry of Justice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December 11, 2018 No. 1585. Registered with the Ministry of Justice of the Republic of Kazakhstan on December 13, 2018 No. 17941.</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paragraph 1-4 of Decree № 145 of the Government of the Republic of Kazakhstan dated February 10, 2003 "On determination of a mechanism of the monitoring of administrative expenditures of state enterprises, joint stock companies, major shareholding of which is owned by the state, and limited liability partnerships, where the amounts of national participatory interest allow the state determining resolutions of the general meeting of participants for the purposes of their optimization", I </w:t>
      </w:r>
      <w:r>
        <w:rPr>
          <w:rFonts w:ascii="Times New Roman"/>
          <w:b/>
          <w:i w:val="false"/>
          <w:color w:val="000000"/>
          <w:sz w:val="28"/>
        </w:rPr>
        <w:t>hereby</w:t>
      </w:r>
      <w:r>
        <w:rPr>
          <w:rFonts w:ascii="Times New Roman"/>
          <w:b w:val="false"/>
          <w:i w:val="false"/>
          <w:color w:val="000000"/>
          <w:sz w:val="28"/>
        </w:rPr>
        <w:t xml:space="preserve"> </w:t>
      </w:r>
      <w:r>
        <w:rPr>
          <w:rFonts w:ascii="Times New Roman"/>
          <w:b/>
          <w:i w:val="false"/>
          <w:color w:val="000000"/>
          <w:sz w:val="28"/>
        </w:rPr>
        <w:t>ORDER</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xml:space="preserve">
      1. To establish the standard of special vehicles for the republican state enterprise on the basis of the right of economic management "Institute of Legislation and Legal Information of the Republic of Kazakhstan", subordinate to the Ministry of Justice of the Republic of Kazakhstan, according to Appendix 1 to this order.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amended by the Order of the Minister of Justice of the Republic of Kazakhstan dated 17.10.2024 № 869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determine the criteria for assigning motor vehicles to special motor vehicles, according to Annex 2 to this order.</w:t>
      </w:r>
    </w:p>
    <w:bookmarkStart w:name="z8" w:id="2"/>
    <w:p>
      <w:pPr>
        <w:spacing w:after="0"/>
        <w:ind w:left="0"/>
        <w:jc w:val="both"/>
      </w:pPr>
      <w:r>
        <w:rPr>
          <w:rFonts w:ascii="Times New Roman"/>
          <w:b w:val="false"/>
          <w:i w:val="false"/>
          <w:color w:val="000000"/>
          <w:sz w:val="28"/>
        </w:rPr>
        <w:t>
      3. The Republican State Enterprise on the Right of Economic Management “Republican Center of Legal Information” of the Ministry of Justice of the Republic of Kazakhstan shall:</w:t>
      </w:r>
    </w:p>
    <w:bookmarkEnd w:id="2"/>
    <w:bookmarkStart w:name="z9"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10" w:id="4"/>
    <w:p>
      <w:pPr>
        <w:spacing w:after="0"/>
        <w:ind w:left="0"/>
        <w:jc w:val="both"/>
      </w:pPr>
      <w:r>
        <w:rPr>
          <w:rFonts w:ascii="Times New Roman"/>
          <w:b w:val="false"/>
          <w:i w:val="false"/>
          <w:color w:val="000000"/>
          <w:sz w:val="28"/>
        </w:rPr>
        <w:t>
      2) within ten calendar days from the date of state registration of this order, send its copies both in Kazakh and Russian languages, on paper and in electronic form to the Reference Control Bank for the official publication and inclusion into the bank of regulatory legal acts of the Republic of Kazakhstan;</w:t>
      </w:r>
    </w:p>
    <w:bookmarkEnd w:id="4"/>
    <w:bookmarkStart w:name="z11" w:id="5"/>
    <w:p>
      <w:pPr>
        <w:spacing w:after="0"/>
        <w:ind w:left="0"/>
        <w:jc w:val="both"/>
      </w:pPr>
      <w:r>
        <w:rPr>
          <w:rFonts w:ascii="Times New Roman"/>
          <w:b w:val="false"/>
          <w:i w:val="false"/>
          <w:color w:val="000000"/>
          <w:sz w:val="28"/>
        </w:rPr>
        <w:t>
      3) place this order on the Internet resource of the Ministry of Justice of the Republic of Kazakhstan.</w:t>
      </w:r>
    </w:p>
    <w:bookmarkEnd w:id="5"/>
    <w:bookmarkStart w:name="z12" w:id="6"/>
    <w:p>
      <w:pPr>
        <w:spacing w:after="0"/>
        <w:ind w:left="0"/>
        <w:jc w:val="both"/>
      </w:pPr>
      <w:r>
        <w:rPr>
          <w:rFonts w:ascii="Times New Roman"/>
          <w:b w:val="false"/>
          <w:i w:val="false"/>
          <w:color w:val="000000"/>
          <w:sz w:val="28"/>
        </w:rPr>
        <w:t>
      4. Control over the execution of this order shall be entrusted to the supervising Vice-Minister of Justice of the Republic of Kazakhstan.</w:t>
      </w:r>
    </w:p>
    <w:bookmarkEnd w:id="6"/>
    <w:bookmarkStart w:name="z13" w:id="7"/>
    <w:p>
      <w:pPr>
        <w:spacing w:after="0"/>
        <w:ind w:left="0"/>
        <w:jc w:val="both"/>
      </w:pPr>
      <w:r>
        <w:rPr>
          <w:rFonts w:ascii="Times New Roman"/>
          <w:b w:val="false"/>
          <w:i w:val="false"/>
          <w:color w:val="000000"/>
          <w:sz w:val="28"/>
        </w:rPr>
        <w:t>
      5. This order shall come into effect upon expiry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Justice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Order of the Minister of Justice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December 11, 2018 № 1585</w:t>
            </w:r>
          </w:p>
        </w:tc>
      </w:tr>
    </w:tbl>
    <w:p>
      <w:pPr>
        <w:spacing w:after="0"/>
        <w:ind w:left="0"/>
        <w:jc w:val="left"/>
      </w:pPr>
      <w:r>
        <w:rPr>
          <w:rFonts w:ascii="Times New Roman"/>
          <w:b/>
          <w:i w:val="false"/>
          <w:color w:val="000000"/>
        </w:rPr>
        <w:t xml:space="preserve"> The standard of special vehicles for the republican state enterprise on the basis of the right of economic management "Institute of Legislation and Legal Information of the Republic of Kazakhstan", subordinate to the Ministry of Justice of the Republic of Kazakhstan </w:t>
      </w:r>
    </w:p>
    <w:p>
      <w:pPr>
        <w:spacing w:after="0"/>
        <w:ind w:left="0"/>
        <w:jc w:val="both"/>
      </w:pPr>
      <w:r>
        <w:rPr>
          <w:rFonts w:ascii="Times New Roman"/>
          <w:b w:val="false"/>
          <w:i w:val="false"/>
          <w:color w:val="ff0000"/>
          <w:sz w:val="28"/>
        </w:rPr>
        <w:t>
      Footnote. Appendix 1 - as amended by the Order of the Minister of Justice of the Republic of Kazakhstan dated 17.10.2024 № 869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name of the branches of the republican state enterprise on the basis of the right of economic management "Institute of Legislation and Legal Information of the Republic of Kazakhstan" of the Ministry of Justice of the Republic of Kazakhstan (hereinafter – RSE "ILLI”)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Standards of special vehicles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Passenger vehicles equipped with special computer equipment with autonomous power supply, Internet access in areas not provided with communication networks, designed for operational visits to users of information systems in order to provide them with uninterrupted legal information (installation and updating of the "ZAN" Database of various versions). </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RSE "ILLI" in Astana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RSE "ILLI" in Almaty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RSE "ILLI" in Aktobe region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RSE "ILLI" in Atyrau region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RSE "ILLI" in East-Kazakhstan region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RSE "ILLI" in Zhambyl region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RSE "ILLI" in West-Kazakhstan region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RSE "ILLI” in Karaganda region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RSE "ILLI” in Akmola region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RSE "ILLI" in Kostanay region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RSE "ILLI" in Kyzylorda region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RSE "ILLI” in Mangystau region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RSE "ILLI” in Pavlodar region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RSE "ILLI” in Abay region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RSE "ILLI” in North-Kazakhstan region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RSE "ILLI” in Almaty region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RSE "ILLI” in Turkestan region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of RSE "ILLI” in Shymkent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order of the Minister of Justice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December 11, 2018 № 1585</w:t>
            </w:r>
          </w:p>
        </w:tc>
      </w:tr>
    </w:tbl>
    <w:bookmarkStart w:name="z19" w:id="8"/>
    <w:p>
      <w:pPr>
        <w:spacing w:after="0"/>
        <w:ind w:left="0"/>
        <w:jc w:val="left"/>
      </w:pPr>
      <w:r>
        <w:rPr>
          <w:rFonts w:ascii="Times New Roman"/>
          <w:b/>
          <w:i w:val="false"/>
          <w:color w:val="000000"/>
        </w:rPr>
        <w:t xml:space="preserve"> Criteria for classifying motor vehicles as special vehicles of the republican state enterprise on the basis of the right of economic management "Institute of Legislation and Legal Information of the Republic of Kazakhstan", subordinate to the Ministry of Justice of the Republic of Kazakhstan </w:t>
      </w:r>
    </w:p>
    <w:bookmarkEnd w:id="8"/>
    <w:p>
      <w:pPr>
        <w:spacing w:after="0"/>
        <w:ind w:left="0"/>
        <w:jc w:val="both"/>
      </w:pPr>
      <w:r>
        <w:rPr>
          <w:rFonts w:ascii="Times New Roman"/>
          <w:b w:val="false"/>
          <w:i w:val="false"/>
          <w:color w:val="ff0000"/>
          <w:sz w:val="28"/>
        </w:rPr>
        <w:t xml:space="preserve">
      Footnote. Appendix 2 - as amended by the Order of the Minister of Justice of the Republic of Kazakhstan dated 17.10.2024 № 869 (effective ten calendar days after the date of its first official publication). </w:t>
      </w:r>
    </w:p>
    <w:bookmarkStart w:name="z20" w:id="9"/>
    <w:p>
      <w:pPr>
        <w:spacing w:after="0"/>
        <w:ind w:left="0"/>
        <w:jc w:val="both"/>
      </w:pPr>
      <w:r>
        <w:rPr>
          <w:rFonts w:ascii="Times New Roman"/>
          <w:b w:val="false"/>
          <w:i w:val="false"/>
          <w:color w:val="000000"/>
          <w:sz w:val="28"/>
        </w:rPr>
        <w:t>
      1. Equipping with special computer equipment (portable workstation, dust-proof DVD</w:t>
      </w:r>
    </w:p>
    <w:bookmarkEnd w:id="9"/>
    <w:p>
      <w:pPr>
        <w:spacing w:after="0"/>
        <w:ind w:left="0"/>
        <w:jc w:val="both"/>
      </w:pPr>
      <w:r>
        <w:rPr>
          <w:rFonts w:ascii="Times New Roman"/>
          <w:b w:val="false"/>
          <w:i w:val="false"/>
          <w:color w:val="000000"/>
          <w:sz w:val="28"/>
        </w:rPr>
        <w:t>
      duplicator for vehicles).</w:t>
      </w:r>
    </w:p>
    <w:p>
      <w:pPr>
        <w:spacing w:after="0"/>
        <w:ind w:left="0"/>
        <w:jc w:val="both"/>
      </w:pPr>
      <w:r>
        <w:rPr>
          <w:rFonts w:ascii="Times New Roman"/>
          <w:b w:val="false"/>
          <w:i w:val="false"/>
          <w:color w:val="000000"/>
          <w:sz w:val="28"/>
        </w:rPr>
        <w:t>
      2. Provision of Internet access in the areas not provided with communication networks.</w:t>
      </w:r>
    </w:p>
    <w:p>
      <w:pPr>
        <w:spacing w:after="0"/>
        <w:ind w:left="0"/>
        <w:jc w:val="both"/>
      </w:pPr>
      <w:r>
        <w:rPr>
          <w:rFonts w:ascii="Times New Roman"/>
          <w:b w:val="false"/>
          <w:i w:val="false"/>
          <w:color w:val="000000"/>
          <w:sz w:val="28"/>
        </w:rPr>
        <w:t>
      3. Ensuring the temperature regime for computer equipment.</w:t>
      </w:r>
    </w:p>
    <w:p>
      <w:pPr>
        <w:spacing w:after="0"/>
        <w:ind w:left="0"/>
        <w:jc w:val="both"/>
      </w:pPr>
      <w:r>
        <w:rPr>
          <w:rFonts w:ascii="Times New Roman"/>
          <w:b w:val="false"/>
          <w:i w:val="false"/>
          <w:color w:val="000000"/>
          <w:sz w:val="28"/>
        </w:rPr>
        <w:t>
      4. Provision of autonomous power supply for computer equipment and Internet access</w:t>
      </w:r>
    </w:p>
    <w:p>
      <w:pPr>
        <w:spacing w:after="0"/>
        <w:ind w:left="0"/>
        <w:jc w:val="both"/>
      </w:pPr>
      <w:r>
        <w:rPr>
          <w:rFonts w:ascii="Times New Roman"/>
          <w:b w:val="false"/>
          <w:i w:val="false"/>
          <w:color w:val="000000"/>
          <w:sz w:val="28"/>
        </w:rPr>
        <w:t>
      facilities.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