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8c35" w14:textId="c808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rendering paid types of activities on realization of goods (works, services) by military, specialized educational institutions of the national security bodies of the Republic of Kazakhstan and spending money from realization of goods (works, services) by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National Security Committee of the Republic of Kazakhstan of December 13, 2018 № 101 / қe. Registered in the Ministry of Justice of the Republic of Kazakhstan on December 13, 2018 № 17938.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3 of Article 63 of the Law of the Republic of Kazakhstan "On Education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Chairman of the National Security Committee of the Republic of Kazakhstan dated 30.12.2022 № 103/қе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rendering paid types of activities on realization of goods (works, services) by military, specialized educational institutions of the national security bodies of the Republic of Kazakhstan and spending money from realization of goods (works, services) by them.</w:t>
      </w:r>
    </w:p>
    <w:p>
      <w:pPr>
        <w:spacing w:after="0"/>
        <w:ind w:left="0"/>
        <w:jc w:val="both"/>
      </w:pPr>
      <w:r>
        <w:rPr>
          <w:rFonts w:ascii="Times New Roman"/>
          <w:b w:val="false"/>
          <w:i w:val="false"/>
          <w:color w:val="000000"/>
          <w:sz w:val="28"/>
        </w:rPr>
        <w:t>
      2. In accordance with the procedure established by the legislation of the Republic of Kazakhstan, the Personnel Department of the National Security Committee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send its copies both in Kazakh and Russian to the Republican State Enterprise on the Right of Economic Management "Republican Center of Legal Information of the Ministry of Justice of the Republic of Kazakhstan" for official publication and placement into the Reference Control Bank of the Regulatory Legal Acts of the Republic of Kazakhstan;</w:t>
      </w:r>
    </w:p>
    <w:p>
      <w:pPr>
        <w:spacing w:after="0"/>
        <w:ind w:left="0"/>
        <w:jc w:val="both"/>
      </w:pPr>
      <w:r>
        <w:rPr>
          <w:rFonts w:ascii="Times New Roman"/>
          <w:b w:val="false"/>
          <w:i w:val="false"/>
          <w:color w:val="000000"/>
          <w:sz w:val="28"/>
        </w:rPr>
        <w:t>
      3) place this order on the Internet resource of the National Security Committee of the Republic of Kazakhstan after its first official publication;</w:t>
      </w:r>
    </w:p>
    <w:p>
      <w:pPr>
        <w:spacing w:after="0"/>
        <w:ind w:left="0"/>
        <w:jc w:val="both"/>
      </w:pPr>
      <w:r>
        <w:rPr>
          <w:rFonts w:ascii="Times New Roman"/>
          <w:b w:val="false"/>
          <w:i w:val="false"/>
          <w:color w:val="000000"/>
          <w:sz w:val="28"/>
        </w:rPr>
        <w:t>
      4) within ten working days after state registration of this order with the Ministry of Justice of the Republic of Kazakhstan, report to the Department of Legal Services of the National Security Committee of the Republic of Kazakhstan on performance of activities, stipulated by sub-paragraphs 1), 2) and 3) of this paragraph.</w:t>
      </w:r>
    </w:p>
    <w:p>
      <w:pPr>
        <w:spacing w:after="0"/>
        <w:ind w:left="0"/>
        <w:jc w:val="both"/>
      </w:pPr>
      <w:r>
        <w:rPr>
          <w:rFonts w:ascii="Times New Roman"/>
          <w:b w:val="false"/>
          <w:i w:val="false"/>
          <w:color w:val="000000"/>
          <w:sz w:val="28"/>
        </w:rPr>
        <w:t>
      3. Control over the execution of this order shall be entrusted to the supervising Deputy Chairman of the National Security Committee of the Republic of Kazakhstan.</w:t>
      </w:r>
    </w:p>
    <w:p>
      <w:pPr>
        <w:spacing w:after="0"/>
        <w:ind w:left="0"/>
        <w:jc w:val="both"/>
      </w:pPr>
      <w:r>
        <w:rPr>
          <w:rFonts w:ascii="Times New Roman"/>
          <w:b w:val="false"/>
          <w:i w:val="false"/>
          <w:color w:val="000000"/>
          <w:sz w:val="28"/>
        </w:rPr>
        <w:t>
      4. The employees and military servants of the national security bodies of the Republic of Kazakhstan shall be familiarized with this order.</w:t>
      </w:r>
    </w:p>
    <w:p>
      <w:pPr>
        <w:spacing w:after="0"/>
        <w:ind w:left="0"/>
        <w:jc w:val="both"/>
      </w:pPr>
      <w:r>
        <w:rPr>
          <w:rFonts w:ascii="Times New Roman"/>
          <w:b w:val="false"/>
          <w:i w:val="false"/>
          <w:color w:val="000000"/>
          <w:sz w:val="28"/>
        </w:rPr>
        <w:t>
      5. This order shall come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Security</w:t>
            </w:r>
          </w:p>
          <w:p>
            <w:pPr>
              <w:spacing w:after="20"/>
              <w:ind w:left="20"/>
              <w:jc w:val="both"/>
            </w:pPr>
          </w:p>
          <w:p>
            <w:pPr>
              <w:spacing w:after="20"/>
              <w:ind w:left="20"/>
              <w:jc w:val="both"/>
            </w:pPr>
            <w:r>
              <w:rPr>
                <w:rFonts w:ascii="Times New Roman"/>
                <w:b w:val="false"/>
                <w:i/>
                <w:color w:val="000000"/>
                <w:sz w:val="20"/>
              </w:rPr>
              <w:t>Committee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Education and Science</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 101/қе of the </w:t>
            </w:r>
            <w:r>
              <w:br/>
            </w:r>
            <w:r>
              <w:rPr>
                <w:rFonts w:ascii="Times New Roman"/>
                <w:b w:val="false"/>
                <w:i w:val="false"/>
                <w:color w:val="000000"/>
                <w:sz w:val="20"/>
              </w:rPr>
              <w:t>Chairman of the National</w:t>
            </w:r>
            <w:r>
              <w:br/>
            </w:r>
            <w:r>
              <w:rPr>
                <w:rFonts w:ascii="Times New Roman"/>
                <w:b w:val="false"/>
                <w:i w:val="false"/>
                <w:color w:val="000000"/>
                <w:sz w:val="20"/>
              </w:rPr>
              <w:t xml:space="preserve">Security Committee of the </w:t>
            </w:r>
            <w:r>
              <w:br/>
            </w:r>
            <w:r>
              <w:rPr>
                <w:rFonts w:ascii="Times New Roman"/>
                <w:b w:val="false"/>
                <w:i w:val="false"/>
                <w:color w:val="000000"/>
                <w:sz w:val="20"/>
              </w:rPr>
              <w:t>Republic of Kazakhstan</w:t>
            </w:r>
            <w:r>
              <w:br/>
            </w:r>
            <w:r>
              <w:rPr>
                <w:rFonts w:ascii="Times New Roman"/>
                <w:b w:val="false"/>
                <w:i w:val="false"/>
                <w:color w:val="000000"/>
                <w:sz w:val="20"/>
              </w:rPr>
              <w:t>dated December 13, 2018</w:t>
            </w:r>
          </w:p>
        </w:tc>
      </w:tr>
    </w:tbl>
    <w:p>
      <w:pPr>
        <w:spacing w:after="0"/>
        <w:ind w:left="0"/>
        <w:jc w:val="left"/>
      </w:pPr>
      <w:r>
        <w:rPr>
          <w:rFonts w:ascii="Times New Roman"/>
          <w:b/>
          <w:i w:val="false"/>
          <w:color w:val="000000"/>
        </w:rPr>
        <w:t xml:space="preserve"> Rules for rendering paid types of activities on realization of goods (works, services) by </w:t>
      </w:r>
      <w:r>
        <w:br/>
      </w:r>
      <w:r>
        <w:rPr>
          <w:rFonts w:ascii="Times New Roman"/>
          <w:b/>
          <w:i w:val="false"/>
          <w:color w:val="000000"/>
        </w:rPr>
        <w:t xml:space="preserve">military, specialized educational institutions of the national security bodies of the Republic of </w:t>
      </w:r>
      <w:r>
        <w:br/>
      </w:r>
      <w:r>
        <w:rPr>
          <w:rFonts w:ascii="Times New Roman"/>
          <w:b/>
          <w:i w:val="false"/>
          <w:color w:val="000000"/>
        </w:rPr>
        <w:t xml:space="preserve">Kazakhstan and spending money from realization of goods (works, services) by them  Chapter 1. General Provisions </w:t>
      </w:r>
    </w:p>
    <w:p>
      <w:pPr>
        <w:spacing w:after="0"/>
        <w:ind w:left="0"/>
        <w:jc w:val="both"/>
      </w:pPr>
      <w:r>
        <w:rPr>
          <w:rFonts w:ascii="Times New Roman"/>
          <w:b w:val="false"/>
          <w:i w:val="false"/>
          <w:color w:val="000000"/>
          <w:sz w:val="28"/>
        </w:rPr>
        <w:t>
      1. These Rules for rendering paid types of activities on realization of goods (works, services) by military, specialized educational institutions of the national security bodies of the Republic of Kazakhstan and spending money from realization of goods (works, services) by them (hereinafter referred to as the Rules) determine the procedure for rendering paid types of activities on realization of goods (works, services) by military, specialized educational institutions of the national security bodies of the Republic of Kazakhstan (hereinafter – the NSB educational institutions) and spending money from realization of goods (works, services) by them.</w:t>
      </w:r>
    </w:p>
    <w:p>
      <w:pPr>
        <w:spacing w:after="0"/>
        <w:ind w:left="0"/>
        <w:jc w:val="both"/>
      </w:pPr>
      <w:r>
        <w:rPr>
          <w:rFonts w:ascii="Times New Roman"/>
          <w:b w:val="false"/>
          <w:i w:val="false"/>
          <w:color w:val="000000"/>
          <w:sz w:val="28"/>
        </w:rPr>
        <w:t>
      2. In pursuance of clause 12 of paragraph 3 of Article 63 of the Law of the Republic of Kazakhstan "On Education" the NSO educational institutions  shall provide paid goods (works, services), and in addition to the requirements of state general education standards shall provide paid goods (works, services) for:</w:t>
      </w:r>
    </w:p>
    <w:p>
      <w:pPr>
        <w:spacing w:after="0"/>
        <w:ind w:left="0"/>
        <w:jc w:val="both"/>
      </w:pPr>
      <w:r>
        <w:rPr>
          <w:rFonts w:ascii="Times New Roman"/>
          <w:b w:val="false"/>
          <w:i w:val="false"/>
          <w:color w:val="000000"/>
          <w:sz w:val="28"/>
        </w:rPr>
        <w:t>
      1) conducting scientific research;</w:t>
      </w:r>
    </w:p>
    <w:p>
      <w:pPr>
        <w:spacing w:after="0"/>
        <w:ind w:left="0"/>
        <w:jc w:val="both"/>
      </w:pPr>
      <w:r>
        <w:rPr>
          <w:rFonts w:ascii="Times New Roman"/>
          <w:b w:val="false"/>
          <w:i w:val="false"/>
          <w:color w:val="000000"/>
          <w:sz w:val="28"/>
        </w:rPr>
        <w:t>
      2) implementation of additional educational programs;</w:t>
      </w:r>
    </w:p>
    <w:p>
      <w:pPr>
        <w:spacing w:after="0"/>
        <w:ind w:left="0"/>
        <w:jc w:val="both"/>
      </w:pPr>
      <w:r>
        <w:rPr>
          <w:rFonts w:ascii="Times New Roman"/>
          <w:b w:val="false"/>
          <w:i w:val="false"/>
          <w:color w:val="000000"/>
          <w:sz w:val="28"/>
        </w:rPr>
        <w:t>
      3) development and (or) sale of educational and methodological literature, publishing and (or) printing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Chairman of the National Security Committee of the Republic of Kazakhstan dated 30.12.2022 № 103/қе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rendering paid types of activities on realization of goods </w:t>
      </w:r>
      <w:r>
        <w:br/>
      </w:r>
      <w:r>
        <w:rPr>
          <w:rFonts w:ascii="Times New Roman"/>
          <w:b/>
          <w:i w:val="false"/>
          <w:color w:val="000000"/>
        </w:rPr>
        <w:t>(works, services) and spending money from realization of goods (works, services)</w:t>
      </w:r>
    </w:p>
    <w:p>
      <w:pPr>
        <w:spacing w:after="0"/>
        <w:ind w:left="0"/>
        <w:jc w:val="both"/>
      </w:pPr>
      <w:r>
        <w:rPr>
          <w:rFonts w:ascii="Times New Roman"/>
          <w:b w:val="false"/>
          <w:i w:val="false"/>
          <w:color w:val="000000"/>
          <w:sz w:val="28"/>
        </w:rPr>
        <w:t>
      3. Relations of the NSO educational institutions with individuals and legal entities shall be regulated by concluding relevant contracts in accordance with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Chairman of the National Security Committee of the Republic of Kazakhstan dated 30.12.2022 № 103/қе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NSB educational institutions shall post the following information on the Internet resources and (or) in the mass media:</w:t>
      </w:r>
    </w:p>
    <w:p>
      <w:pPr>
        <w:spacing w:after="0"/>
        <w:ind w:left="0"/>
        <w:jc w:val="both"/>
      </w:pPr>
      <w:r>
        <w:rPr>
          <w:rFonts w:ascii="Times New Roman"/>
          <w:b w:val="false"/>
          <w:i w:val="false"/>
          <w:color w:val="000000"/>
          <w:sz w:val="28"/>
        </w:rPr>
        <w:t>
      1) the list of goods (works, services) realized by the NSB educational institutions for a fee;</w:t>
      </w:r>
    </w:p>
    <w:p>
      <w:pPr>
        <w:spacing w:after="0"/>
        <w:ind w:left="0"/>
        <w:jc w:val="both"/>
      </w:pPr>
      <w:r>
        <w:rPr>
          <w:rFonts w:ascii="Times New Roman"/>
          <w:b w:val="false"/>
          <w:i w:val="false"/>
          <w:color w:val="000000"/>
          <w:sz w:val="28"/>
        </w:rPr>
        <w:t>
      2) prices for the goods (works, services)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order № 41/қе of the Chairman of the National Security Committee of the Republic of Kazakhstan dated 27.04.2021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Money, received from the realization of paid goods (works, services), specified in paragraph 2 of these Rules, shall be credited to cash controlling accounts (hereinafter - the paid services account) and spent in accordance with order № 540 of the Minister of Finance of the Republic of Kazakhstan dated December 4, 2014 "On Approval of the Rules for Execution of Budget and Its Cash Services" (registered in the Register of State Registration Regulatory Legal Acts under № 9934).</w:t>
      </w:r>
    </w:p>
    <w:p>
      <w:pPr>
        <w:spacing w:after="0"/>
        <w:ind w:left="0"/>
        <w:jc w:val="both"/>
      </w:pPr>
      <w:r>
        <w:rPr>
          <w:rFonts w:ascii="Times New Roman"/>
          <w:b w:val="false"/>
          <w:i w:val="false"/>
          <w:color w:val="000000"/>
          <w:sz w:val="28"/>
        </w:rPr>
        <w:t>
      6. Payments shall be made on a cashless basis by money transfer to the paid services account of the NSB educational institutions.</w:t>
      </w:r>
    </w:p>
    <w:p>
      <w:pPr>
        <w:spacing w:after="0"/>
        <w:ind w:left="0"/>
        <w:jc w:val="both"/>
      </w:pPr>
      <w:r>
        <w:rPr>
          <w:rFonts w:ascii="Times New Roman"/>
          <w:b w:val="false"/>
          <w:i w:val="false"/>
          <w:color w:val="000000"/>
          <w:sz w:val="28"/>
        </w:rPr>
        <w:t>
      7. For performance of transactions at the expense of money, received from the realization of paid goods (works, services), remaining in their disposal, the NSB educational institutions shall annually draft an income and expenditure plan, submit it for approval to the administrator of budget programs in three copies together with an explanatory memorandum and justified estimation.</w:t>
      </w:r>
    </w:p>
    <w:p>
      <w:pPr>
        <w:spacing w:after="0"/>
        <w:ind w:left="0"/>
        <w:jc w:val="both"/>
      </w:pPr>
      <w:r>
        <w:rPr>
          <w:rFonts w:ascii="Times New Roman"/>
          <w:b w:val="false"/>
          <w:i w:val="false"/>
          <w:color w:val="000000"/>
          <w:sz w:val="28"/>
        </w:rPr>
        <w:t>
      8. Funds from:</w:t>
      </w:r>
    </w:p>
    <w:p>
      <w:pPr>
        <w:spacing w:after="0"/>
        <w:ind w:left="0"/>
        <w:jc w:val="both"/>
      </w:pPr>
      <w:r>
        <w:rPr>
          <w:rFonts w:ascii="Times New Roman"/>
          <w:b w:val="false"/>
          <w:i w:val="false"/>
          <w:color w:val="000000"/>
          <w:sz w:val="28"/>
        </w:rPr>
        <w:t>
      1) conducting scientific research, shall be expended in accordance with paragraphs 25, 53 of the Rules for basic, grant, program-targeted financing of scientific and (or) scientific and technological practices, approved by Resolution № 575 of the Government of the Republic of Kazakhstan dated May 25, 2011;</w:t>
      </w:r>
    </w:p>
    <w:p>
      <w:pPr>
        <w:spacing w:after="0"/>
        <w:ind w:left="0"/>
        <w:jc w:val="both"/>
      </w:pPr>
      <w:r>
        <w:rPr>
          <w:rFonts w:ascii="Times New Roman"/>
          <w:b w:val="false"/>
          <w:i w:val="false"/>
          <w:color w:val="000000"/>
          <w:sz w:val="28"/>
        </w:rPr>
        <w:t>
      2) sales of additional educational programs, development and (or) realization of educational and guidance literature, publishing and (or) printing products shall be expended in the following areas:</w:t>
      </w:r>
    </w:p>
    <w:p>
      <w:pPr>
        <w:spacing w:after="0"/>
        <w:ind w:left="0"/>
        <w:jc w:val="both"/>
      </w:pPr>
      <w:r>
        <w:rPr>
          <w:rFonts w:ascii="Times New Roman"/>
          <w:b w:val="false"/>
          <w:i w:val="false"/>
          <w:color w:val="000000"/>
          <w:sz w:val="28"/>
        </w:rPr>
        <w:t>
      procurement of consumables, furniture, inventory;</w:t>
      </w:r>
    </w:p>
    <w:p>
      <w:pPr>
        <w:spacing w:after="0"/>
        <w:ind w:left="0"/>
        <w:jc w:val="both"/>
      </w:pPr>
      <w:r>
        <w:rPr>
          <w:rFonts w:ascii="Times New Roman"/>
          <w:b w:val="false"/>
          <w:i w:val="false"/>
          <w:color w:val="000000"/>
          <w:sz w:val="28"/>
        </w:rPr>
        <w:t>
      procurement of equipment and software, including their maintenance;</w:t>
      </w:r>
    </w:p>
    <w:p>
      <w:pPr>
        <w:spacing w:after="0"/>
        <w:ind w:left="0"/>
        <w:jc w:val="both"/>
      </w:pPr>
      <w:r>
        <w:rPr>
          <w:rFonts w:ascii="Times New Roman"/>
          <w:b w:val="false"/>
          <w:i w:val="false"/>
          <w:color w:val="000000"/>
          <w:sz w:val="28"/>
        </w:rPr>
        <w:t>
      procurement of literature, educational publications, visual materials;</w:t>
      </w:r>
    </w:p>
    <w:p>
      <w:pPr>
        <w:spacing w:after="0"/>
        <w:ind w:left="0"/>
        <w:jc w:val="both"/>
      </w:pPr>
      <w:r>
        <w:rPr>
          <w:rFonts w:ascii="Times New Roman"/>
          <w:b w:val="false"/>
          <w:i w:val="false"/>
          <w:color w:val="000000"/>
          <w:sz w:val="28"/>
        </w:rPr>
        <w:t>
      upgrading of training facilities;</w:t>
      </w:r>
    </w:p>
    <w:p>
      <w:pPr>
        <w:spacing w:after="0"/>
        <w:ind w:left="0"/>
        <w:jc w:val="both"/>
      </w:pPr>
      <w:r>
        <w:rPr>
          <w:rFonts w:ascii="Times New Roman"/>
          <w:b w:val="false"/>
          <w:i w:val="false"/>
          <w:color w:val="000000"/>
          <w:sz w:val="28"/>
        </w:rPr>
        <w:t>
      remuneration of external specialists engaged in the implementation of additional educational programs, organization of professional training,  development and realization of educational and guidance literature, publishing and (or) printing products;</w:t>
      </w:r>
    </w:p>
    <w:p>
      <w:pPr>
        <w:spacing w:after="0"/>
        <w:ind w:left="0"/>
        <w:jc w:val="both"/>
      </w:pPr>
      <w:r>
        <w:rPr>
          <w:rFonts w:ascii="Times New Roman"/>
          <w:b w:val="false"/>
          <w:i w:val="false"/>
          <w:color w:val="000000"/>
          <w:sz w:val="28"/>
        </w:rPr>
        <w:t>
      publication of educational, scientific and guidance materials;</w:t>
      </w:r>
    </w:p>
    <w:p>
      <w:pPr>
        <w:spacing w:after="0"/>
        <w:ind w:left="0"/>
        <w:jc w:val="both"/>
      </w:pPr>
      <w:r>
        <w:rPr>
          <w:rFonts w:ascii="Times New Roman"/>
          <w:b w:val="false"/>
          <w:i w:val="false"/>
          <w:color w:val="000000"/>
          <w:sz w:val="28"/>
        </w:rPr>
        <w:t>
      advanced training and internships of servicemen, military servants and employees of the NSB educational institutions;</w:t>
      </w:r>
    </w:p>
    <w:p>
      <w:pPr>
        <w:spacing w:after="0"/>
        <w:ind w:left="0"/>
        <w:jc w:val="both"/>
      </w:pPr>
      <w:r>
        <w:rPr>
          <w:rFonts w:ascii="Times New Roman"/>
          <w:b w:val="false"/>
          <w:i w:val="false"/>
          <w:color w:val="000000"/>
          <w:sz w:val="28"/>
        </w:rPr>
        <w:t>
      holding conferences, seminars, round tables, sports competitions, instructional trainings, olympiads, anniversary events, including organization of catering and cultural and recreational events, acquisition of information materials;</w:t>
      </w:r>
    </w:p>
    <w:p>
      <w:pPr>
        <w:spacing w:after="0"/>
        <w:ind w:left="0"/>
        <w:jc w:val="both"/>
      </w:pPr>
      <w:r>
        <w:rPr>
          <w:rFonts w:ascii="Times New Roman"/>
          <w:b w:val="false"/>
          <w:i w:val="false"/>
          <w:color w:val="000000"/>
          <w:sz w:val="28"/>
        </w:rPr>
        <w:t>
      acquisition of electronic information resources or the right to use them;</w:t>
      </w:r>
    </w:p>
    <w:p>
      <w:pPr>
        <w:spacing w:after="0"/>
        <w:ind w:left="0"/>
        <w:jc w:val="both"/>
      </w:pPr>
      <w:r>
        <w:rPr>
          <w:rFonts w:ascii="Times New Roman"/>
          <w:b w:val="false"/>
          <w:i w:val="false"/>
          <w:color w:val="000000"/>
          <w:sz w:val="28"/>
        </w:rPr>
        <w:t>
      organization of learning on additional educational programs;</w:t>
      </w:r>
    </w:p>
    <w:p>
      <w:pPr>
        <w:spacing w:after="0"/>
        <w:ind w:left="0"/>
        <w:jc w:val="both"/>
      </w:pPr>
      <w:r>
        <w:rPr>
          <w:rFonts w:ascii="Times New Roman"/>
          <w:b w:val="false"/>
          <w:i w:val="false"/>
          <w:color w:val="000000"/>
          <w:sz w:val="28"/>
        </w:rPr>
        <w:t>
      rent of premises, equipment and machinery;</w:t>
      </w:r>
    </w:p>
    <w:p>
      <w:pPr>
        <w:spacing w:after="0"/>
        <w:ind w:left="0"/>
        <w:jc w:val="both"/>
      </w:pPr>
      <w:r>
        <w:rPr>
          <w:rFonts w:ascii="Times New Roman"/>
          <w:b w:val="false"/>
          <w:i w:val="false"/>
          <w:color w:val="000000"/>
          <w:sz w:val="28"/>
        </w:rPr>
        <w:t>
      purchase of souvenirs;</w:t>
      </w:r>
    </w:p>
    <w:p>
      <w:pPr>
        <w:spacing w:after="0"/>
        <w:ind w:left="0"/>
        <w:jc w:val="both"/>
      </w:pPr>
      <w:r>
        <w:rPr>
          <w:rFonts w:ascii="Times New Roman"/>
          <w:b w:val="false"/>
          <w:i w:val="false"/>
          <w:color w:val="000000"/>
          <w:sz w:val="28"/>
        </w:rPr>
        <w:t>
      production of video clips, video films, audio recordings for educational and scientific aims;</w:t>
      </w:r>
    </w:p>
    <w:p>
      <w:pPr>
        <w:spacing w:after="0"/>
        <w:ind w:left="0"/>
        <w:jc w:val="both"/>
      </w:pPr>
      <w:r>
        <w:rPr>
          <w:rFonts w:ascii="Times New Roman"/>
          <w:b w:val="false"/>
          <w:i w:val="false"/>
          <w:color w:val="000000"/>
          <w:sz w:val="28"/>
        </w:rPr>
        <w:t>
      current repair of buildings and structures providing educational activities;</w:t>
      </w:r>
    </w:p>
    <w:p>
      <w:pPr>
        <w:spacing w:after="0"/>
        <w:ind w:left="0"/>
        <w:jc w:val="both"/>
      </w:pPr>
      <w:r>
        <w:rPr>
          <w:rFonts w:ascii="Times New Roman"/>
          <w:b w:val="false"/>
          <w:i w:val="false"/>
          <w:color w:val="000000"/>
          <w:sz w:val="28"/>
        </w:rPr>
        <w:t>
      purchase of vehicles, as well as goods and services for their maintenance;</w:t>
      </w:r>
    </w:p>
    <w:p>
      <w:pPr>
        <w:spacing w:after="0"/>
        <w:ind w:left="0"/>
        <w:jc w:val="both"/>
      </w:pPr>
      <w:r>
        <w:rPr>
          <w:rFonts w:ascii="Times New Roman"/>
          <w:b w:val="false"/>
          <w:i w:val="false"/>
          <w:color w:val="000000"/>
          <w:sz w:val="28"/>
        </w:rPr>
        <w:t>
      business trips related to the implementation of additional educational programs, development and realization of educational and guidance literature, publishing and (or) printing products within the travel expenses reimbursement norms, established by the legislation of the Republic of Kazakhstan;</w:t>
      </w:r>
    </w:p>
    <w:p>
      <w:pPr>
        <w:spacing w:after="0"/>
        <w:ind w:left="0"/>
        <w:jc w:val="both"/>
      </w:pPr>
      <w:r>
        <w:rPr>
          <w:rFonts w:ascii="Times New Roman"/>
          <w:b w:val="false"/>
          <w:i w:val="false"/>
          <w:color w:val="000000"/>
          <w:sz w:val="28"/>
        </w:rPr>
        <w:t>
      payment for communication services, advertising and transport services;</w:t>
      </w:r>
    </w:p>
    <w:p>
      <w:pPr>
        <w:spacing w:after="0"/>
        <w:ind w:left="0"/>
        <w:jc w:val="both"/>
      </w:pPr>
      <w:r>
        <w:rPr>
          <w:rFonts w:ascii="Times New Roman"/>
          <w:b w:val="false"/>
          <w:i w:val="false"/>
          <w:color w:val="000000"/>
          <w:sz w:val="28"/>
        </w:rPr>
        <w:t>
      payment for banking services as part of the implementation of additional educational programs, development and sale of educational and guidance literature, publishing and (or) printing products;</w:t>
      </w:r>
    </w:p>
    <w:p>
      <w:pPr>
        <w:spacing w:after="0"/>
        <w:ind w:left="0"/>
        <w:jc w:val="both"/>
      </w:pPr>
      <w:r>
        <w:rPr>
          <w:rFonts w:ascii="Times New Roman"/>
          <w:b w:val="false"/>
          <w:i w:val="false"/>
          <w:color w:val="000000"/>
          <w:sz w:val="28"/>
        </w:rPr>
        <w:t>
      payment for services for organizing and holding coffee breaks as part of the implementation of additional educational programs;</w:t>
      </w:r>
    </w:p>
    <w:p>
      <w:pPr>
        <w:spacing w:after="0"/>
        <w:ind w:left="0"/>
        <w:jc w:val="both"/>
      </w:pPr>
      <w:r>
        <w:rPr>
          <w:rFonts w:ascii="Times New Roman"/>
          <w:b w:val="false"/>
          <w:i w:val="false"/>
          <w:color w:val="000000"/>
          <w:sz w:val="28"/>
        </w:rPr>
        <w:t>
      payment for the services of specialists (including from among the staff of NSB educational institutions) involved in the provision of paid educational services within the framework of additional educational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order № 41/қе of the Chairman of the National Security Committee of the Republic of Kazakhstan dated 27.04.2021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record of receipt and spending of money used in accordance with the Budget Code of the Republic of Kazakhstan by the NSB educational institutions shall be made according to approved orders № 393 of the Republic of Kazakhstan dated August 3, 2010 "On Approval of the Rules for Maintaining Accounting Records at State Institutions" (registered in the Register of State Registration of Regulatory Legal Acts under № 6443) and № 468 dated August 1, 2017 "On Approval of Forms and Rules for Execution and Presentation of Financial Reporting" (registered in the Register of State Registration of Regulatory Legal Acts under № 15594).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