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1add" w14:textId="54f1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technical application of audio and video recordings, providing recording of the course of the land commission session, storage of audio and video records, as well as the Rules for access to audio and video recording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December 4, 2018 No. 490. Registered in the Ministry of Justice of the Republic of Kazakhstan on December 8, 2018 No. 17904.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item 2 of article 43 of the Land Code of the Republic of Kazakhstan dated June 20, 2003,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technical application of audio and video recordings, ensuring recording of the course of the land commission session, storage of audio and video records according to Annex 1 to this order;</w:t>
      </w:r>
    </w:p>
    <w:p>
      <w:pPr>
        <w:spacing w:after="0"/>
        <w:ind w:left="0"/>
        <w:jc w:val="both"/>
      </w:pPr>
      <w:r>
        <w:rPr>
          <w:rFonts w:ascii="Times New Roman"/>
          <w:b w:val="false"/>
          <w:i w:val="false"/>
          <w:color w:val="000000"/>
          <w:sz w:val="28"/>
        </w:rPr>
        <w:t>
      2) The Rules for access to audio and video records according to Annex 2 to this order.</w:t>
      </w:r>
    </w:p>
    <w:p>
      <w:pPr>
        <w:spacing w:after="0"/>
        <w:ind w:left="0"/>
        <w:jc w:val="both"/>
      </w:pPr>
      <w:r>
        <w:rPr>
          <w:rFonts w:ascii="Times New Roman"/>
          <w:b w:val="false"/>
          <w:i w:val="false"/>
          <w:color w:val="000000"/>
          <w:sz w:val="28"/>
        </w:rPr>
        <w:t>
      2. The Land Resources Management Committee under the Ministry of Agriculture of the Republic of Kazakhstan in accordance with the procedure established by the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within ten working days after the state registration of this joint order, direction of a copy hereof for official publication to periodical printed media;</w:t>
      </w:r>
    </w:p>
    <w:p>
      <w:pPr>
        <w:spacing w:after="0"/>
        <w:ind w:left="0"/>
        <w:jc w:val="both"/>
      </w:pPr>
      <w:r>
        <w:rPr>
          <w:rFonts w:ascii="Times New Roman"/>
          <w:b w:val="false"/>
          <w:i w:val="false"/>
          <w:color w:val="000000"/>
          <w:sz w:val="28"/>
        </w:rPr>
        <w:t>
      4) placing this order on the Internet resource of the Ministry of Agriculture of the Republic of Kazakhstan;</w:t>
      </w:r>
    </w:p>
    <w:p>
      <w:pPr>
        <w:spacing w:after="0"/>
        <w:ind w:left="0"/>
        <w:jc w:val="both"/>
      </w:pPr>
      <w:r>
        <w:rPr>
          <w:rFonts w:ascii="Times New Roman"/>
          <w:b w:val="false"/>
          <w:i w:val="false"/>
          <w:color w:val="000000"/>
          <w:sz w:val="28"/>
        </w:rPr>
        <w:t>
      5) within ten working days after the state registration of this order, reporting to the Department of Legal Services of the Ministry of Agriculture of the Republic of Kazakhstan on performance of activities, stipulated by sub-items 2) 3)and 4) of this item.</w:t>
      </w:r>
    </w:p>
    <w:p>
      <w:pPr>
        <w:spacing w:after="0"/>
        <w:ind w:left="0"/>
        <w:jc w:val="both"/>
      </w:pPr>
      <w:r>
        <w:rPr>
          <w:rFonts w:ascii="Times New Roman"/>
          <w:b w:val="false"/>
          <w:i w:val="false"/>
          <w:color w:val="000000"/>
          <w:sz w:val="28"/>
        </w:rPr>
        <w:t>
      3. Control over the execution of this order shall be entrusted to the supervising Vice-Minister of Agriculture of the Republic of Kazakhstan.</w:t>
      </w:r>
    </w:p>
    <w:p>
      <w:pPr>
        <w:spacing w:after="0"/>
        <w:ind w:left="0"/>
        <w:jc w:val="both"/>
      </w:pPr>
      <w:r>
        <w:rPr>
          <w:rFonts w:ascii="Times New Roman"/>
          <w:b w:val="false"/>
          <w:i w:val="false"/>
          <w:color w:val="000000"/>
          <w:sz w:val="28"/>
        </w:rPr>
        <w:t xml:space="preserve">
      4. This order shall be put into effect upon expiry of ten calendar days after the day of its first official publication. </w:t>
      </w:r>
    </w:p>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Prime-Minister of the Republic of Kazakhstan –</w:t>
            </w:r>
            <w:r>
              <w:br/>
            </w:r>
            <w:r>
              <w:rPr>
                <w:rFonts w:ascii="Times New Roman"/>
                <w:b w:val="false"/>
                <w:i/>
                <w:color w:val="000000"/>
                <w:sz w:val="20"/>
              </w:rPr>
              <w:t>Minister of Agriculture of the Republic of Kazakhstan</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No. 490 of the Deputy</w:t>
            </w:r>
            <w:r>
              <w:br/>
            </w:r>
            <w:r>
              <w:rPr>
                <w:rFonts w:ascii="Times New Roman"/>
                <w:b w:val="false"/>
                <w:i w:val="false"/>
                <w:color w:val="000000"/>
                <w:sz w:val="20"/>
              </w:rPr>
              <w:t xml:space="preserve">Prime-Minister of the Republic of </w:t>
            </w:r>
            <w:r>
              <w:br/>
            </w:r>
            <w:r>
              <w:rPr>
                <w:rFonts w:ascii="Times New Roman"/>
                <w:b w:val="false"/>
                <w:i w:val="false"/>
                <w:color w:val="000000"/>
                <w:sz w:val="20"/>
              </w:rPr>
              <w:t>Kazakhstan</w:t>
            </w:r>
            <w:r>
              <w:rPr>
                <w:rFonts w:ascii="Times New Roman"/>
                <w:b w:val="false"/>
                <w:i/>
                <w:color w:val="000000"/>
                <w:sz w:val="20"/>
              </w:rPr>
              <w:t xml:space="preserve"> –</w:t>
            </w:r>
            <w:r>
              <w:rPr>
                <w:rFonts w:ascii="Times New Roman"/>
                <w:b w:val="false"/>
                <w:i w:val="false"/>
                <w:color w:val="000000"/>
                <w:sz w:val="20"/>
              </w:rPr>
              <w:t>Minister of</w:t>
            </w:r>
            <w:r>
              <w:br/>
            </w:r>
            <w:r>
              <w:rPr>
                <w:rFonts w:ascii="Times New Roman"/>
                <w:b w:val="false"/>
                <w:i w:val="false"/>
                <w:color w:val="000000"/>
                <w:sz w:val="20"/>
              </w:rPr>
              <w:t>Agriculture of the</w:t>
            </w:r>
            <w:r>
              <w:br/>
            </w:r>
            <w:r>
              <w:rPr>
                <w:rFonts w:ascii="Times New Roman"/>
                <w:b w:val="false"/>
                <w:i w:val="false"/>
                <w:color w:val="000000"/>
                <w:sz w:val="20"/>
              </w:rPr>
              <w:t>Republic of Kazakhstan</w:t>
            </w:r>
            <w:r>
              <w:br/>
            </w:r>
            <w:r>
              <w:rPr>
                <w:rFonts w:ascii="Times New Roman"/>
                <w:b w:val="false"/>
                <w:i w:val="false"/>
                <w:color w:val="000000"/>
                <w:sz w:val="20"/>
              </w:rPr>
              <w:t>dated December 4, 2018</w:t>
            </w:r>
          </w:p>
        </w:tc>
      </w:tr>
    </w:tbl>
    <w:p>
      <w:pPr>
        <w:spacing w:after="0"/>
        <w:ind w:left="0"/>
        <w:jc w:val="left"/>
      </w:pPr>
      <w:r>
        <w:rPr>
          <w:rFonts w:ascii="Times New Roman"/>
          <w:b/>
          <w:i w:val="false"/>
          <w:color w:val="000000"/>
        </w:rPr>
        <w:t xml:space="preserve"> The Rules for technical application of audio and video recordings, ensuring recording of the</w:t>
      </w:r>
      <w:r>
        <w:br/>
      </w:r>
      <w:r>
        <w:rPr>
          <w:rFonts w:ascii="Times New Roman"/>
          <w:b/>
          <w:i w:val="false"/>
          <w:color w:val="000000"/>
        </w:rPr>
        <w:t>course of the land commission session, storage of audio and video records</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These Rules for technical application of audio and video recordings, ensuring recording of the course of the land commission session, storage of audio and video records (hereinafter referred to as the Rules) have been developed in accordance with item 2 of Article 43 of the Land Code of the Republic of Kazakhstan dated June 20, 2003 (hereinafter referred to as the Code) and shall determine the procedure of technical application of audio and video recordings, providing recording of the course of the land commission session, storage of audio and video records.</w:t>
      </w:r>
    </w:p>
    <w:p>
      <w:pPr>
        <w:spacing w:after="0"/>
        <w:ind w:left="0"/>
        <w:jc w:val="left"/>
      </w:pPr>
      <w:r>
        <w:rPr>
          <w:rFonts w:ascii="Times New Roman"/>
          <w:b/>
          <w:i w:val="false"/>
          <w:color w:val="000000"/>
        </w:rPr>
        <w:t xml:space="preserve"> Chapter 2. Procedure for technical application of audio and video recordings, providing</w:t>
      </w:r>
      <w:r>
        <w:br/>
      </w:r>
      <w:r>
        <w:rPr>
          <w:rFonts w:ascii="Times New Roman"/>
          <w:b/>
          <w:i w:val="false"/>
          <w:color w:val="000000"/>
        </w:rPr>
        <w:t>recording of the course of the land commission session</w:t>
      </w:r>
    </w:p>
    <w:p>
      <w:pPr>
        <w:spacing w:after="0"/>
        <w:ind w:left="0"/>
        <w:jc w:val="both"/>
      </w:pPr>
      <w:r>
        <w:rPr>
          <w:rFonts w:ascii="Times New Roman"/>
          <w:b w:val="false"/>
          <w:i w:val="false"/>
          <w:color w:val="000000"/>
          <w:sz w:val="28"/>
        </w:rPr>
        <w:t>
      2. Audio, video recording shall be conducted in the course of every session of the land commission in online broadcast mode at the Internet resources of local executive bodies of regions, cities of republican significance, the capital, districts, cities of regional significance (hereinafter referred to as the LEB).</w:t>
      </w:r>
    </w:p>
    <w:p>
      <w:pPr>
        <w:spacing w:after="0"/>
        <w:ind w:left="0"/>
        <w:jc w:val="both"/>
      </w:pPr>
      <w:r>
        <w:rPr>
          <w:rFonts w:ascii="Times New Roman"/>
          <w:b w:val="false"/>
          <w:i w:val="false"/>
          <w:color w:val="000000"/>
          <w:sz w:val="28"/>
        </w:rPr>
        <w:t>
      3. There shall be an equipment room for placement of equipment required for conducting audio, video recording of the session of the land commission inside of session halls of the land commission.</w:t>
      </w:r>
    </w:p>
    <w:p>
      <w:pPr>
        <w:spacing w:after="0"/>
        <w:ind w:left="0"/>
        <w:jc w:val="both"/>
      </w:pPr>
      <w:r>
        <w:rPr>
          <w:rFonts w:ascii="Times New Roman"/>
          <w:b w:val="false"/>
          <w:i w:val="false"/>
          <w:color w:val="000000"/>
          <w:sz w:val="28"/>
        </w:rPr>
        <w:t>
      4. A video record shall contain the entire process of holding a session of the land commission (without a breach of continuity), and the faces of the people, participating in the session of the land commission, other participants of the session of the land commission, as well as the faces of the people, submitted an application for provision of rights for a land plot and their representatives must be clearly visible, and the sound must be audible.</w:t>
      </w:r>
    </w:p>
    <w:p>
      <w:pPr>
        <w:spacing w:after="0"/>
        <w:ind w:left="0"/>
        <w:jc w:val="both"/>
      </w:pPr>
      <w:r>
        <w:rPr>
          <w:rFonts w:ascii="Times New Roman"/>
          <w:b w:val="false"/>
          <w:i w:val="false"/>
          <w:color w:val="000000"/>
          <w:sz w:val="28"/>
        </w:rPr>
        <w:t>
      5. Audio, video recordings of the course of the session of the land commission shall be performed without a breach of continuity. Unauthorized discontinuation or adjustment of audio, video recordings of the session of the land commission shall be prohibited.</w:t>
      </w:r>
    </w:p>
    <w:p>
      <w:pPr>
        <w:spacing w:after="0"/>
        <w:ind w:left="0"/>
        <w:jc w:val="both"/>
      </w:pPr>
      <w:r>
        <w:rPr>
          <w:rFonts w:ascii="Times New Roman"/>
          <w:b w:val="false"/>
          <w:i w:val="false"/>
          <w:color w:val="000000"/>
          <w:sz w:val="28"/>
        </w:rPr>
        <w:t>
      6. Providing recording of the course of the land commission sessions shall be performed by an information technology specialist of the LEB (hereinafter referred to as the LEB IT specialist).</w:t>
      </w:r>
    </w:p>
    <w:p>
      <w:pPr>
        <w:spacing w:after="0"/>
        <w:ind w:left="0"/>
        <w:jc w:val="both"/>
      </w:pPr>
      <w:r>
        <w:rPr>
          <w:rFonts w:ascii="Times New Roman"/>
          <w:b w:val="false"/>
          <w:i w:val="false"/>
          <w:color w:val="000000"/>
          <w:sz w:val="28"/>
        </w:rPr>
        <w:t>
      7. Before the beginning of the session of the land commission, the LEB IT specialist shall check the functionality of audio, video recordings, providing the recording of the course of the session of the land commission.</w:t>
      </w:r>
    </w:p>
    <w:p>
      <w:pPr>
        <w:spacing w:after="0"/>
        <w:ind w:left="0"/>
        <w:jc w:val="both"/>
      </w:pPr>
      <w:r>
        <w:rPr>
          <w:rFonts w:ascii="Times New Roman"/>
          <w:b w:val="false"/>
          <w:i w:val="false"/>
          <w:color w:val="000000"/>
          <w:sz w:val="28"/>
        </w:rPr>
        <w:t xml:space="preserve">
      In case of impossibility to use audio, video recordings, the LEB IT specialist shall report thereof to the chairman of the land commission, who adjourns the session of the land commission. </w:t>
      </w:r>
    </w:p>
    <w:p>
      <w:pPr>
        <w:spacing w:after="0"/>
        <w:ind w:left="0"/>
        <w:jc w:val="both"/>
      </w:pPr>
      <w:r>
        <w:rPr>
          <w:rFonts w:ascii="Times New Roman"/>
          <w:b w:val="false"/>
          <w:i w:val="false"/>
          <w:color w:val="000000"/>
          <w:sz w:val="28"/>
        </w:rPr>
        <w:t>
      8. After the end of the session of the land commission, audio, video recording of the session of the land commission shall be kept on the LEB server, as well as on tangible media in one copy, which shall be attached to the case materials of the session of the land commission in a package (envelope) with an indication of the date of the session of the land commission.</w:t>
      </w:r>
    </w:p>
    <w:p>
      <w:pPr>
        <w:spacing w:after="0"/>
        <w:ind w:left="0"/>
        <w:jc w:val="left"/>
      </w:pPr>
      <w:r>
        <w:rPr>
          <w:rFonts w:ascii="Times New Roman"/>
          <w:b/>
          <w:i w:val="false"/>
          <w:color w:val="000000"/>
        </w:rPr>
        <w:t xml:space="preserve"> Chapter 3. Procedure for storage of audio, video records of the session of the land commission </w:t>
      </w:r>
    </w:p>
    <w:p>
      <w:pPr>
        <w:spacing w:after="0"/>
        <w:ind w:left="0"/>
        <w:jc w:val="both"/>
      </w:pPr>
      <w:r>
        <w:rPr>
          <w:rFonts w:ascii="Times New Roman"/>
          <w:b w:val="false"/>
          <w:i w:val="false"/>
          <w:color w:val="000000"/>
          <w:sz w:val="28"/>
        </w:rPr>
        <w:t>
       9. Audio, video recordings of the sessions of the land commission shall be kept on the LEB server on a permanent basis.</w:t>
      </w:r>
    </w:p>
    <w:p>
      <w:pPr>
        <w:spacing w:after="0"/>
        <w:ind w:left="0"/>
        <w:jc w:val="both"/>
      </w:pPr>
      <w:r>
        <w:rPr>
          <w:rFonts w:ascii="Times New Roman"/>
          <w:b w:val="false"/>
          <w:i w:val="false"/>
          <w:color w:val="000000"/>
          <w:sz w:val="28"/>
        </w:rPr>
        <w:t xml:space="preserve">
       10. Preservation of the audio, video recordings of the sessions of the land commission in permanent form shall be provided by a LEB responsible officer before the transfer of materials of the sessions of the land commission to the archives.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No. 490 of the Deputy</w:t>
            </w:r>
            <w:r>
              <w:br/>
            </w:r>
            <w:r>
              <w:rPr>
                <w:rFonts w:ascii="Times New Roman"/>
                <w:b w:val="false"/>
                <w:i w:val="false"/>
                <w:color w:val="000000"/>
                <w:sz w:val="20"/>
              </w:rPr>
              <w:t>Prime-Minister of the Republic of</w:t>
            </w:r>
            <w:r>
              <w:br/>
            </w:r>
            <w:r>
              <w:rPr>
                <w:rFonts w:ascii="Times New Roman"/>
                <w:b w:val="false"/>
                <w:i w:val="false"/>
                <w:color w:val="000000"/>
                <w:sz w:val="20"/>
              </w:rPr>
              <w:t>Kazakhstan</w:t>
            </w:r>
            <w:r>
              <w:rPr>
                <w:rFonts w:ascii="Times New Roman"/>
                <w:b w:val="false"/>
                <w:i/>
                <w:color w:val="000000"/>
                <w:sz w:val="20"/>
              </w:rPr>
              <w:t xml:space="preserve"> –</w:t>
            </w:r>
            <w:r>
              <w:rPr>
                <w:rFonts w:ascii="Times New Roman"/>
                <w:b w:val="false"/>
                <w:i w:val="false"/>
                <w:color w:val="000000"/>
                <w:sz w:val="20"/>
              </w:rPr>
              <w:t>Minister of</w:t>
            </w:r>
            <w:r>
              <w:br/>
            </w:r>
            <w:r>
              <w:rPr>
                <w:rFonts w:ascii="Times New Roman"/>
                <w:b w:val="false"/>
                <w:i w:val="false"/>
                <w:color w:val="000000"/>
                <w:sz w:val="20"/>
              </w:rPr>
              <w:t>Agriculture of the</w:t>
            </w:r>
            <w:r>
              <w:br/>
            </w:r>
            <w:r>
              <w:rPr>
                <w:rFonts w:ascii="Times New Roman"/>
                <w:b w:val="false"/>
                <w:i w:val="false"/>
                <w:color w:val="000000"/>
                <w:sz w:val="20"/>
              </w:rPr>
              <w:t>Republic of Kazakhstan</w:t>
            </w:r>
            <w:r>
              <w:br/>
            </w:r>
            <w:r>
              <w:rPr>
                <w:rFonts w:ascii="Times New Roman"/>
                <w:b w:val="false"/>
                <w:i w:val="false"/>
                <w:color w:val="000000"/>
                <w:sz w:val="20"/>
              </w:rPr>
              <w:t>dated December 4, 2018</w:t>
            </w:r>
          </w:p>
        </w:tc>
      </w:tr>
    </w:tbl>
    <w:p>
      <w:pPr>
        <w:spacing w:after="0"/>
        <w:ind w:left="0"/>
        <w:jc w:val="left"/>
      </w:pPr>
      <w:r>
        <w:rPr>
          <w:rFonts w:ascii="Times New Roman"/>
          <w:b/>
          <w:i w:val="false"/>
          <w:color w:val="000000"/>
        </w:rPr>
        <w:t xml:space="preserve"> Rules for access to audio, video recording </w:t>
      </w:r>
    </w:p>
    <w:p>
      <w:pPr>
        <w:spacing w:after="0"/>
        <w:ind w:left="0"/>
        <w:jc w:val="both"/>
      </w:pPr>
      <w:r>
        <w:rPr>
          <w:rFonts w:ascii="Times New Roman"/>
          <w:b w:val="false"/>
          <w:i w:val="false"/>
          <w:color w:val="000000"/>
          <w:sz w:val="28"/>
        </w:rPr>
        <w:t>
       1. These Rules for access to audio and video recording(hereinafter referred to as the Rules) have been developed in accordance with item 2 of Article 43 of the Land Code of the Republic of Kazakhstan dated June 20, 2003 (hereinafter referred to as the Code) and shall determine the procedure for access to audio, video recordings of the session of the land commission.</w:t>
      </w:r>
    </w:p>
    <w:p>
      <w:pPr>
        <w:spacing w:after="0"/>
        <w:ind w:left="0"/>
        <w:jc w:val="both"/>
      </w:pPr>
      <w:r>
        <w:rPr>
          <w:rFonts w:ascii="Times New Roman"/>
          <w:b w:val="false"/>
          <w:i w:val="false"/>
          <w:color w:val="000000"/>
          <w:sz w:val="28"/>
        </w:rPr>
        <w:t>
       2. The requirements of the legislation of the Republic of Kazakhstan in informatization shall be observed when providing the access to the server.</w:t>
      </w:r>
    </w:p>
    <w:p>
      <w:pPr>
        <w:spacing w:after="0"/>
        <w:ind w:left="0"/>
        <w:jc w:val="both"/>
      </w:pPr>
      <w:r>
        <w:rPr>
          <w:rFonts w:ascii="Times New Roman"/>
          <w:b w:val="false"/>
          <w:i w:val="false"/>
          <w:color w:val="000000"/>
          <w:sz w:val="28"/>
        </w:rPr>
        <w:t>
       3. Familiarization of persons, involved in the land commission session, other participants of the land commission sessions, as well as persons, submitted the application for the provision of rights for a land plot, and their representatives with audio, video recordings of the session of the land commission shall be made upon their written request in any format, unless otherwise stipulated by legislative instruments of the Republic of Kazakhstan.</w:t>
      </w:r>
    </w:p>
    <w:p>
      <w:pPr>
        <w:spacing w:after="0"/>
        <w:ind w:left="0"/>
        <w:jc w:val="both"/>
      </w:pPr>
      <w:r>
        <w:rPr>
          <w:rFonts w:ascii="Times New Roman"/>
          <w:b w:val="false"/>
          <w:i w:val="false"/>
          <w:color w:val="000000"/>
          <w:sz w:val="28"/>
        </w:rPr>
        <w:t xml:space="preserve">
       4. After the familiarization is over, a responsible officer of the local executive bodies of regions, cities of republican significance, the capital, districts, cities of regional significance (hereinafter referred to as the LEB responsible officer) shall check the preservation of the tangible media, containing the audio, video recordings of the session of the land commission, by means of its visual inspection. </w:t>
      </w:r>
    </w:p>
    <w:p>
      <w:pPr>
        <w:spacing w:after="0"/>
        <w:ind w:left="0"/>
        <w:jc w:val="both"/>
      </w:pPr>
      <w:r>
        <w:rPr>
          <w:rFonts w:ascii="Times New Roman"/>
          <w:b w:val="false"/>
          <w:i w:val="false"/>
          <w:color w:val="000000"/>
          <w:sz w:val="28"/>
        </w:rPr>
        <w:t>
       5. A copy of the audio, video recordings shall be provided to persons, specified in item 3 of these Rules, by the LEB responsible officer, on the basis of the application for the issue of a copy of the audio, video recordings of the session of the land commission in form according to the Annex to these Rules hereinafter referred to as the application) within five working days upon the date of receipt of the application.</w:t>
      </w:r>
    </w:p>
    <w:p>
      <w:pPr>
        <w:spacing w:after="0"/>
        <w:ind w:left="0"/>
        <w:jc w:val="both"/>
      </w:pPr>
      <w:r>
        <w:rPr>
          <w:rFonts w:ascii="Times New Roman"/>
          <w:b w:val="false"/>
          <w:i w:val="false"/>
          <w:color w:val="000000"/>
          <w:sz w:val="28"/>
        </w:rPr>
        <w:t xml:space="preserve">
       6. For the purposes of provision of information security, the LEB responsible officer, before recording of a copy of the the audio, video recordings, shall format the tangible media. </w:t>
      </w:r>
    </w:p>
    <w:p>
      <w:pPr>
        <w:spacing w:after="0"/>
        <w:ind w:left="0"/>
        <w:jc w:val="both"/>
      </w:pPr>
      <w:r>
        <w:rPr>
          <w:rFonts w:ascii="Times New Roman"/>
          <w:b w:val="false"/>
          <w:i w:val="false"/>
          <w:color w:val="000000"/>
          <w:sz w:val="28"/>
        </w:rPr>
        <w:t xml:space="preserve">
       7. A person, familiarized with the audio, video recordings of the session of the land commission, or received a copy thereof on a tangible media, shall make the relevant mark on the request or application.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access to audio,</w:t>
            </w:r>
            <w:r>
              <w:br/>
            </w:r>
            <w:r>
              <w:rPr>
                <w:rFonts w:ascii="Times New Roman"/>
                <w:b w:val="false"/>
                <w:i w:val="false"/>
                <w:color w:val="000000"/>
                <w:sz w:val="20"/>
              </w:rPr>
              <w:t>video recording</w:t>
            </w:r>
            <w:r>
              <w:br/>
            </w:r>
            <w:r>
              <w:rPr>
                <w:rFonts w:ascii="Times New Roman"/>
                <w:b w:val="false"/>
                <w:i w:val="false"/>
                <w:color w:val="000000"/>
                <w:sz w:val="20"/>
              </w:rPr>
              <w:t>Form to the Head</w:t>
            </w:r>
            <w:r>
              <w:br/>
            </w:r>
            <w:r>
              <w:rPr>
                <w:rFonts w:ascii="Times New Roman"/>
                <w:b w:val="false"/>
                <w:i w:val="false"/>
                <w:color w:val="000000"/>
                <w:sz w:val="20"/>
              </w:rPr>
              <w:t>_____________________</w:t>
            </w:r>
            <w:r>
              <w:br/>
            </w:r>
            <w:r>
              <w:rPr>
                <w:rFonts w:ascii="Times New Roman"/>
                <w:b w:val="false"/>
                <w:i w:val="false"/>
                <w:color w:val="000000"/>
                <w:sz w:val="20"/>
              </w:rPr>
              <w:t>(full name)</w:t>
            </w:r>
            <w:r>
              <w:br/>
            </w:r>
            <w:r>
              <w:rPr>
                <w:rFonts w:ascii="Times New Roman"/>
                <w:b w:val="false"/>
                <w:i w:val="false"/>
                <w:color w:val="000000"/>
                <w:sz w:val="20"/>
              </w:rPr>
              <w:t>____________________________</w:t>
            </w:r>
            <w:r>
              <w:br/>
            </w:r>
            <w:r>
              <w:rPr>
                <w:rFonts w:ascii="Times New Roman"/>
                <w:b w:val="false"/>
                <w:i w:val="false"/>
                <w:color w:val="000000"/>
                <w:sz w:val="20"/>
              </w:rPr>
              <w:t>(local executive body) from</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(full name of an applicant)</w:t>
            </w:r>
            <w:r>
              <w:br/>
            </w:r>
            <w:r>
              <w:rPr>
                <w:rFonts w:ascii="Times New Roman"/>
                <w:b w:val="false"/>
                <w:i w:val="false"/>
                <w:color w:val="000000"/>
                <w:sz w:val="20"/>
              </w:rPr>
              <w:t>____________________________</w:t>
            </w:r>
            <w:r>
              <w:br/>
            </w:r>
            <w:r>
              <w:rPr>
                <w:rFonts w:ascii="Times New Roman"/>
                <w:b w:val="false"/>
                <w:i w:val="false"/>
                <w:color w:val="000000"/>
                <w:sz w:val="20"/>
              </w:rPr>
              <w:t>(place of residence,</w:t>
            </w:r>
            <w:r>
              <w:br/>
            </w:r>
            <w:r>
              <w:rPr>
                <w:rFonts w:ascii="Times New Roman"/>
                <w:b w:val="false"/>
                <w:i w:val="false"/>
                <w:color w:val="000000"/>
                <w:sz w:val="20"/>
              </w:rPr>
              <w:t>telephone number)</w:t>
            </w:r>
          </w:p>
        </w:tc>
      </w:tr>
    </w:tbl>
    <w:p>
      <w:pPr>
        <w:spacing w:after="0"/>
        <w:ind w:left="0"/>
        <w:jc w:val="left"/>
      </w:pPr>
      <w:r>
        <w:rPr>
          <w:rFonts w:ascii="Times New Roman"/>
          <w:b/>
          <w:i w:val="false"/>
          <w:color w:val="000000"/>
        </w:rPr>
        <w:t xml:space="preserve"> Application for the issue of a copy of audio, video recordings of the session of the land</w:t>
      </w:r>
      <w:r>
        <w:br/>
      </w:r>
      <w:r>
        <w:rPr>
          <w:rFonts w:ascii="Times New Roman"/>
          <w:b/>
          <w:i w:val="false"/>
          <w:color w:val="000000"/>
        </w:rPr>
        <w:t xml:space="preserve">commission </w:t>
      </w:r>
    </w:p>
    <w:p>
      <w:pPr>
        <w:spacing w:after="0"/>
        <w:ind w:left="0"/>
        <w:jc w:val="both"/>
      </w:pPr>
      <w:r>
        <w:rPr>
          <w:rFonts w:ascii="Times New Roman"/>
          <w:b w:val="false"/>
          <w:i w:val="false"/>
          <w:color w:val="000000"/>
          <w:sz w:val="28"/>
        </w:rPr>
        <w:t>
      I hereby apply for the issue to me of a copy of audio, video recordings of the session of the land commission dated "_____" ____________ 20___ (on tangible media). The applicant has been warned about: 1) the use of a copy of audio, video recordings of the session of the land commission provided only for the purposes of protection of his/her rights, without prejudice to the rights and legitimate interests of other persons; 2) established responsibility by article 79 of the Code of the Republic of Kazakhstan dated July 5, 2014 "On Administrative Offences” and article 147 of the Criminal Code of the Republic of Kazakhstan dated July 3, 2014 for violations of the constitutional rights of citizens and for violation of the Law of the Republic of Kazakhstan dated May 21, 2013 On Personal Data and Their Protection".</w:t>
      </w:r>
    </w:p>
    <w:p>
      <w:pPr>
        <w:spacing w:after="0"/>
        <w:ind w:left="0"/>
        <w:jc w:val="both"/>
      </w:pPr>
      <w:r>
        <w:rPr>
          <w:rFonts w:ascii="Times New Roman"/>
          <w:b w:val="false"/>
          <w:i w:val="false"/>
          <w:color w:val="000000"/>
          <w:sz w:val="28"/>
        </w:rPr>
        <w:t xml:space="preserve">
      "____" ______________ 20____. </w:t>
      </w:r>
    </w:p>
    <w:p>
      <w:pPr>
        <w:spacing w:after="0"/>
        <w:ind w:left="0"/>
        <w:jc w:val="both"/>
      </w:pPr>
      <w:r>
        <w:rPr>
          <w:rFonts w:ascii="Times New Roman"/>
          <w:b w:val="false"/>
          <w:i w:val="false"/>
          <w:color w:val="000000"/>
          <w:sz w:val="28"/>
        </w:rPr>
        <w:t>
      A tangible media is attached without any recordings. I have been informed and agree that the attached media shall be formatted and the information existing thereon shall be deleted. ___________ _____________ (date)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