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31fe" w14:textId="8f53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risk assessment, and checklists in the field of architecture, town planning and construction for the activities of architectural, town planning and construction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for Investment and Development of the Republic of Kazakhstan dated November 19, 2018 № 807 and Minister of National Economy of the Republic of Kazakhstan dated November 26, 2018 № 81. Registered with the Ministry of Justice of the Republic of Kazakhstan on November 29, 2018 № 17818.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Articles 141 and 143 of the Entrepreneur Code of the Republic of Kazakhstan and subparagraph 23-31) of Article 20 of the Law of the Republic of Kazakhstan "On architectural, town planning and construction activity in the Republic of Kazakhstan" </w:t>
      </w:r>
      <w:r>
        <w:rPr>
          <w:rFonts w:ascii="Times New Roman"/>
          <w:b/>
          <w:i w:val="false"/>
          <w:color w:val="000000"/>
          <w:sz w:val="28"/>
        </w:rPr>
        <w:t>we herby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joint order of the Acting Minister of Industry and Construction of the Republic of Kazakhstan dated 26.06.2024 № 231 and the Acting Minister of National Economy of the Republic of Kazakhstan dated 26.06.2024 № 44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criteria for assessing the degree of risk in architecture, urban planning and construction when conducting inspections of subjects of architectural, urban planning and construction activities, in accordance with Appendix 1 to this joint order;</w:t>
      </w:r>
    </w:p>
    <w:p>
      <w:pPr>
        <w:spacing w:after="0"/>
        <w:ind w:left="0"/>
        <w:jc w:val="both"/>
      </w:pPr>
      <w:r>
        <w:rPr>
          <w:rFonts w:ascii="Times New Roman"/>
          <w:b w:val="false"/>
          <w:i w:val="false"/>
          <w:color w:val="000000"/>
          <w:sz w:val="28"/>
        </w:rPr>
        <w:t>
      2) the  checklist in the field of architecture, urban planning and construction in respect of the customer (developer), in accordance with Appendix 2 to this joint order;</w:t>
      </w:r>
    </w:p>
    <w:p>
      <w:pPr>
        <w:spacing w:after="0"/>
        <w:ind w:left="0"/>
        <w:jc w:val="both"/>
      </w:pPr>
      <w:r>
        <w:rPr>
          <w:rFonts w:ascii="Times New Roman"/>
          <w:b w:val="false"/>
          <w:i w:val="false"/>
          <w:color w:val="000000"/>
          <w:sz w:val="28"/>
        </w:rPr>
        <w:t>
      3) the checklist in the field of architecture, urban planning and construction in respect of the design organization (general designer), in accordance with Appendix 3 to this joint order;</w:t>
      </w:r>
    </w:p>
    <w:p>
      <w:pPr>
        <w:spacing w:after="0"/>
        <w:ind w:left="0"/>
        <w:jc w:val="both"/>
      </w:pPr>
      <w:r>
        <w:rPr>
          <w:rFonts w:ascii="Times New Roman"/>
          <w:b w:val="false"/>
          <w:i w:val="false"/>
          <w:color w:val="000000"/>
          <w:sz w:val="28"/>
        </w:rPr>
        <w:t>
      4) the checklist in the field of architecture, urban planning and construction, in respect of the contractor (general contractor), in accordance with Appendix 4 to this joint order;</w:t>
      </w:r>
    </w:p>
    <w:p>
      <w:pPr>
        <w:spacing w:after="0"/>
        <w:ind w:left="0"/>
        <w:jc w:val="both"/>
      </w:pPr>
      <w:r>
        <w:rPr>
          <w:rFonts w:ascii="Times New Roman"/>
          <w:b w:val="false"/>
          <w:i w:val="false"/>
          <w:color w:val="000000"/>
          <w:sz w:val="28"/>
        </w:rPr>
        <w:t>
      5) the checklist in the field of architecture, urban planning and construction in respect of persons exercising architectural supervision, in accordance with Appendix 5 to this joint order;</w:t>
      </w:r>
    </w:p>
    <w:p>
      <w:pPr>
        <w:spacing w:after="0"/>
        <w:ind w:left="0"/>
        <w:jc w:val="both"/>
      </w:pPr>
      <w:r>
        <w:rPr>
          <w:rFonts w:ascii="Times New Roman"/>
          <w:b w:val="false"/>
          <w:i w:val="false"/>
          <w:color w:val="000000"/>
          <w:sz w:val="28"/>
        </w:rPr>
        <w:t>
      6) the checklist in the field of architecture, urban planning and construction in respect of legal entities and individuals carrying out technical supervision, in accordance with Appendix 6 to this joint order;</w:t>
      </w:r>
    </w:p>
    <w:p>
      <w:pPr>
        <w:spacing w:after="0"/>
        <w:ind w:left="0"/>
        <w:jc w:val="both"/>
      </w:pPr>
      <w:r>
        <w:rPr>
          <w:rFonts w:ascii="Times New Roman"/>
          <w:b w:val="false"/>
          <w:i w:val="false"/>
          <w:color w:val="000000"/>
          <w:sz w:val="28"/>
        </w:rPr>
        <w:t>
      7) the checklist in the field of architecture, urban planning and construction in respect of  the organization carrying out expert work on technical inspection of the reliability and stability of buildings and structures at technically and technologically complex facilities of the first and second levels of responsibility, in accordance with Appendix 7 to this joint order;</w:t>
      </w:r>
    </w:p>
    <w:p>
      <w:pPr>
        <w:spacing w:after="0"/>
        <w:ind w:left="0"/>
        <w:jc w:val="both"/>
      </w:pPr>
      <w:r>
        <w:rPr>
          <w:rFonts w:ascii="Times New Roman"/>
          <w:b w:val="false"/>
          <w:i w:val="false"/>
          <w:color w:val="000000"/>
          <w:sz w:val="28"/>
        </w:rPr>
        <w:t>
      8) the checklist in the field of architecture, urban planning and construction in respect of legal entities conducting a comprehensive non-departmental expert examination of construction projects, in accordance with Appendix 8 to this joint order;</w:t>
      </w:r>
    </w:p>
    <w:p>
      <w:pPr>
        <w:spacing w:after="0"/>
        <w:ind w:left="0"/>
        <w:jc w:val="both"/>
      </w:pPr>
      <w:r>
        <w:rPr>
          <w:rFonts w:ascii="Times New Roman"/>
          <w:b w:val="false"/>
          <w:i w:val="false"/>
          <w:color w:val="000000"/>
          <w:sz w:val="28"/>
        </w:rPr>
        <w:t>
      9) the checklist in the field of architecture, urban planning and construction in respect of the customer (developer) for compliance with the requirements, in accordance with Appendix 12 to this joint order;</w:t>
      </w:r>
    </w:p>
    <w:p>
      <w:pPr>
        <w:spacing w:after="0"/>
        <w:ind w:left="0"/>
        <w:jc w:val="both"/>
      </w:pPr>
      <w:r>
        <w:rPr>
          <w:rFonts w:ascii="Times New Roman"/>
          <w:b w:val="false"/>
          <w:i w:val="false"/>
          <w:color w:val="000000"/>
          <w:sz w:val="28"/>
        </w:rPr>
        <w:t>
      10) the checklist in the field of architecture, urban planning and construction in respect of the design organization (general designer) for compliance with the requirements, in accordance with Appendix 13 to this joint order;</w:t>
      </w:r>
    </w:p>
    <w:p>
      <w:pPr>
        <w:spacing w:after="0"/>
        <w:ind w:left="0"/>
        <w:jc w:val="both"/>
      </w:pPr>
      <w:r>
        <w:rPr>
          <w:rFonts w:ascii="Times New Roman"/>
          <w:b w:val="false"/>
          <w:i w:val="false"/>
          <w:color w:val="000000"/>
          <w:sz w:val="28"/>
        </w:rPr>
        <w:t>
      11) the checklist in the field of architecture, urban planning and construction in respect of the contractor (general contractor) for compliance with the requirements, in accordance with Appendix 14 to this joint order;</w:t>
      </w:r>
    </w:p>
    <w:p>
      <w:pPr>
        <w:spacing w:after="0"/>
        <w:ind w:left="0"/>
        <w:jc w:val="both"/>
      </w:pPr>
      <w:r>
        <w:rPr>
          <w:rFonts w:ascii="Times New Roman"/>
          <w:b w:val="false"/>
          <w:i w:val="false"/>
          <w:color w:val="000000"/>
          <w:sz w:val="28"/>
        </w:rPr>
        <w:t>
      12) the checklist in the field of architecture, urban planning and construction in respect of persons exercising architectural supervision for compliance with the requirements, in accordance with Appendix 15 to this joint order;</w:t>
      </w:r>
    </w:p>
    <w:p>
      <w:pPr>
        <w:spacing w:after="0"/>
        <w:ind w:left="0"/>
        <w:jc w:val="both"/>
      </w:pPr>
      <w:r>
        <w:rPr>
          <w:rFonts w:ascii="Times New Roman"/>
          <w:b w:val="false"/>
          <w:i w:val="false"/>
          <w:color w:val="000000"/>
          <w:sz w:val="28"/>
        </w:rPr>
        <w:t>
      13) the checklist in the field of architecture, urban planning and construction in respect of legal entities and individuals carrying out technical supervision for compliance with the requirements, in accordance with Appendix 16 to this joint order;</w:t>
      </w:r>
    </w:p>
    <w:p>
      <w:pPr>
        <w:spacing w:after="0"/>
        <w:ind w:left="0"/>
        <w:jc w:val="both"/>
      </w:pPr>
      <w:r>
        <w:rPr>
          <w:rFonts w:ascii="Times New Roman"/>
          <w:b w:val="false"/>
          <w:i w:val="false"/>
          <w:color w:val="000000"/>
          <w:sz w:val="28"/>
        </w:rPr>
        <w:t>
      14) the checklist in the field of architecture, urban planning and construction in respect of organizations carrying out expert work on technical inspection of the reliability and stability of buildings and structures at technically and technologically complex facilities of the first and second levels of responsibility for compliance with the requirements, in accordance with Appendix 17 to this joint order;</w:t>
      </w:r>
    </w:p>
    <w:p>
      <w:pPr>
        <w:spacing w:after="0"/>
        <w:ind w:left="0"/>
        <w:jc w:val="both"/>
      </w:pPr>
      <w:r>
        <w:rPr>
          <w:rFonts w:ascii="Times New Roman"/>
          <w:b w:val="false"/>
          <w:i w:val="false"/>
          <w:color w:val="000000"/>
          <w:sz w:val="28"/>
        </w:rPr>
        <w:t>
      15) the checklist in the field of architecture, urban planning and construction in respect of organizations providing engineering services of managing a construction project for compliance with the requirements, in accordance with Appendix 18 to this joint order;</w:t>
      </w:r>
    </w:p>
    <w:p>
      <w:pPr>
        <w:spacing w:after="0"/>
        <w:ind w:left="0"/>
        <w:jc w:val="both"/>
      </w:pPr>
      <w:r>
        <w:rPr>
          <w:rFonts w:ascii="Times New Roman"/>
          <w:b w:val="false"/>
          <w:i w:val="false"/>
          <w:color w:val="000000"/>
          <w:sz w:val="28"/>
        </w:rPr>
        <w:t>
      16) the checklist in the field of architecture, urban planning and construction in respect of licensees for compliance with the requirements, in accordance with Appendix 19 to this joint order;</w:t>
      </w:r>
    </w:p>
    <w:p>
      <w:pPr>
        <w:spacing w:after="0"/>
        <w:ind w:left="0"/>
        <w:jc w:val="both"/>
      </w:pPr>
      <w:r>
        <w:rPr>
          <w:rFonts w:ascii="Times New Roman"/>
          <w:b w:val="false"/>
          <w:i w:val="false"/>
          <w:color w:val="000000"/>
          <w:sz w:val="28"/>
        </w:rPr>
        <w:t>
      17) the checklist in the field of architecture, urban planning and construction in respect of non-state certification centers for certification of engineering and technical personnel involved in the design and construction process for compliance with the requirements, in accordance with Appendix 20 to this joint order;</w:t>
      </w:r>
    </w:p>
    <w:p>
      <w:pPr>
        <w:spacing w:after="0"/>
        <w:ind w:left="0"/>
        <w:jc w:val="both"/>
      </w:pPr>
      <w:r>
        <w:rPr>
          <w:rFonts w:ascii="Times New Roman"/>
          <w:b w:val="false"/>
          <w:i w:val="false"/>
          <w:color w:val="000000"/>
          <w:sz w:val="28"/>
        </w:rPr>
        <w:t>
      18) the checklist in the field of architecture, urban planning and construction in respect of legal entities conducting a comprehensive non-departmental expert examination of construction projects for compliance with the requirements, in accordance with Appendix 21 to this joint order;</w:t>
      </w:r>
    </w:p>
    <w:p>
      <w:pPr>
        <w:spacing w:after="0"/>
        <w:ind w:left="0"/>
        <w:jc w:val="both"/>
      </w:pPr>
      <w:r>
        <w:rPr>
          <w:rFonts w:ascii="Times New Roman"/>
          <w:b w:val="false"/>
          <w:i w:val="false"/>
          <w:color w:val="000000"/>
          <w:sz w:val="28"/>
        </w:rPr>
        <w:t>
      18) a checklist in the field of architecture, urban planning and construction in respect of legal entities conducting a comprehensive non-departmental examination of construction projects for compliance with the requirements, in accordance with Appendix 21 to this joint order;</w:t>
      </w:r>
    </w:p>
    <w:p>
      <w:pPr>
        <w:spacing w:after="0"/>
        <w:ind w:left="0"/>
        <w:jc w:val="both"/>
      </w:pPr>
      <w:r>
        <w:rPr>
          <w:rFonts w:ascii="Times New Roman"/>
          <w:b w:val="false"/>
          <w:i w:val="false"/>
          <w:color w:val="000000"/>
          <w:sz w:val="28"/>
        </w:rPr>
        <w:t>
      19) the list of requirements, breaching which entails rapid response measures, as well as determination of a specific type of rapid response measure in respect of specific violations of the requirements, indicating the duration of this measure (if necessary), in accordance with Appendix 22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joint order of the Minister of Industry and Infrastructure Development of the Republic of Kazakhstan dated 27.02.2023 № 127 and the Minister of National Economy of the Republic of Kazakhstan dated 01.03.2023 № 29 (effective from 01.01.2023); as amended by the joint order of the Acting Minister of Industry and Construction of the Republic of Kazakhstan dated 26.06.2024 № 231 and the Acting Minister of National Economy of the Republic of Kazakhstan dated 26.06.2024 № 44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Order № 395 of the Acting Minister of National Economy of the Republic of Kazakhstan dated September 2, 2016 "On Approval of Checklists in the Field of Architecture, Town Planning and Construction" (registered in the Register of State Registration of Regulatory Legal Acts under № 14351, published on October 28, 2016 in Legal Information System "Adilet") shall be no longer valid.</w:t>
      </w:r>
    </w:p>
    <w:p>
      <w:pPr>
        <w:spacing w:after="0"/>
        <w:ind w:left="0"/>
        <w:jc w:val="both"/>
      </w:pPr>
      <w:r>
        <w:rPr>
          <w:rFonts w:ascii="Times New Roman"/>
          <w:b w:val="false"/>
          <w:i w:val="false"/>
          <w:color w:val="000000"/>
          <w:sz w:val="28"/>
        </w:rPr>
        <w:t xml:space="preserve">
      3. In accordance with the legislation, the Committee on Construction, Housing and Utilities Services of the Ministry for Investment and Development of the Republic of Kazakhstan shall: </w:t>
      </w:r>
    </w:p>
    <w:p>
      <w:pPr>
        <w:spacing w:after="0"/>
        <w:ind w:left="0"/>
        <w:jc w:val="both"/>
      </w:pPr>
      <w:r>
        <w:rPr>
          <w:rFonts w:ascii="Times New Roman"/>
          <w:b w:val="false"/>
          <w:i w:val="false"/>
          <w:color w:val="000000"/>
          <w:sz w:val="28"/>
        </w:rPr>
        <w:t xml:space="preserve">
      1) ensure state registration of this joint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joint order, direct the copy of it both in the Kazakh and Russian languages to the Republican State Enterprise on the Right of Economic Management "Republican Center of Legal Information" for official publication and inclusion into the Reference Control Bank of the Regulatory Legal Acts of the Republic of Kazakhstan; </w:t>
      </w:r>
    </w:p>
    <w:p>
      <w:pPr>
        <w:spacing w:after="0"/>
        <w:ind w:left="0"/>
        <w:jc w:val="both"/>
      </w:pPr>
      <w:r>
        <w:rPr>
          <w:rFonts w:ascii="Times New Roman"/>
          <w:b w:val="false"/>
          <w:i w:val="false"/>
          <w:color w:val="000000"/>
          <w:sz w:val="28"/>
        </w:rPr>
        <w:t xml:space="preserve">
      3) place this joint order on the Internet resource of the Ministry for Investment and Development of the Republic of Kazakhstan; </w:t>
      </w:r>
    </w:p>
    <w:p>
      <w:pPr>
        <w:spacing w:after="0"/>
        <w:ind w:left="0"/>
        <w:jc w:val="both"/>
      </w:pPr>
      <w:r>
        <w:rPr>
          <w:rFonts w:ascii="Times New Roman"/>
          <w:b w:val="false"/>
          <w:i w:val="false"/>
          <w:color w:val="000000"/>
          <w:sz w:val="28"/>
        </w:rPr>
        <w:t xml:space="preserve">
      4) within ten working days after the state registration of this joint order with the Ministry of Justice of the Republic of Kazakhstan submit the information to the Legal Service Department of the Ministry for Investment and Development of the Republic of Kazakhstan on execution of the measures provided by subparagraphs 1), 2) and 3) of this paragraph. </w:t>
      </w:r>
    </w:p>
    <w:p>
      <w:pPr>
        <w:spacing w:after="0"/>
        <w:ind w:left="0"/>
        <w:jc w:val="both"/>
      </w:pPr>
      <w:r>
        <w:rPr>
          <w:rFonts w:ascii="Times New Roman"/>
          <w:b w:val="false"/>
          <w:i w:val="false"/>
          <w:color w:val="000000"/>
          <w:sz w:val="28"/>
        </w:rPr>
        <w:t xml:space="preserve">
      3. Control over the execution of this joint order shall be entrusted to the supervising Vice-Minister for Investment and Development of the Republic of Kazakhstan. </w:t>
      </w:r>
    </w:p>
    <w:p>
      <w:pPr>
        <w:spacing w:after="0"/>
        <w:ind w:left="0"/>
        <w:jc w:val="both"/>
      </w:pPr>
      <w:r>
        <w:rPr>
          <w:rFonts w:ascii="Times New Roman"/>
          <w:b w:val="false"/>
          <w:i w:val="false"/>
          <w:color w:val="000000"/>
          <w:sz w:val="28"/>
        </w:rPr>
        <w:t xml:space="preserve">
      4. This joint order shall come into effect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for Investment and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J. Ќassymbek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T. Suleimenov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with the Committee on Legal </w:t>
      </w:r>
    </w:p>
    <w:p>
      <w:pPr>
        <w:spacing w:after="0"/>
        <w:ind w:left="0"/>
        <w:jc w:val="both"/>
      </w:pPr>
      <w:r>
        <w:rPr>
          <w:rFonts w:ascii="Times New Roman"/>
          <w:b w:val="false"/>
          <w:i w:val="false"/>
          <w:color w:val="000000"/>
          <w:sz w:val="28"/>
        </w:rPr>
        <w:t xml:space="preserve">
      Statistics and </w:t>
      </w:r>
    </w:p>
    <w:p>
      <w:pPr>
        <w:spacing w:after="0"/>
        <w:ind w:left="0"/>
        <w:jc w:val="both"/>
      </w:pPr>
      <w:r>
        <w:rPr>
          <w:rFonts w:ascii="Times New Roman"/>
          <w:b w:val="false"/>
          <w:i w:val="false"/>
          <w:color w:val="000000"/>
          <w:sz w:val="28"/>
        </w:rPr>
        <w:t xml:space="preserve">
      Special Accounting of </w:t>
      </w:r>
    </w:p>
    <w:p>
      <w:pPr>
        <w:spacing w:after="0"/>
        <w:ind w:left="0"/>
        <w:jc w:val="both"/>
      </w:pPr>
      <w:r>
        <w:rPr>
          <w:rFonts w:ascii="Times New Roman"/>
          <w:b w:val="false"/>
          <w:i w:val="false"/>
          <w:color w:val="000000"/>
          <w:sz w:val="28"/>
        </w:rPr>
        <w:t xml:space="preserve">
      General Prosecutor’s </w:t>
      </w:r>
    </w:p>
    <w:p>
      <w:pPr>
        <w:spacing w:after="0"/>
        <w:ind w:left="0"/>
        <w:jc w:val="both"/>
      </w:pPr>
      <w:r>
        <w:rPr>
          <w:rFonts w:ascii="Times New Roman"/>
          <w:b w:val="false"/>
          <w:i w:val="false"/>
          <w:color w:val="000000"/>
          <w:sz w:val="28"/>
        </w:rPr>
        <w:t xml:space="preserve">
      Office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Risk assessment criteria in the field of architecture, town planning and construction during inspections in respect of  subjects of architectural, town planning and construction activities </w:t>
      </w:r>
    </w:p>
    <w:p>
      <w:pPr>
        <w:spacing w:after="0"/>
        <w:ind w:left="0"/>
        <w:jc w:val="both"/>
      </w:pPr>
      <w:r>
        <w:rPr>
          <w:rFonts w:ascii="Times New Roman"/>
          <w:b w:val="false"/>
          <w:i w:val="false"/>
          <w:color w:val="ff0000"/>
          <w:sz w:val="28"/>
        </w:rPr>
        <w:t>
      Footnote. Appendix 1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1.These criteria for assessing the degree of risk in architecture, urban planning and construction when conducting inspections in respect of subjects of architectural, urban planning and construction activities (hereinafter referred to as the Criteria) have been developed in pursuance of </w:t>
      </w:r>
      <w:r>
        <w:rPr>
          <w:rFonts w:ascii="Times New Roman"/>
          <w:b w:val="false"/>
          <w:i w:val="false"/>
          <w:color w:val="000000"/>
          <w:sz w:val="28"/>
          <w:u w:val="single"/>
        </w:rPr>
        <w:t>Articles 141</w:t>
      </w:r>
      <w:r>
        <w:rPr>
          <w:rFonts w:ascii="Times New Roman"/>
          <w:b w:val="false"/>
          <w:i w:val="false"/>
          <w:color w:val="000000"/>
          <w:sz w:val="28"/>
        </w:rPr>
        <w:t xml:space="preserve"> and </w:t>
      </w:r>
      <w:r>
        <w:rPr>
          <w:rFonts w:ascii="Times New Roman"/>
          <w:b w:val="false"/>
          <w:i w:val="false"/>
          <w:color w:val="000000"/>
          <w:sz w:val="28"/>
          <w:u w:val="single"/>
        </w:rPr>
        <w:t>143</w:t>
      </w:r>
      <w:r>
        <w:rPr>
          <w:rFonts w:ascii="Times New Roman"/>
          <w:b w:val="false"/>
          <w:i w:val="false"/>
          <w:color w:val="000000"/>
          <w:sz w:val="28"/>
        </w:rPr>
        <w:t xml:space="preserve"> of the Entrepreneur Code of the Republic of Kazakhstan, the </w:t>
      </w:r>
      <w:r>
        <w:rPr>
          <w:rFonts w:ascii="Times New Roman"/>
          <w:b w:val="false"/>
          <w:i w:val="false"/>
          <w:color w:val="000000"/>
          <w:sz w:val="28"/>
          <w:u w:val="single"/>
        </w:rPr>
        <w:t xml:space="preserve">Law </w:t>
      </w:r>
      <w:r>
        <w:rPr>
          <w:rFonts w:ascii="Times New Roman"/>
          <w:b w:val="false"/>
          <w:i w:val="false"/>
          <w:color w:val="000000"/>
          <w:sz w:val="28"/>
        </w:rPr>
        <w:t xml:space="preserve">of the Republic of Kazakhstan On Architectural, Town Planning and construction activities in the Republic of Kazakhstan (hereinafter referred to as the Law), by </w:t>
      </w:r>
      <w:r>
        <w:rPr>
          <w:rFonts w:ascii="Times New Roman"/>
          <w:b w:val="false"/>
          <w:i w:val="false"/>
          <w:color w:val="000000"/>
          <w:sz w:val="28"/>
          <w:u w:val="single"/>
        </w:rPr>
        <w:t>order</w:t>
      </w:r>
      <w:r>
        <w:rPr>
          <w:rFonts w:ascii="Times New Roman"/>
          <w:b w:val="false"/>
          <w:i w:val="false"/>
          <w:color w:val="000000"/>
          <w:sz w:val="28"/>
        </w:rPr>
        <w:t xml:space="preserve"> of the Acting Minister of National Economy of the Republic of Kazakhstan dated July 31, 2018 № 3 “On approval of the checklist form” (registered in the Register of State Registration of Regulatory Legal Acts № 17371) and order  of the Acting Minister of National Economy of the Republic of Kazakhstan dated June 23, 2022 № 48 “On approval of the Rules for the formation of risk assessment and management systems by regulatory state bodies and on amendments to the order of the Acting Minister of National Economy of the Republic of Kazakhstan dated July 31, 2018 № 3 “On approval of the Rules for the formation by state bodies of a risk assessment system and forms of checklists” (registered in the Register of State Registration of Regulatory Legal Acts № 28577).</w:t>
      </w:r>
    </w:p>
    <w:p>
      <w:pPr>
        <w:spacing w:after="0"/>
        <w:ind w:left="0"/>
        <w:jc w:val="both"/>
      </w:pPr>
      <w:r>
        <w:rPr>
          <w:rFonts w:ascii="Times New Roman"/>
          <w:b w:val="false"/>
          <w:i w:val="false"/>
          <w:color w:val="000000"/>
          <w:sz w:val="28"/>
        </w:rPr>
        <w:t>
      2. The following basic concepts shall be used in the Criteria:</w:t>
      </w:r>
    </w:p>
    <w:p>
      <w:pPr>
        <w:spacing w:after="0"/>
        <w:ind w:left="0"/>
        <w:jc w:val="both"/>
      </w:pPr>
      <w:r>
        <w:rPr>
          <w:rFonts w:ascii="Times New Roman"/>
          <w:b w:val="false"/>
          <w:i w:val="false"/>
          <w:color w:val="000000"/>
          <w:sz w:val="28"/>
        </w:rPr>
        <w:t>
      1) score - a quantitative measure of risk calculation;</w:t>
      </w:r>
    </w:p>
    <w:p>
      <w:pPr>
        <w:spacing w:after="0"/>
        <w:ind w:left="0"/>
        <w:jc w:val="both"/>
      </w:pPr>
      <w:r>
        <w:rPr>
          <w:rFonts w:ascii="Times New Roman"/>
          <w:b w:val="false"/>
          <w:i w:val="false"/>
          <w:color w:val="000000"/>
          <w:sz w:val="28"/>
        </w:rPr>
        <w:t>
      2) data normalization - a statistical procedure that involves  bringing values measured in different scales to a conditionally common scale;</w:t>
      </w:r>
    </w:p>
    <w:p>
      <w:pPr>
        <w:spacing w:after="0"/>
        <w:ind w:left="0"/>
        <w:jc w:val="both"/>
      </w:pPr>
      <w:r>
        <w:rPr>
          <w:rFonts w:ascii="Times New Roman"/>
          <w:b w:val="false"/>
          <w:i w:val="false"/>
          <w:color w:val="000000"/>
          <w:sz w:val="28"/>
        </w:rPr>
        <w:t>
      3) subjects (objects) of control and supervision - persons performing architectural supervision; non-state certification centers for certification of engineers and technicians involved in the design and construction process; design organization (general designer); organizations performing expert works on technical inspection of reliability and stability of buildings and structures at technically and technologically complex facilities of the first and second levels of responsibility; licensees; contractor (general contractor); legal entities conducting complex non-departmental expertise of construction projects; organizations providing engineering services for project management of construction of facilities; customer (developer); legal entities and individuals carrying out technical supervision;</w:t>
      </w:r>
    </w:p>
    <w:p>
      <w:pPr>
        <w:spacing w:after="0"/>
        <w:ind w:left="0"/>
        <w:jc w:val="both"/>
      </w:pPr>
      <w:r>
        <w:rPr>
          <w:rFonts w:ascii="Times New Roman"/>
          <w:b w:val="false"/>
          <w:i w:val="false"/>
          <w:color w:val="000000"/>
          <w:sz w:val="28"/>
        </w:rPr>
        <w:t>
      4) significant violations - violations established by regulatory legal acts in the field of architecture, urban planning and construction that are not gross, associated with the provision of inaccurate reporting and monitoring, untimeliness and correctness of execution documentation, as well as requirements in the field of architecture, urban planning and construction aimed at preventing violations entailing deterioration of the favorable environment and human life;</w:t>
      </w:r>
    </w:p>
    <w:p>
      <w:pPr>
        <w:spacing w:after="0"/>
        <w:ind w:left="0"/>
        <w:jc w:val="both"/>
      </w:pPr>
      <w:r>
        <w:rPr>
          <w:rFonts w:ascii="Times New Roman"/>
          <w:b w:val="false"/>
          <w:i w:val="false"/>
          <w:color w:val="000000"/>
          <w:sz w:val="28"/>
        </w:rPr>
        <w:t>
      5) minor violation - violation of requirements that are not related to significant and gross violations, but entail damage to the legitimate interests of individuals, legal entities and the state;</w:t>
      </w:r>
    </w:p>
    <w:p>
      <w:pPr>
        <w:spacing w:after="0"/>
        <w:ind w:left="0"/>
        <w:jc w:val="both"/>
      </w:pPr>
      <w:r>
        <w:rPr>
          <w:rFonts w:ascii="Times New Roman"/>
          <w:b w:val="false"/>
          <w:i w:val="false"/>
          <w:color w:val="000000"/>
          <w:sz w:val="28"/>
        </w:rPr>
        <w:t>
      6) gross violations - actions resulting in deterioration of the state of favorable habitat and human life, resulting from violation of requirements established by regulatory legal acts in the field of architecture, urban planning and construction at all stages of the life cycle, associated with man-made incidents, damage to state interests, legal entities and individuals, infringement of the rights and legitimate interests of citizens and society, failure to ensure the strength, stability and reliability of the facility, deformation of the unacceptable size of building structures, the foundation of a building or structure and geological massifs of the adjacent territory;</w:t>
      </w:r>
    </w:p>
    <w:p>
      <w:pPr>
        <w:spacing w:after="0"/>
        <w:ind w:left="0"/>
        <w:jc w:val="both"/>
      </w:pPr>
      <w:r>
        <w:rPr>
          <w:rFonts w:ascii="Times New Roman"/>
          <w:b w:val="false"/>
          <w:i w:val="false"/>
          <w:color w:val="000000"/>
          <w:sz w:val="28"/>
        </w:rPr>
        <w:t>
      7) risk - the likelihood of harm resulting from the activities of the subject of control and supervision to human life or health, the environment, the legitimate interests of individuals and legal entities, the property interests of the state, taking into account the severity of its consequences;</w:t>
      </w:r>
    </w:p>
    <w:p>
      <w:pPr>
        <w:spacing w:after="0"/>
        <w:ind w:left="0"/>
        <w:jc w:val="both"/>
      </w:pPr>
      <w:r>
        <w:rPr>
          <w:rFonts w:ascii="Times New Roman"/>
          <w:b w:val="false"/>
          <w:i w:val="false"/>
          <w:color w:val="000000"/>
          <w:sz w:val="28"/>
        </w:rPr>
        <w:t>
      8) risk assessment criteria - a set of quantitative and qualitative indicators related to the control subject's direct activity, specifics of sectoral development and factors impacting this development, which allow for  assigning of control subjects (objects) to different degrees of risk;</w:t>
      </w:r>
    </w:p>
    <w:p>
      <w:pPr>
        <w:spacing w:after="0"/>
        <w:ind w:left="0"/>
        <w:jc w:val="both"/>
      </w:pPr>
      <w:r>
        <w:rPr>
          <w:rFonts w:ascii="Times New Roman"/>
          <w:b w:val="false"/>
          <w:i w:val="false"/>
          <w:color w:val="000000"/>
          <w:sz w:val="28"/>
        </w:rPr>
        <w:t>
      9) objective criteria for assessing the degree of risk (hereinafter - objective criteria) - criteria for assessing the degree of risk used for the selection of control and supervision subjects depending on the degree of risk of their activities and not directly dependent on an individual control subject (object);</w:t>
      </w:r>
    </w:p>
    <w:p>
      <w:pPr>
        <w:spacing w:after="0"/>
        <w:ind w:left="0"/>
        <w:jc w:val="both"/>
      </w:pPr>
      <w:r>
        <w:rPr>
          <w:rFonts w:ascii="Times New Roman"/>
          <w:b w:val="false"/>
          <w:i w:val="false"/>
          <w:color w:val="000000"/>
          <w:sz w:val="28"/>
        </w:rPr>
        <w:t>
      10) subjective criteria for risk degree assessment (hereinafter - subjective criteria) - criteria for risk degree assessment used for the selection of control and supervision subjects (objects) depending on the results of activities of a particular control and supervision subject (object);</w:t>
      </w:r>
    </w:p>
    <w:p>
      <w:pPr>
        <w:spacing w:after="0"/>
        <w:ind w:left="0"/>
        <w:jc w:val="both"/>
      </w:pPr>
      <w:r>
        <w:rPr>
          <w:rFonts w:ascii="Times New Roman"/>
          <w:b w:val="false"/>
          <w:i w:val="false"/>
          <w:color w:val="000000"/>
          <w:sz w:val="28"/>
        </w:rPr>
        <w:t>
      11) risk assessment and management system - the process of making managerial decisions aimed at reducing the likelihood of occurrence of unfavorable factors by distributing control and supervision subjects (objects) into risk degrees for subsequent preventive control with visits to the subject (object) of control and supervision and (or) compliance checks for qualification or authorization requirements (hereinafter - compliance checks) with the aim of minimum possible degree of restriction of freedom of enterprise, while ensuring an acceptable level of risk in the relevant areas of activity, also aimed to change the level of risk for a specific subject (object) of control and supervision and (or) exemption of such subject (object) of control and supervision from preventive control with a visit to the subject (object) of control and supervision and (or) compliance checks;</w:t>
      </w:r>
    </w:p>
    <w:p>
      <w:pPr>
        <w:spacing w:after="0"/>
        <w:ind w:left="0"/>
        <w:jc w:val="both"/>
      </w:pPr>
      <w:r>
        <w:rPr>
          <w:rFonts w:ascii="Times New Roman"/>
          <w:b w:val="false"/>
          <w:i w:val="false"/>
          <w:color w:val="000000"/>
          <w:sz w:val="28"/>
        </w:rPr>
        <w:t>
      12) checklist - a list of requirements for the activities of subjects (objects) of control and supervision, non-compliance with which entails a threat to human life and health, the environment, legitimate interests of individuals and legal entities, the state;</w:t>
      </w:r>
    </w:p>
    <w:p>
      <w:pPr>
        <w:spacing w:after="0"/>
        <w:ind w:left="0"/>
        <w:jc w:val="both"/>
      </w:pPr>
      <w:r>
        <w:rPr>
          <w:rFonts w:ascii="Times New Roman"/>
          <w:b w:val="false"/>
          <w:i w:val="false"/>
          <w:color w:val="000000"/>
          <w:sz w:val="28"/>
        </w:rPr>
        <w:t>
      13) frame (sample) - a list of assessed subjects (objects) classified as a homogeneous group of subjects (objects) of control and supervision in a specific area of state control and supervision, in accordance with paragraph 2 of Article 143 of the Code.</w:t>
      </w:r>
    </w:p>
    <w:p>
      <w:pPr>
        <w:spacing w:after="0"/>
        <w:ind w:left="0"/>
        <w:jc w:val="both"/>
      </w:pPr>
      <w:r>
        <w:rPr>
          <w:rFonts w:ascii="Times New Roman"/>
          <w:b w:val="false"/>
          <w:i w:val="false"/>
          <w:color w:val="000000"/>
          <w:sz w:val="28"/>
        </w:rPr>
        <w:t>
      3. The criteria are formed through objective and subjective criteria.</w:t>
      </w:r>
    </w:p>
    <w:p>
      <w:pPr>
        <w:spacing w:after="0"/>
        <w:ind w:left="0"/>
        <w:jc w:val="left"/>
      </w:pPr>
      <w:r>
        <w:rPr>
          <w:rFonts w:ascii="Times New Roman"/>
          <w:b/>
          <w:i w:val="false"/>
          <w:color w:val="000000"/>
        </w:rPr>
        <w:t xml:space="preserve"> Chapter 2. Objective criteria</w:t>
      </w:r>
    </w:p>
    <w:p>
      <w:pPr>
        <w:spacing w:after="0"/>
        <w:ind w:left="0"/>
        <w:jc w:val="both"/>
      </w:pPr>
      <w:r>
        <w:rPr>
          <w:rFonts w:ascii="Times New Roman"/>
          <w:b w:val="false"/>
          <w:i w:val="false"/>
          <w:color w:val="000000"/>
          <w:sz w:val="28"/>
        </w:rPr>
        <w:t>
      4. According to objective criteria, subjects (objects) of control and supervision in the field of architecture, urban planning and construction shall be classified according to one of the following degrees of risk:</w:t>
      </w:r>
    </w:p>
    <w:p>
      <w:pPr>
        <w:spacing w:after="0"/>
        <w:ind w:left="0"/>
        <w:jc w:val="both"/>
      </w:pPr>
      <w:r>
        <w:rPr>
          <w:rFonts w:ascii="Times New Roman"/>
          <w:b w:val="false"/>
          <w:i w:val="false"/>
          <w:color w:val="000000"/>
          <w:sz w:val="28"/>
        </w:rPr>
        <w:t>
      1) high-risk</w:t>
      </w:r>
    </w:p>
    <w:p>
      <w:pPr>
        <w:spacing w:after="0"/>
        <w:ind w:left="0"/>
        <w:jc w:val="both"/>
      </w:pPr>
      <w:r>
        <w:rPr>
          <w:rFonts w:ascii="Times New Roman"/>
          <w:b w:val="false"/>
          <w:i w:val="false"/>
          <w:color w:val="000000"/>
          <w:sz w:val="28"/>
        </w:rPr>
        <w:t>
      2) average-risk;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High-risk shall include:</w:t>
      </w:r>
    </w:p>
    <w:p>
      <w:pPr>
        <w:spacing w:after="0"/>
        <w:ind w:left="0"/>
        <w:jc w:val="both"/>
      </w:pPr>
      <w:r>
        <w:rPr>
          <w:rFonts w:ascii="Times New Roman"/>
          <w:b w:val="false"/>
          <w:i w:val="false"/>
          <w:color w:val="000000"/>
          <w:sz w:val="28"/>
        </w:rPr>
        <w:t>
      facilities of I (increased) and II (normal) levels of responsibility established in the Rules of determining the general procedure for classifying buildings and structures as technically and (or) technologically complex objects, approved by order of the Minister of National Economy of the Republic of Kazakhstan dated February 28, 2015 № 165 “On approval of the Rules determining the general procedure for classifying buildings and structures as technically and (or) technologically complex objects” (registered in the Register of State Registration of Regulatory Legal Acts № 10666) (hereinafter referred to as the Rules for classifying buildings and structures);</w:t>
      </w:r>
    </w:p>
    <w:p>
      <w:pPr>
        <w:spacing w:after="0"/>
        <w:ind w:left="0"/>
        <w:jc w:val="both"/>
      </w:pPr>
      <w:r>
        <w:rPr>
          <w:rFonts w:ascii="Times New Roman"/>
          <w:b w:val="false"/>
          <w:i w:val="false"/>
          <w:color w:val="000000"/>
          <w:sz w:val="28"/>
        </w:rPr>
        <w:t>
      technologically complex facilities of industrial and housing-civil purpose, established in the Rules for the classification of buildings and structures;</w:t>
      </w:r>
    </w:p>
    <w:p>
      <w:pPr>
        <w:spacing w:after="0"/>
        <w:ind w:left="0"/>
        <w:jc w:val="both"/>
      </w:pPr>
      <w:r>
        <w:rPr>
          <w:rFonts w:ascii="Times New Roman"/>
          <w:b w:val="false"/>
          <w:i w:val="false"/>
          <w:color w:val="000000"/>
          <w:sz w:val="28"/>
        </w:rPr>
        <w:t>
      facilities financed by public investments and funds of quasi-public sector entities;</w:t>
      </w:r>
    </w:p>
    <w:p>
      <w:pPr>
        <w:spacing w:after="0"/>
        <w:ind w:left="0"/>
        <w:jc w:val="both"/>
      </w:pPr>
      <w:r>
        <w:rPr>
          <w:rFonts w:ascii="Times New Roman"/>
          <w:b w:val="false"/>
          <w:i w:val="false"/>
          <w:color w:val="000000"/>
          <w:sz w:val="28"/>
        </w:rPr>
        <w:t>
      facilities with a standard construction duration of more than 9 months;</w:t>
      </w:r>
    </w:p>
    <w:p>
      <w:pPr>
        <w:spacing w:after="0"/>
        <w:ind w:left="0"/>
        <w:jc w:val="both"/>
      </w:pPr>
      <w:r>
        <w:rPr>
          <w:rFonts w:ascii="Times New Roman"/>
          <w:b w:val="false"/>
          <w:i w:val="false"/>
          <w:color w:val="000000"/>
          <w:sz w:val="28"/>
        </w:rPr>
        <w:t>
      facilities where construction and installation works have been suspended for more than 6 months.</w:t>
      </w:r>
    </w:p>
    <w:p>
      <w:pPr>
        <w:spacing w:after="0"/>
        <w:ind w:left="0"/>
        <w:jc w:val="both"/>
      </w:pPr>
      <w:r>
        <w:rPr>
          <w:rFonts w:ascii="Times New Roman"/>
          <w:b w:val="false"/>
          <w:i w:val="false"/>
          <w:color w:val="000000"/>
          <w:sz w:val="28"/>
        </w:rPr>
        <w:t>
      Average- risk shall include:</w:t>
      </w:r>
    </w:p>
    <w:p>
      <w:pPr>
        <w:spacing w:after="0"/>
        <w:ind w:left="0"/>
        <w:jc w:val="both"/>
      </w:pPr>
      <w:r>
        <w:rPr>
          <w:rFonts w:ascii="Times New Roman"/>
          <w:b w:val="false"/>
          <w:i w:val="false"/>
          <w:color w:val="000000"/>
          <w:sz w:val="28"/>
        </w:rPr>
        <w:t>
      objects of the II (normal) level of responsibility, unrelated to technically complex ones established in the Rules for classification of buildings and structures;</w:t>
      </w:r>
    </w:p>
    <w:p>
      <w:pPr>
        <w:spacing w:after="0"/>
        <w:ind w:left="0"/>
        <w:jc w:val="both"/>
      </w:pPr>
      <w:r>
        <w:rPr>
          <w:rFonts w:ascii="Times New Roman"/>
          <w:b w:val="false"/>
          <w:i w:val="false"/>
          <w:color w:val="000000"/>
          <w:sz w:val="28"/>
        </w:rPr>
        <w:t>
      facilities  with a standard construction duration of more than 6 months;</w:t>
      </w:r>
    </w:p>
    <w:p>
      <w:pPr>
        <w:spacing w:after="0"/>
        <w:ind w:left="0"/>
        <w:jc w:val="both"/>
      </w:pPr>
      <w:r>
        <w:rPr>
          <w:rFonts w:ascii="Times New Roman"/>
          <w:b w:val="false"/>
          <w:i w:val="false"/>
          <w:color w:val="000000"/>
          <w:sz w:val="28"/>
        </w:rPr>
        <w:t>
      facilities where construction and installation works have been suspended for more than 3 months.</w:t>
      </w:r>
    </w:p>
    <w:p>
      <w:pPr>
        <w:spacing w:after="0"/>
        <w:ind w:left="0"/>
        <w:jc w:val="both"/>
      </w:pPr>
      <w:r>
        <w:rPr>
          <w:rFonts w:ascii="Times New Roman"/>
          <w:b w:val="false"/>
          <w:i w:val="false"/>
          <w:color w:val="000000"/>
          <w:sz w:val="28"/>
        </w:rPr>
        <w:t>
      Low-risk shall include:</w:t>
      </w:r>
    </w:p>
    <w:p>
      <w:pPr>
        <w:spacing w:after="0"/>
        <w:ind w:left="0"/>
        <w:jc w:val="both"/>
      </w:pPr>
      <w:r>
        <w:rPr>
          <w:rFonts w:ascii="Times New Roman"/>
          <w:b w:val="false"/>
          <w:i w:val="false"/>
          <w:color w:val="000000"/>
          <w:sz w:val="28"/>
        </w:rPr>
        <w:t>
      facilities of III (lower) level of responsibility established in the Rules for the classification of buildings and structures;</w:t>
      </w:r>
    </w:p>
    <w:p>
      <w:pPr>
        <w:spacing w:after="0"/>
        <w:ind w:left="0"/>
        <w:jc w:val="both"/>
      </w:pPr>
      <w:r>
        <w:rPr>
          <w:rFonts w:ascii="Times New Roman"/>
          <w:b w:val="false"/>
          <w:i w:val="false"/>
          <w:color w:val="000000"/>
          <w:sz w:val="28"/>
        </w:rPr>
        <w:t>
      facilities with a standard construction duration of more than 4 months.</w:t>
      </w:r>
    </w:p>
    <w:p>
      <w:pPr>
        <w:spacing w:after="0"/>
        <w:ind w:left="0"/>
        <w:jc w:val="both"/>
      </w:pPr>
      <w:r>
        <w:rPr>
          <w:rFonts w:ascii="Times New Roman"/>
          <w:b w:val="false"/>
          <w:i w:val="false"/>
          <w:color w:val="000000"/>
          <w:sz w:val="28"/>
        </w:rPr>
        <w:t>
      5. For activity areas of subjects (objects) of control and supervision classified as high and average risk according to the objective criteria, compliance checks, preventive control with a visit to the subject (object) of control and supervision, and an unscheduled inspection shall be carried out.</w:t>
      </w:r>
    </w:p>
    <w:p>
      <w:pPr>
        <w:spacing w:after="0"/>
        <w:ind w:left="0"/>
        <w:jc w:val="both"/>
      </w:pPr>
      <w:r>
        <w:rPr>
          <w:rFonts w:ascii="Times New Roman"/>
          <w:b w:val="false"/>
          <w:i w:val="false"/>
          <w:color w:val="000000"/>
          <w:sz w:val="28"/>
        </w:rPr>
        <w:t>
      For activity areas of subjects (objects) of control and supervision that are classified as low risk according to the objective criteria, a compliance check and an unscheduled inspection shall be carried out.</w:t>
      </w:r>
    </w:p>
    <w:p>
      <w:pPr>
        <w:spacing w:after="0"/>
        <w:ind w:left="0"/>
        <w:jc w:val="left"/>
      </w:pPr>
      <w:r>
        <w:rPr>
          <w:rFonts w:ascii="Times New Roman"/>
          <w:b/>
          <w:i w:val="false"/>
          <w:color w:val="000000"/>
        </w:rPr>
        <w:t xml:space="preserve"> Chapter 3. Subjective criteria</w:t>
      </w:r>
    </w:p>
    <w:p>
      <w:pPr>
        <w:spacing w:after="0"/>
        <w:ind w:left="0"/>
        <w:jc w:val="both"/>
      </w:pPr>
      <w:r>
        <w:rPr>
          <w:rFonts w:ascii="Times New Roman"/>
          <w:b w:val="false"/>
          <w:i w:val="false"/>
          <w:color w:val="000000"/>
          <w:sz w:val="28"/>
        </w:rPr>
        <w:t>
      6. To assess the risk degree according to the subjective criteria for carrying out preventive control and supervision with a visit to the subject (object) of control and supervision, the following information sources shall be used:</w:t>
      </w:r>
    </w:p>
    <w:p>
      <w:pPr>
        <w:spacing w:after="0"/>
        <w:ind w:left="0"/>
        <w:jc w:val="both"/>
      </w:pPr>
      <w:r>
        <w:rPr>
          <w:rFonts w:ascii="Times New Roman"/>
          <w:b w:val="false"/>
          <w:i w:val="false"/>
          <w:color w:val="000000"/>
          <w:sz w:val="28"/>
        </w:rPr>
        <w:t>
      1) results of monitoring of reporting and information provided by the subject of control and supervision;</w:t>
      </w:r>
    </w:p>
    <w:p>
      <w:pPr>
        <w:spacing w:after="0"/>
        <w:ind w:left="0"/>
        <w:jc w:val="both"/>
      </w:pPr>
      <w:r>
        <w:rPr>
          <w:rFonts w:ascii="Times New Roman"/>
          <w:b w:val="false"/>
          <w:i w:val="false"/>
          <w:color w:val="000000"/>
          <w:sz w:val="28"/>
        </w:rPr>
        <w:t>
      2) results of previous inspections and preventive control with visits to subjects (objects) of control and supervision;</w:t>
      </w:r>
    </w:p>
    <w:p>
      <w:pPr>
        <w:spacing w:after="0"/>
        <w:ind w:left="0"/>
        <w:jc w:val="both"/>
      </w:pPr>
      <w:r>
        <w:rPr>
          <w:rFonts w:ascii="Times New Roman"/>
          <w:b w:val="false"/>
          <w:i w:val="false"/>
          <w:color w:val="000000"/>
          <w:sz w:val="28"/>
        </w:rPr>
        <w:t>
      3) presence and number of confirmed complaints and appeals;</w:t>
      </w:r>
    </w:p>
    <w:p>
      <w:pPr>
        <w:spacing w:after="0"/>
        <w:ind w:left="0"/>
        <w:jc w:val="both"/>
      </w:pPr>
      <w:r>
        <w:rPr>
          <w:rFonts w:ascii="Times New Roman"/>
          <w:b w:val="false"/>
          <w:i w:val="false"/>
          <w:color w:val="000000"/>
          <w:sz w:val="28"/>
        </w:rPr>
        <w:t>
      4) analysis of state bodies’ official Internet resources.</w:t>
      </w:r>
    </w:p>
    <w:p>
      <w:pPr>
        <w:spacing w:after="0"/>
        <w:ind w:left="0"/>
        <w:jc w:val="both"/>
      </w:pPr>
      <w:r>
        <w:rPr>
          <w:rFonts w:ascii="Times New Roman"/>
          <w:b w:val="false"/>
          <w:i w:val="false"/>
          <w:color w:val="000000"/>
          <w:sz w:val="28"/>
        </w:rPr>
        <w:t>
      To assess the risk degree according to the subjective criteria, the following information sources shall be used to conduct compliance checks:</w:t>
      </w:r>
    </w:p>
    <w:p>
      <w:pPr>
        <w:spacing w:after="0"/>
        <w:ind w:left="0"/>
        <w:jc w:val="both"/>
      </w:pPr>
      <w:r>
        <w:rPr>
          <w:rFonts w:ascii="Times New Roman"/>
          <w:b w:val="false"/>
          <w:i w:val="false"/>
          <w:color w:val="000000"/>
          <w:sz w:val="28"/>
        </w:rPr>
        <w:t>
      1) presence and number of confirmed complaints and appeals;</w:t>
      </w:r>
    </w:p>
    <w:p>
      <w:pPr>
        <w:spacing w:after="0"/>
        <w:ind w:left="0"/>
        <w:jc w:val="both"/>
      </w:pPr>
      <w:r>
        <w:rPr>
          <w:rFonts w:ascii="Times New Roman"/>
          <w:b w:val="false"/>
          <w:i w:val="false"/>
          <w:color w:val="000000"/>
          <w:sz w:val="28"/>
        </w:rPr>
        <w:t>
      2) analysis of state bodies’ official Internet resources;</w:t>
      </w:r>
    </w:p>
    <w:p>
      <w:pPr>
        <w:spacing w:after="0"/>
        <w:ind w:left="0"/>
        <w:jc w:val="both"/>
      </w:pPr>
      <w:r>
        <w:rPr>
          <w:rFonts w:ascii="Times New Roman"/>
          <w:b w:val="false"/>
          <w:i w:val="false"/>
          <w:color w:val="000000"/>
          <w:sz w:val="28"/>
        </w:rPr>
        <w:t>
      3) the results of previous inspections and preventive control with visits to subjects (objects) of control and supervision.</w:t>
      </w:r>
    </w:p>
    <w:p>
      <w:pPr>
        <w:spacing w:after="0"/>
        <w:ind w:left="0"/>
        <w:jc w:val="both"/>
      </w:pPr>
      <w:r>
        <w:rPr>
          <w:rFonts w:ascii="Times New Roman"/>
          <w:b w:val="false"/>
          <w:i w:val="false"/>
          <w:color w:val="000000"/>
          <w:sz w:val="28"/>
        </w:rPr>
        <w:t>
      7. Based on available information sources, the regulatory state bodies shall generate data on subjective criteria that are subject to analysis and evaluation.</w:t>
      </w:r>
    </w:p>
    <w:p>
      <w:pPr>
        <w:spacing w:after="0"/>
        <w:ind w:left="0"/>
        <w:jc w:val="both"/>
      </w:pPr>
      <w:r>
        <w:rPr>
          <w:rFonts w:ascii="Times New Roman"/>
          <w:b w:val="false"/>
          <w:i w:val="false"/>
          <w:color w:val="000000"/>
          <w:sz w:val="28"/>
        </w:rPr>
        <w:t>
      Analysis and assessment of subjective criteria will make it possible to focus the compliance check  and preventive control of the subject (object) of control and supervision in respect of the subject (object) of control and supervision with the highest potential risk.</w:t>
      </w:r>
    </w:p>
    <w:p>
      <w:pPr>
        <w:spacing w:after="0"/>
        <w:ind w:left="0"/>
        <w:jc w:val="both"/>
      </w:pPr>
      <w:r>
        <w:rPr>
          <w:rFonts w:ascii="Times New Roman"/>
          <w:b w:val="false"/>
          <w:i w:val="false"/>
          <w:color w:val="000000"/>
          <w:sz w:val="28"/>
        </w:rPr>
        <w:t>
      At the same time, data of subjective criteria, previously recorded and used in respect of a particular subject (object) of control and supervision  or data for which the statute of limitations has expired in accordance with the legislation of the Republic of Kazakhstan shall not be applied in the analysis and evaluation.</w:t>
      </w:r>
    </w:p>
    <w:p>
      <w:pPr>
        <w:spacing w:after="0"/>
        <w:ind w:left="0"/>
        <w:jc w:val="both"/>
      </w:pPr>
      <w:r>
        <w:rPr>
          <w:rFonts w:ascii="Times New Roman"/>
          <w:b w:val="false"/>
          <w:i w:val="false"/>
          <w:color w:val="000000"/>
          <w:sz w:val="28"/>
        </w:rPr>
        <w:t>
      With regard to subjects of control and supervision that have eliminated in full the violations detected in the previous preventive control with a visit and (or) in compliance checks, they shall not be included in the formation of schedules and lists for the next state control period.</w:t>
      </w:r>
    </w:p>
    <w:p>
      <w:pPr>
        <w:spacing w:after="0"/>
        <w:ind w:left="0"/>
        <w:jc w:val="both"/>
      </w:pPr>
      <w:r>
        <w:rPr>
          <w:rFonts w:ascii="Times New Roman"/>
          <w:b w:val="false"/>
          <w:i w:val="false"/>
          <w:color w:val="000000"/>
          <w:sz w:val="28"/>
        </w:rPr>
        <w:t>
      8. Depending on the possible risk and significance of the problem, singularity or systematicity of the violation, the analysis of previously made decisions for each source of information, the requirements for the activities of the subjects (objects) of control and supervision correspond to the degree of violation - gross, significant and minor.</w:t>
      </w:r>
    </w:p>
    <w:p>
      <w:pPr>
        <w:spacing w:after="0"/>
        <w:ind w:left="0"/>
        <w:jc w:val="both"/>
      </w:pPr>
      <w:r>
        <w:rPr>
          <w:rFonts w:ascii="Times New Roman"/>
          <w:b w:val="false"/>
          <w:i w:val="false"/>
          <w:color w:val="000000"/>
          <w:sz w:val="28"/>
        </w:rPr>
        <w:t xml:space="preserve">
      The distribution of violations of legislative requirements in the field of architecture, urban planning and construction, as well as state regulations into gross, significant, minor, is set out in Appendices </w:t>
      </w:r>
      <w:r>
        <w:rPr>
          <w:rFonts w:ascii="Times New Roman"/>
          <w:b w:val="false"/>
          <w:i w:val="false"/>
          <w:color w:val="000000"/>
          <w:sz w:val="28"/>
          <w:u w:val="single"/>
        </w:rPr>
        <w:t>1</w:t>
      </w:r>
      <w:r>
        <w:rPr>
          <w:rFonts w:ascii="Times New Roman"/>
          <w:b w:val="false"/>
          <w:i w:val="false"/>
          <w:color w:val="000000"/>
          <w:sz w:val="28"/>
        </w:rPr>
        <w:t xml:space="preserve"> and </w:t>
      </w:r>
      <w:r>
        <w:rPr>
          <w:rFonts w:ascii="Times New Roman"/>
          <w:b w:val="false"/>
          <w:i w:val="false"/>
          <w:color w:val="000000"/>
          <w:sz w:val="28"/>
          <w:u w:val="single"/>
        </w:rPr>
        <w:t>2</w:t>
      </w:r>
      <w:r>
        <w:rPr>
          <w:rFonts w:ascii="Times New Roman"/>
          <w:b w:val="false"/>
          <w:i w:val="false"/>
          <w:color w:val="000000"/>
          <w:sz w:val="28"/>
        </w:rPr>
        <w:t xml:space="preserve"> to these Criteria.</w:t>
      </w:r>
    </w:p>
    <w:p>
      <w:pPr>
        <w:spacing w:after="0"/>
        <w:ind w:left="0"/>
        <w:jc w:val="both"/>
      </w:pPr>
      <w:r>
        <w:rPr>
          <w:rFonts w:ascii="Times New Roman"/>
          <w:b w:val="false"/>
          <w:i w:val="false"/>
          <w:color w:val="000000"/>
          <w:sz w:val="28"/>
        </w:rPr>
        <w:t>
      9. Issuing from  the priority of the applied sources of information and significance of the subjective criteria indicators, in accordance with the procedure for calculating the risk degree indicator according to subjective criteria, the risk degree indicator according to subjective criteria is calculated on a scale from 0 to 100 points.</w:t>
      </w:r>
    </w:p>
    <w:p>
      <w:pPr>
        <w:spacing w:after="0"/>
        <w:ind w:left="0"/>
        <w:jc w:val="both"/>
      </w:pPr>
      <w:r>
        <w:rPr>
          <w:rFonts w:ascii="Times New Roman"/>
          <w:b w:val="false"/>
          <w:i w:val="false"/>
          <w:color w:val="000000"/>
          <w:sz w:val="28"/>
        </w:rPr>
        <w:t>
      The subject (object) of control and supervision shall be classified according to risk degree indicators:</w:t>
      </w:r>
    </w:p>
    <w:p>
      <w:pPr>
        <w:spacing w:after="0"/>
        <w:ind w:left="0"/>
        <w:jc w:val="both"/>
      </w:pPr>
      <w:r>
        <w:rPr>
          <w:rFonts w:ascii="Times New Roman"/>
          <w:b w:val="false"/>
          <w:i w:val="false"/>
          <w:color w:val="000000"/>
          <w:sz w:val="28"/>
        </w:rPr>
        <w:t>
      1) as high risk degree – if the risk degree is from 71 to 100 inclusive;</w:t>
      </w:r>
    </w:p>
    <w:p>
      <w:pPr>
        <w:spacing w:after="0"/>
        <w:ind w:left="0"/>
        <w:jc w:val="both"/>
      </w:pPr>
      <w:r>
        <w:rPr>
          <w:rFonts w:ascii="Times New Roman"/>
          <w:b w:val="false"/>
          <w:i w:val="false"/>
          <w:color w:val="000000"/>
          <w:sz w:val="28"/>
        </w:rPr>
        <w:t xml:space="preserve">
      2) as average risk degree - with the risk degree indicator from 31 to 70 inclusive; </w:t>
      </w:r>
    </w:p>
    <w:p>
      <w:pPr>
        <w:spacing w:after="0"/>
        <w:ind w:left="0"/>
        <w:jc w:val="both"/>
      </w:pPr>
      <w:r>
        <w:rPr>
          <w:rFonts w:ascii="Times New Roman"/>
          <w:b w:val="false"/>
          <w:i w:val="false"/>
          <w:color w:val="000000"/>
          <w:sz w:val="28"/>
        </w:rPr>
        <w:t>
      3) as low risk degree – with the risk degree indicator from 0 to 30 inclusive.</w:t>
      </w:r>
    </w:p>
    <w:p>
      <w:pPr>
        <w:spacing w:after="0"/>
        <w:ind w:left="0"/>
        <w:jc w:val="both"/>
      </w:pPr>
      <w:r>
        <w:rPr>
          <w:rFonts w:ascii="Times New Roman"/>
          <w:b w:val="false"/>
          <w:i w:val="false"/>
          <w:color w:val="000000"/>
          <w:sz w:val="28"/>
        </w:rPr>
        <w:t>
      10. To refer the subject of control and supervision to the risk level in accordance with paragraph 4 of these Criteria, the following procedure for calculating the risk level indicator shall be applied.</w:t>
      </w:r>
    </w:p>
    <w:p>
      <w:pPr>
        <w:spacing w:after="0"/>
        <w:ind w:left="0"/>
        <w:jc w:val="both"/>
      </w:pPr>
      <w:r>
        <w:rPr>
          <w:rFonts w:ascii="Times New Roman"/>
          <w:b w:val="false"/>
          <w:i w:val="false"/>
          <w:color w:val="000000"/>
          <w:sz w:val="28"/>
        </w:rPr>
        <w:t>
      The state body shall collect information and generate the database based on subjective criteria from sources in accordance with paragraph 6 of these Criteria.</w:t>
      </w:r>
    </w:p>
    <w:p>
      <w:pPr>
        <w:spacing w:after="0"/>
        <w:ind w:left="0"/>
        <w:jc w:val="both"/>
      </w:pPr>
      <w:r>
        <w:rPr>
          <w:rFonts w:ascii="Times New Roman"/>
          <w:b w:val="false"/>
          <w:i w:val="false"/>
          <w:color w:val="000000"/>
          <w:sz w:val="28"/>
        </w:rPr>
        <w:t>
      The calculation of the risk degree indicator according to subjective criteria (R) shall be carried out in an automated mode by summing up the risk degree indicator for violations based on the results of previous inspections and preventive control with visits to subjects (objects) of control and supervision (SP) and the risk degree indicator by subjective criteria defined in accordance with paragraph 15 of these Rules (SC), with subsequent normalization of data values in the range from 0 to 100 points.</w:t>
      </w:r>
    </w:p>
    <w:p>
      <w:pPr>
        <w:spacing w:after="0"/>
        <w:ind w:left="0"/>
        <w:jc w:val="both"/>
      </w:pPr>
      <w:r>
        <w:rPr>
          <w:rFonts w:ascii="Times New Roman"/>
          <w:b w:val="false"/>
          <w:i w:val="false"/>
          <w:color w:val="000000"/>
          <w:sz w:val="28"/>
        </w:rPr>
        <w:t>
      Rprom = SP + SC, where</w:t>
      </w:r>
    </w:p>
    <w:p>
      <w:pPr>
        <w:spacing w:after="0"/>
        <w:ind w:left="0"/>
        <w:jc w:val="both"/>
      </w:pPr>
      <w:r>
        <w:rPr>
          <w:rFonts w:ascii="Times New Roman"/>
          <w:b w:val="false"/>
          <w:i w:val="false"/>
          <w:color w:val="000000"/>
          <w:sz w:val="28"/>
        </w:rPr>
        <w:t>
      Rprom - is intermediate indicator of risk degree by subjective criteria,</w:t>
      </w:r>
    </w:p>
    <w:p>
      <w:pPr>
        <w:spacing w:after="0"/>
        <w:ind w:left="0"/>
        <w:jc w:val="both"/>
      </w:pPr>
      <w:r>
        <w:rPr>
          <w:rFonts w:ascii="Times New Roman"/>
          <w:b w:val="false"/>
          <w:i w:val="false"/>
          <w:color w:val="000000"/>
          <w:sz w:val="28"/>
        </w:rPr>
        <w:t>
      SP - risk level indicator on violations,</w:t>
      </w:r>
    </w:p>
    <w:p>
      <w:pPr>
        <w:spacing w:after="0"/>
        <w:ind w:left="0"/>
        <w:jc w:val="both"/>
      </w:pPr>
      <w:r>
        <w:rPr>
          <w:rFonts w:ascii="Times New Roman"/>
          <w:b w:val="false"/>
          <w:i w:val="false"/>
          <w:color w:val="000000"/>
          <w:sz w:val="28"/>
        </w:rPr>
        <w:t>
      SC - risk level indicator by subjective criteria determined in accordance with paragraph 9 of these Criteria.</w:t>
      </w:r>
    </w:p>
    <w:p>
      <w:pPr>
        <w:spacing w:after="0"/>
        <w:ind w:left="0"/>
        <w:jc w:val="both"/>
      </w:pPr>
      <w:r>
        <w:rPr>
          <w:rFonts w:ascii="Times New Roman"/>
          <w:b w:val="false"/>
          <w:i w:val="false"/>
          <w:color w:val="000000"/>
          <w:sz w:val="28"/>
        </w:rPr>
        <w:t>
      The calculation shall be made for each subject (object) of control and supervision of a homogeneous group of subjects (objects) of control and supervision of each area of state control and supervision. In this case, the list of assessed subjects (objects) of control and supervision, classified as a homogeneous group of subjects (objects) of control and supervision of one area of state control and supervision, forms a sample (selection) for subsequent data normalization.</w:t>
      </w:r>
    </w:p>
    <w:p>
      <w:pPr>
        <w:spacing w:after="0"/>
        <w:ind w:left="0"/>
        <w:jc w:val="both"/>
      </w:pPr>
      <w:r>
        <w:rPr>
          <w:rFonts w:ascii="Times New Roman"/>
          <w:b w:val="false"/>
          <w:i w:val="false"/>
          <w:color w:val="000000"/>
          <w:sz w:val="28"/>
        </w:rPr>
        <w:t>
      11. Based on the data obtained from the results of previous inspections and preventive control with visits to subjects (objects) of control and supervision, an indicator of the degree of risk for violations shall be formed, assessed in points from 0 to 100.</w:t>
      </w:r>
    </w:p>
    <w:p>
      <w:pPr>
        <w:spacing w:after="0"/>
        <w:ind w:left="0"/>
        <w:jc w:val="both"/>
      </w:pPr>
      <w:r>
        <w:rPr>
          <w:rFonts w:ascii="Times New Roman"/>
          <w:b w:val="false"/>
          <w:i w:val="false"/>
          <w:color w:val="000000"/>
          <w:sz w:val="28"/>
        </w:rPr>
        <w:t>
      If one gross violation is detected by any of the sources of information specified in paragraph 6 of these Criteria, the subject of control and supervision shall be assigned a risk level indicator of 100 points and in respect of it a compliance check or preventive control with a visit to the subject (object) of control and supervision shall be conducted.</w:t>
      </w:r>
    </w:p>
    <w:p>
      <w:pPr>
        <w:spacing w:after="0"/>
        <w:ind w:left="0"/>
        <w:jc w:val="both"/>
      </w:pPr>
      <w:r>
        <w:rPr>
          <w:rFonts w:ascii="Times New Roman"/>
          <w:b w:val="false"/>
          <w:i w:val="false"/>
          <w:color w:val="000000"/>
          <w:sz w:val="28"/>
        </w:rPr>
        <w:t>
      If no gross violations are detected, the risk level indicator for violations is calculated by summing up the indicator for violations of a significant and minor degree.</w:t>
      </w:r>
    </w:p>
    <w:p>
      <w:pPr>
        <w:spacing w:after="0"/>
        <w:ind w:left="0"/>
        <w:jc w:val="both"/>
      </w:pPr>
      <w:r>
        <w:rPr>
          <w:rFonts w:ascii="Times New Roman"/>
          <w:b w:val="false"/>
          <w:i w:val="false"/>
          <w:color w:val="000000"/>
          <w:sz w:val="28"/>
        </w:rPr>
        <w:t>
      When determining the indicator of significant violations, a coefficient of 0.7 is applied.</w:t>
      </w:r>
    </w:p>
    <w:p>
      <w:pPr>
        <w:spacing w:after="0"/>
        <w:ind w:left="0"/>
        <w:jc w:val="both"/>
      </w:pPr>
      <w:r>
        <w:rPr>
          <w:rFonts w:ascii="Times New Roman"/>
          <w:b w:val="false"/>
          <w:i w:val="false"/>
          <w:color w:val="000000"/>
          <w:sz w:val="28"/>
        </w:rPr>
        <w:t>
      This indicator is calculated by the following formula:</w:t>
      </w:r>
    </w:p>
    <w:p>
      <w:pPr>
        <w:spacing w:after="0"/>
        <w:ind w:left="0"/>
        <w:jc w:val="both"/>
      </w:pPr>
      <w:r>
        <w:rPr>
          <w:rFonts w:ascii="Times New Roman"/>
          <w:b w:val="false"/>
          <w:i w:val="false"/>
          <w:color w:val="000000"/>
          <w:sz w:val="28"/>
        </w:rPr>
        <w:t>
      SРз = (SР2 х 100/SР1) х 0,7, where:</w:t>
      </w:r>
    </w:p>
    <w:p>
      <w:pPr>
        <w:spacing w:after="0"/>
        <w:ind w:left="0"/>
        <w:jc w:val="both"/>
      </w:pPr>
      <w:r>
        <w:rPr>
          <w:rFonts w:ascii="Times New Roman"/>
          <w:b w:val="false"/>
          <w:i w:val="false"/>
          <w:color w:val="000000"/>
          <w:sz w:val="28"/>
        </w:rPr>
        <w:t>
      SРз – is the indicator of significant violations;</w:t>
      </w:r>
    </w:p>
    <w:p>
      <w:pPr>
        <w:spacing w:after="0"/>
        <w:ind w:left="0"/>
        <w:jc w:val="both"/>
      </w:pPr>
      <w:r>
        <w:rPr>
          <w:rFonts w:ascii="Times New Roman"/>
          <w:b w:val="false"/>
          <w:i w:val="false"/>
          <w:color w:val="000000"/>
          <w:sz w:val="28"/>
        </w:rPr>
        <w:t>
      SР1 – the required number of  significant violations;</w:t>
      </w:r>
    </w:p>
    <w:p>
      <w:pPr>
        <w:spacing w:after="0"/>
        <w:ind w:left="0"/>
        <w:jc w:val="both"/>
      </w:pPr>
      <w:r>
        <w:rPr>
          <w:rFonts w:ascii="Times New Roman"/>
          <w:b w:val="false"/>
          <w:i w:val="false"/>
          <w:color w:val="000000"/>
          <w:sz w:val="28"/>
        </w:rPr>
        <w:t>
      SР2 – the number of detected significant violations;</w:t>
      </w:r>
    </w:p>
    <w:p>
      <w:pPr>
        <w:spacing w:after="0"/>
        <w:ind w:left="0"/>
        <w:jc w:val="both"/>
      </w:pPr>
      <w:r>
        <w:rPr>
          <w:rFonts w:ascii="Times New Roman"/>
          <w:b w:val="false"/>
          <w:i w:val="false"/>
          <w:color w:val="000000"/>
          <w:sz w:val="28"/>
        </w:rPr>
        <w:t>
      When determining the indicator of minor violations, a coefficient of 0.3 is applied.</w:t>
      </w:r>
    </w:p>
    <w:p>
      <w:pPr>
        <w:spacing w:after="0"/>
        <w:ind w:left="0"/>
        <w:jc w:val="both"/>
      </w:pPr>
      <w:r>
        <w:rPr>
          <w:rFonts w:ascii="Times New Roman"/>
          <w:b w:val="false"/>
          <w:i w:val="false"/>
          <w:color w:val="000000"/>
          <w:sz w:val="28"/>
        </w:rPr>
        <w:t>
      This indicator is calculated by the following formula:</w:t>
      </w:r>
    </w:p>
    <w:p>
      <w:pPr>
        <w:spacing w:after="0"/>
        <w:ind w:left="0"/>
        <w:jc w:val="both"/>
      </w:pPr>
      <w:r>
        <w:rPr>
          <w:rFonts w:ascii="Times New Roman"/>
          <w:b w:val="false"/>
          <w:i w:val="false"/>
          <w:color w:val="000000"/>
          <w:sz w:val="28"/>
        </w:rPr>
        <w:t>
      SРн = (SР2 х 100/SР1) х 0,3, where:</w:t>
      </w:r>
    </w:p>
    <w:p>
      <w:pPr>
        <w:spacing w:after="0"/>
        <w:ind w:left="0"/>
        <w:jc w:val="both"/>
      </w:pPr>
      <w:r>
        <w:rPr>
          <w:rFonts w:ascii="Times New Roman"/>
          <w:b w:val="false"/>
          <w:i w:val="false"/>
          <w:color w:val="000000"/>
          <w:sz w:val="28"/>
        </w:rPr>
        <w:t>
      SРн – is the indicator of minor violations;</w:t>
      </w:r>
    </w:p>
    <w:p>
      <w:pPr>
        <w:spacing w:after="0"/>
        <w:ind w:left="0"/>
        <w:jc w:val="both"/>
      </w:pPr>
      <w:r>
        <w:rPr>
          <w:rFonts w:ascii="Times New Roman"/>
          <w:b w:val="false"/>
          <w:i w:val="false"/>
          <w:color w:val="000000"/>
          <w:sz w:val="28"/>
        </w:rPr>
        <w:t>
      SР1 – the required number of  minor violations;</w:t>
      </w:r>
    </w:p>
    <w:p>
      <w:pPr>
        <w:spacing w:after="0"/>
        <w:ind w:left="0"/>
        <w:jc w:val="both"/>
      </w:pPr>
      <w:r>
        <w:rPr>
          <w:rFonts w:ascii="Times New Roman"/>
          <w:b w:val="false"/>
          <w:i w:val="false"/>
          <w:color w:val="000000"/>
          <w:sz w:val="28"/>
        </w:rPr>
        <w:t>
      SР2 – the number of detected minor violations;</w:t>
      </w:r>
    </w:p>
    <w:p>
      <w:pPr>
        <w:spacing w:after="0"/>
        <w:ind w:left="0"/>
        <w:jc w:val="both"/>
      </w:pPr>
      <w:r>
        <w:rPr>
          <w:rFonts w:ascii="Times New Roman"/>
          <w:b w:val="false"/>
          <w:i w:val="false"/>
          <w:color w:val="000000"/>
          <w:sz w:val="28"/>
        </w:rPr>
        <w:t>
      The risk level indicator on violations (SP) is calculated on the scale from 0 to 100 points and is determined by summing the indicators of significant and minor violations according to the following formula:</w:t>
      </w:r>
    </w:p>
    <w:p>
      <w:pPr>
        <w:spacing w:after="0"/>
        <w:ind w:left="0"/>
        <w:jc w:val="both"/>
      </w:pPr>
      <w:r>
        <w:rPr>
          <w:rFonts w:ascii="Times New Roman"/>
          <w:b w:val="false"/>
          <w:i w:val="false"/>
          <w:color w:val="000000"/>
          <w:sz w:val="28"/>
        </w:rPr>
        <w:t>
      SР = SРз + SРн, where:</w:t>
      </w:r>
    </w:p>
    <w:p>
      <w:pPr>
        <w:spacing w:after="0"/>
        <w:ind w:left="0"/>
        <w:jc w:val="both"/>
      </w:pPr>
      <w:r>
        <w:rPr>
          <w:rFonts w:ascii="Times New Roman"/>
          <w:b w:val="false"/>
          <w:i w:val="false"/>
          <w:color w:val="000000"/>
          <w:sz w:val="28"/>
        </w:rPr>
        <w:t>
      SР – is the risk level indicator on violations;</w:t>
      </w:r>
    </w:p>
    <w:p>
      <w:pPr>
        <w:spacing w:after="0"/>
        <w:ind w:left="0"/>
        <w:jc w:val="both"/>
      </w:pPr>
      <w:r>
        <w:rPr>
          <w:rFonts w:ascii="Times New Roman"/>
          <w:b w:val="false"/>
          <w:i w:val="false"/>
          <w:color w:val="000000"/>
          <w:sz w:val="28"/>
        </w:rPr>
        <w:t>
      SРз – the indicator of significant violations;</w:t>
      </w:r>
    </w:p>
    <w:p>
      <w:pPr>
        <w:spacing w:after="0"/>
        <w:ind w:left="0"/>
        <w:jc w:val="both"/>
      </w:pPr>
      <w:r>
        <w:rPr>
          <w:rFonts w:ascii="Times New Roman"/>
          <w:b w:val="false"/>
          <w:i w:val="false"/>
          <w:color w:val="000000"/>
          <w:sz w:val="28"/>
        </w:rPr>
        <w:t>
      SРн – the indicator of minor violations.</w:t>
      </w:r>
    </w:p>
    <w:p>
      <w:pPr>
        <w:spacing w:after="0"/>
        <w:ind w:left="0"/>
        <w:jc w:val="both"/>
      </w:pPr>
      <w:r>
        <w:rPr>
          <w:rFonts w:ascii="Times New Roman"/>
          <w:b w:val="false"/>
          <w:i w:val="false"/>
          <w:color w:val="000000"/>
          <w:sz w:val="28"/>
        </w:rPr>
        <w:t>
      The resulting value of the risk level indicator on violations is included in the calculation of the risk level indicator by subjective criteria.</w:t>
      </w:r>
    </w:p>
    <w:p>
      <w:pPr>
        <w:spacing w:after="0"/>
        <w:ind w:left="0"/>
        <w:jc w:val="both"/>
      </w:pPr>
      <w:r>
        <w:rPr>
          <w:rFonts w:ascii="Times New Roman"/>
          <w:b w:val="false"/>
          <w:i w:val="false"/>
          <w:color w:val="000000"/>
          <w:sz w:val="28"/>
        </w:rPr>
        <w:t>
      12. Calculation of the risk level indicator by subjective criteria determined in accordance with paragraph 9 of these Criteria is performed on the scale from 0 to 100 points and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xi – is subjective criterion indicator,</w:t>
      </w:r>
    </w:p>
    <w:p>
      <w:pPr>
        <w:spacing w:after="0"/>
        <w:ind w:left="0"/>
        <w:jc w:val="both"/>
      </w:pPr>
      <w:r>
        <w:rPr>
          <w:rFonts w:ascii="Times New Roman"/>
          <w:b w:val="false"/>
          <w:i w:val="false"/>
          <w:color w:val="000000"/>
          <w:sz w:val="28"/>
        </w:rPr>
        <w:t>
      wi – specific weight of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resulting value of the risk degree indicator by subjective criteria, determined in accordance with paragraph 9 of these Criteria, is included in the calculation of the risk degree indicator by subjective criteria.</w:t>
      </w:r>
    </w:p>
    <w:p>
      <w:pPr>
        <w:spacing w:after="0"/>
        <w:ind w:left="0"/>
        <w:jc w:val="both"/>
      </w:pPr>
      <w:r>
        <w:rPr>
          <w:rFonts w:ascii="Times New Roman"/>
          <w:b w:val="false"/>
          <w:i w:val="false"/>
          <w:color w:val="000000"/>
          <w:sz w:val="28"/>
        </w:rPr>
        <w:t>
      13. The R values calculated for subjects (objects) are normalized to a range from 0 to 100 points. Data normalization is carried out for each sampling frame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indicator of risk degree (final) according to subjective criteria of a separate subject (object) of control and supervision,</w:t>
      </w:r>
    </w:p>
    <w:p>
      <w:pPr>
        <w:spacing w:after="0"/>
        <w:ind w:left="0"/>
        <w:jc w:val="both"/>
      </w:pPr>
      <w:r>
        <w:rPr>
          <w:rFonts w:ascii="Times New Roman"/>
          <w:b w:val="false"/>
          <w:i w:val="false"/>
          <w:color w:val="000000"/>
          <w:sz w:val="28"/>
        </w:rPr>
        <w:t xml:space="preserve">
      Rmax – Rmax - the maximum possible value on the scale of risk degree by subjective criteria for subjects (objects) included in one sampling frame(sample) (upper limit of the scale), </w:t>
      </w:r>
    </w:p>
    <w:p>
      <w:pPr>
        <w:spacing w:after="0"/>
        <w:ind w:left="0"/>
        <w:jc w:val="both"/>
      </w:pPr>
      <w:r>
        <w:rPr>
          <w:rFonts w:ascii="Times New Roman"/>
          <w:b w:val="false"/>
          <w:i w:val="false"/>
          <w:color w:val="000000"/>
          <w:sz w:val="28"/>
        </w:rPr>
        <w:t>
      Rmin –the minimum possible value on the risk degree scale by subjective criteria for subjects (objects) included in one sampling frame (sample) (lower limit of the scale),</w:t>
      </w:r>
    </w:p>
    <w:p>
      <w:pPr>
        <w:spacing w:after="0"/>
        <w:ind w:left="0"/>
        <w:jc w:val="both"/>
      </w:pPr>
      <w:r>
        <w:rPr>
          <w:rFonts w:ascii="Times New Roman"/>
          <w:b w:val="false"/>
          <w:i w:val="false"/>
          <w:color w:val="000000"/>
          <w:sz w:val="28"/>
        </w:rPr>
        <w:t>
      Rпром – intermediate indicator of risk degree by subjective criteria, calculated in accordance with paragraph 10 of these Criteria.</w:t>
      </w:r>
    </w:p>
    <w:p>
      <w:pPr>
        <w:spacing w:after="0"/>
        <w:ind w:left="0"/>
        <w:jc w:val="left"/>
      </w:pPr>
      <w:r>
        <w:rPr>
          <w:rFonts w:ascii="Times New Roman"/>
          <w:b/>
          <w:i w:val="false"/>
          <w:color w:val="000000"/>
        </w:rPr>
        <w:t xml:space="preserve"> Chapter 4. Check lists</w:t>
      </w:r>
    </w:p>
    <w:p>
      <w:pPr>
        <w:spacing w:after="0"/>
        <w:ind w:left="0"/>
        <w:jc w:val="both"/>
      </w:pPr>
      <w:r>
        <w:rPr>
          <w:rFonts w:ascii="Times New Roman"/>
          <w:b w:val="false"/>
          <w:i w:val="false"/>
          <w:color w:val="000000"/>
          <w:sz w:val="28"/>
        </w:rPr>
        <w:t>
      14. For activity areas of subjects (objects) of control and supervision classified as high-risk, the frequency of compliance checks is determined by the risk degree assessment criteria, but not more than once a year.</w:t>
      </w:r>
    </w:p>
    <w:p>
      <w:pPr>
        <w:spacing w:after="0"/>
        <w:ind w:left="0"/>
        <w:jc w:val="both"/>
      </w:pPr>
      <w:r>
        <w:rPr>
          <w:rFonts w:ascii="Times New Roman"/>
          <w:b w:val="false"/>
          <w:i w:val="false"/>
          <w:color w:val="000000"/>
          <w:sz w:val="28"/>
        </w:rPr>
        <w:t>
      For activity areas of subjects (objects) of control and supervision classified as average-risk, the frequency of compliance checks is determined by the risk degree assessment criteria, but not more than once every two years.</w:t>
      </w:r>
    </w:p>
    <w:p>
      <w:pPr>
        <w:spacing w:after="0"/>
        <w:ind w:left="0"/>
        <w:jc w:val="both"/>
      </w:pPr>
      <w:r>
        <w:rPr>
          <w:rFonts w:ascii="Times New Roman"/>
          <w:b w:val="false"/>
          <w:i w:val="false"/>
          <w:color w:val="000000"/>
          <w:sz w:val="28"/>
        </w:rPr>
        <w:t>
      For activity areas of subjects (objects) of control and supervision classified as low-risk,  the frequency of compliance checks shall be  determined by the risk degree assessment criteria, but not more than once every three years.</w:t>
      </w:r>
    </w:p>
    <w:p>
      <w:pPr>
        <w:spacing w:after="0"/>
        <w:ind w:left="0"/>
        <w:jc w:val="left"/>
      </w:pPr>
      <w:r>
        <w:rPr>
          <w:rFonts w:ascii="Times New Roman"/>
          <w:b/>
          <w:i w:val="false"/>
          <w:color w:val="000000"/>
        </w:rPr>
        <w:t xml:space="preserve"> Chapter 5. Risk management</w:t>
      </w:r>
    </w:p>
    <w:p>
      <w:pPr>
        <w:spacing w:after="0"/>
        <w:ind w:left="0"/>
        <w:jc w:val="both"/>
      </w:pPr>
      <w:r>
        <w:rPr>
          <w:rFonts w:ascii="Times New Roman"/>
          <w:b w:val="false"/>
          <w:i w:val="false"/>
          <w:color w:val="000000"/>
          <w:sz w:val="28"/>
        </w:rPr>
        <w:t>
      15. In the implementation  of the principle of encouraging bona fide subjects of control and supervision and for concentration of control and supervision on violators, subjects (objects) of control and supervision shall be exempt from preventive control with a visit to the subject (object) of control and supervision and (or) compliance checks for a period determined by criteria for assessing the degree of risk of the regulatory state body, through the application of subjective criteria.</w:t>
      </w:r>
    </w:p>
    <w:p>
      <w:pPr>
        <w:spacing w:after="0"/>
        <w:ind w:left="0"/>
        <w:jc w:val="both"/>
      </w:pPr>
      <w:r>
        <w:rPr>
          <w:rFonts w:ascii="Times New Roman"/>
          <w:b w:val="false"/>
          <w:i w:val="false"/>
          <w:color w:val="000000"/>
          <w:sz w:val="28"/>
        </w:rPr>
        <w:t>
      16. Subjects (objects) of control and supervision, according to subjective criteria, shall be transferred using an information system from high- risk to average- risk or from an average- risk to low- risk in the relevant activity areas of the subjects of control and supervision in the following cases:</w:t>
      </w:r>
    </w:p>
    <w:p>
      <w:pPr>
        <w:spacing w:after="0"/>
        <w:ind w:left="0"/>
        <w:jc w:val="both"/>
      </w:pPr>
      <w:r>
        <w:rPr>
          <w:rFonts w:ascii="Times New Roman"/>
          <w:b w:val="false"/>
          <w:i w:val="false"/>
          <w:color w:val="000000"/>
          <w:sz w:val="28"/>
        </w:rPr>
        <w:t>
      1) if such subjects have entered into contracts of insurance of civil liability to third parties in the cases and manner established by the laws of the Republic of Kazakhstan;</w:t>
      </w:r>
    </w:p>
    <w:p>
      <w:pPr>
        <w:spacing w:after="0"/>
        <w:ind w:left="0"/>
        <w:jc w:val="both"/>
      </w:pPr>
      <w:r>
        <w:rPr>
          <w:rFonts w:ascii="Times New Roman"/>
          <w:b w:val="false"/>
          <w:i w:val="false"/>
          <w:color w:val="000000"/>
          <w:sz w:val="28"/>
        </w:rPr>
        <w:t>
      2) if the laws of the Republic of Kazakhstan and the risk assessment criteria of regulatory state bodies define cases of exemption from preventive control with a visit to the subject (object) of control and supervision or conducting compliance checks;</w:t>
      </w:r>
    </w:p>
    <w:p>
      <w:pPr>
        <w:spacing w:after="0"/>
        <w:ind w:left="0"/>
        <w:jc w:val="both"/>
      </w:pPr>
      <w:r>
        <w:rPr>
          <w:rFonts w:ascii="Times New Roman"/>
          <w:b w:val="false"/>
          <w:i w:val="false"/>
          <w:color w:val="000000"/>
          <w:sz w:val="28"/>
        </w:rPr>
        <w:t>
      3) if the subjects are members of a self-regulatory organization based on voluntary membership (participation) in accordance with the Law of the Republic of Kazakhstan On Self-Regulation, with which an agreement on recognition of the results of the activities of the self-regulatory organization has been concluded.</w:t>
      </w:r>
    </w:p>
    <w:p>
      <w:pPr>
        <w:spacing w:after="0"/>
        <w:ind w:left="0"/>
        <w:jc w:val="both"/>
      </w:pPr>
      <w:r>
        <w:rPr>
          <w:rFonts w:ascii="Times New Roman"/>
          <w:b w:val="false"/>
          <w:i w:val="false"/>
          <w:color w:val="000000"/>
          <w:sz w:val="28"/>
        </w:rPr>
        <w:t>
      17. For the purpose of exemption from preventive control with a visit to the subject (object) of control and supervision and (or) compliance inspection, regulatory state bodies, as well as state bodies shall take into account mitigating indicators.</w:t>
      </w:r>
    </w:p>
    <w:p>
      <w:pPr>
        <w:spacing w:after="0"/>
        <w:ind w:left="0"/>
        <w:jc w:val="both"/>
      </w:pPr>
      <w:r>
        <w:rPr>
          <w:rFonts w:ascii="Times New Roman"/>
          <w:b w:val="false"/>
          <w:i w:val="false"/>
          <w:color w:val="000000"/>
          <w:sz w:val="28"/>
        </w:rPr>
        <w:t>
      Mitigating indicators shall include:</w:t>
      </w:r>
    </w:p>
    <w:p>
      <w:pPr>
        <w:spacing w:after="0"/>
        <w:ind w:left="0"/>
        <w:jc w:val="both"/>
      </w:pPr>
      <w:r>
        <w:rPr>
          <w:rFonts w:ascii="Times New Roman"/>
          <w:b w:val="false"/>
          <w:i w:val="false"/>
          <w:color w:val="000000"/>
          <w:sz w:val="28"/>
        </w:rPr>
        <w:t>
      1) availability of audio and (or) video recording, with data transmission online;</w:t>
      </w:r>
    </w:p>
    <w:p>
      <w:pPr>
        <w:spacing w:after="0"/>
        <w:ind w:left="0"/>
        <w:jc w:val="both"/>
      </w:pPr>
      <w:r>
        <w:rPr>
          <w:rFonts w:ascii="Times New Roman"/>
          <w:b w:val="false"/>
          <w:i w:val="false"/>
          <w:color w:val="000000"/>
          <w:sz w:val="28"/>
        </w:rPr>
        <w:t>
      2) availability of sensors and recording devices for transmitting data to the systems of state bodies.</w:t>
      </w:r>
    </w:p>
    <w:p>
      <w:pPr>
        <w:spacing w:after="0"/>
        <w:ind w:left="0"/>
        <w:jc w:val="both"/>
      </w:pPr>
      <w:r>
        <w:rPr>
          <w:rFonts w:ascii="Times New Roman"/>
          <w:b w:val="false"/>
          <w:i w:val="false"/>
          <w:color w:val="000000"/>
          <w:sz w:val="28"/>
        </w:rPr>
        <w:t>
      18. Exemption from preventive control with a visit to the subject (object) of control and supervision and (or) conducting a compliance check is possible on the basis of applied alternative (independent) systems of risk assessment and analysis, audit, expertise in accordance with the criteria for assessing the degree of risk of the regulatory state body, if such grounds are provided for in international treaties ratified by the Republic of Kazakhstan.</w:t>
      </w:r>
    </w:p>
    <w:p>
      <w:pPr>
        <w:spacing w:after="0"/>
        <w:ind w:left="0"/>
        <w:jc w:val="left"/>
      </w:pPr>
      <w:r>
        <w:rPr>
          <w:rFonts w:ascii="Times New Roman"/>
          <w:b/>
          <w:i w:val="false"/>
          <w:color w:val="000000"/>
        </w:rPr>
        <w:t xml:space="preserve"> Chapter 6. Specifics of formation of risk assessment and management system for state bodies using </w:t>
      </w:r>
      <w:r>
        <w:br/>
      </w:r>
      <w:r>
        <w:rPr>
          <w:rFonts w:ascii="Times New Roman"/>
          <w:b/>
          <w:i w:val="false"/>
          <w:color w:val="000000"/>
        </w:rPr>
        <w:t xml:space="preserve">information systems with regard to specificity and confidentiality, in accordance with legislative acts </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19. The system of risk assessment and risk management by state bodies is managed with the use of information systems that classify subjects (objects) of control and supervision to specific degrees of risk and forming of schedules or lists of control measures, and is also based on state statistics, results of departmental statistical observation, and information tools.</w:t>
      </w:r>
    </w:p>
    <w:p>
      <w:pPr>
        <w:spacing w:after="0"/>
        <w:ind w:left="0"/>
        <w:jc w:val="both"/>
      </w:pPr>
      <w:r>
        <w:rPr>
          <w:rFonts w:ascii="Times New Roman"/>
          <w:b w:val="false"/>
          <w:i w:val="false"/>
          <w:color w:val="000000"/>
          <w:sz w:val="28"/>
        </w:rPr>
        <w:t>
      In the absence of an information system for risk assessment and management, the minimum acceptable threshold for the number of subjects (objects) of control and supervision, in respect of which preventive control is carried out with a visit to the subject (object) of control and supervision and (or) compliance checking , should not exceed five percent of the total number of such subjects of control and supervision in a certain area of state control and supervision.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Criteria for risk assessment</w:t>
            </w:r>
            <w:r>
              <w:br/>
            </w:r>
            <w:r>
              <w:rPr>
                <w:rFonts w:ascii="Times New Roman"/>
                <w:b w:val="false"/>
                <w:i w:val="false"/>
                <w:color w:val="000000"/>
                <w:sz w:val="20"/>
              </w:rPr>
              <w:t>and risk management</w:t>
            </w:r>
            <w:r>
              <w:br/>
            </w:r>
            <w:r>
              <w:rPr>
                <w:rFonts w:ascii="Times New Roman"/>
                <w:b w:val="false"/>
                <w:i w:val="false"/>
                <w:color w:val="000000"/>
                <w:sz w:val="20"/>
              </w:rPr>
              <w:t>in architecture, town planning</w:t>
            </w:r>
            <w:r>
              <w:br/>
            </w:r>
            <w:r>
              <w:rPr>
                <w:rFonts w:ascii="Times New Roman"/>
                <w:b w:val="false"/>
                <w:i w:val="false"/>
                <w:color w:val="000000"/>
                <w:sz w:val="20"/>
              </w:rPr>
              <w:t xml:space="preserve">and construction when conducting </w:t>
            </w:r>
            <w:r>
              <w:br/>
            </w:r>
            <w:r>
              <w:rPr>
                <w:rFonts w:ascii="Times New Roman"/>
                <w:b w:val="false"/>
                <w:i w:val="false"/>
                <w:color w:val="000000"/>
                <w:sz w:val="20"/>
              </w:rPr>
              <w:t>inspection of subjects of architectural,</w:t>
            </w:r>
            <w:r>
              <w:br/>
            </w:r>
            <w:r>
              <w:rPr>
                <w:rFonts w:ascii="Times New Roman"/>
                <w:b w:val="false"/>
                <w:i w:val="false"/>
                <w:color w:val="000000"/>
                <w:sz w:val="20"/>
              </w:rPr>
              <w:t>town planning and construction activity</w:t>
            </w:r>
          </w:p>
        </w:tc>
      </w:tr>
    </w:tbl>
    <w:p>
      <w:pPr>
        <w:spacing w:after="0"/>
        <w:ind w:left="0"/>
        <w:jc w:val="left"/>
      </w:pPr>
      <w:r>
        <w:rPr>
          <w:rFonts w:ascii="Times New Roman"/>
          <w:b/>
          <w:i w:val="false"/>
          <w:color w:val="000000"/>
        </w:rPr>
        <w:t xml:space="preserve"> Degrees of violations of requirements in architecture, urban planning and </w:t>
      </w:r>
      <w:r>
        <w:br/>
      </w:r>
      <w:r>
        <w:rPr>
          <w:rFonts w:ascii="Times New Roman"/>
          <w:b/>
          <w:i w:val="false"/>
          <w:color w:val="000000"/>
        </w:rPr>
        <w:t>construction for preventive control with visits to the subject (object) of control and supervision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of violation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(developer)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Possession by the customer (developer) of the relevant title documents for the land plot (site or route for construction) or the decision of the executive body to provide it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decision of the local executive body for reconstruction (redevelopment, re-equipment) of residential and non-residential premises in existing buildings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 of the land plot for development (including laying of communications, engineering preparation of the territory, providing amenities, landscaping and other types of site arrangement) in accordance with the approved project documentation and compliance with the intended purpose or easement, zoning of the territory, red lines and development control lines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load-bearing and enclosing structures and performance qualities of buildings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of the relevant organizations to carry out works in the area of overhead power lines and communication lines, in the railroad right-of-way, in the areas of mining operations, located on the construction site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consent and presence of a representative of the relevant organization operating communication lines and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take measures to tidy up excavation sites, and construction sites after completion of construction and repairs, as well as cluttering of courtyards, streets and squares with construction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design and estimate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positive conclusion of the project expertise, including a repeated conclusion of the project expertise in case of adjustments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contract concluded between the customer (investor of the project or program) and the contractor (general contractor) selected by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state license for the contractor to carry out licensed architectural, urban planning and construction activities by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accredited legal entities providing engineering services on technical supervision in case the facility is classified as a technically and technologically complex facility of the first or second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an agreement with an individual who has a certificate of a technical supervision expert carrying out activities at technically uncomplicated facilities of the second and third levels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architectural supervision with the person who developed the project (design and estimate) documentation (project developer or certified expert)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agreement with an accredited organization for the provision of engineering services for project management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by the customer (owner) of the construction of the facility with support of technical and architectural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number of experts to carry out technical supervision performed by accredited legal entities (at least 3 experts with a certificate to perform technical supervision) at technically and technologically complex facilities of the first and second levels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developed design (design and estimate) documentation for conservation (re-conservation) of an unfinished facility, the construction of which was suspended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design (design and estimate) documentation for dismantling and demolition (post-utilization) of buildings and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accredited legal entity that performs technical inspection of the reliability and stability of buildings and structures in the event that the facility is classified as a technically and technologically complex facility of the first or second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individual who has an expert certificate for technical inspection of the reliability and stability of buildings and structures, and individually carries out activities at facilities of the third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provision of reliable source data, archival materials presented to the expert (experts) for technical inspection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Enforcement of technical survey findings and instructions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suspension of works when they are carried out in deviation from the design (design and estimate) documentation and regulatory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 and supporting documents in case of deviation from the approved design and estimate documentation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to ensure accessibility of facilities for disabled persons and other low-mobility population groups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notice from the contractor (general contractor) on the readiness of the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declaration of conformity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conclusion on the quality of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conclusion on compliance of the completed works with the approved design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approved act of acceptance of the constructed facility into operation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contractor takes measures to eliminate identified defects within the guaranteed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contract between the customer and the contractor (general contractor) for construction (at least two years from the date of acceptance of the facility into operation) of an appropriate warranty period established depending on the normative service life of the constructed facility (in accordance with the durability class of the structure as a whole or individual types of construction and installation works performed).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 data on official Internet resources and information systems of state bodies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 organization (general designer)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 of settlements, formation of residential areas, improvement of newly developed and reconstructed territories and settlements without providing access to residential, public and industrial buildings, structures and premises for low-mobility population groups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 of parking lots located on the territory of residential and public buildings without spaces for personal vehicles of low-mobility population groups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Designing of underground space for parking lots, garages and engineering equipment structures for residential and public buildings without taking into account the engineering and geological conditions of the construction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project of construction and reconstruction (remodeling, re-equipment) of premises (separate parts) of existing buildings and structures, including those associated with changes in load-bearing and enclosing structures, engineering systems and equipment, without taking into account the requirements of the source materials (architectural and planning assignment, vertical planning marks, copy from the detailed planning project, standard cross-sectional profiles of roads and streets, technical specifications, schemes of routes of external engineering networks, questionnaire and topographic survey).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project with violations directly affecting the strength, stability and reliability of the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about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information systems of state bodies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Contractor (general contractor)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(re-approved) design (design and estimate)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contractor (general contractor) with the obligations to carry out all types and forms of its own production control of construction quality (incoming, operational, acceptance, laboratory, geodetic)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performed (ongoing) construction and installation works, applied construction materials (products, structures) and equipment with the approved design solutions and state (interstate) standards, including those related to ensuring strength, stability, reliability of bearing and enclosing structures and operational qualities of buildings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proper and timely maintenance of as-built technical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establishment of land plot boundaries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act of siting of the building and structure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act of verification of geodetic layout of the main axes of the building and structure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act of transferring the bench mark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Possession of a valid certificate in the course "Earthquake resistant construction" (in case of construction in seismic areas)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general work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pile driving, pile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works on installation of building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welding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anticorrosion protection of welded joints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grouting of assembly joints and assemblies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performing installation connections on tension-controlled bolts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architectural supervision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supervision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test reports (protocols) of materials, products, structures, engineering systems and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quality documents (passports and certificates) of materials, products, structures and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as-built survey maps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fulfillment of instructions entered in the log of architectural supervision and technical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Fulfillment of the injunctions of the state architectural and construction control and supervision bodies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approvals in case of deviation from the approved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expert examination report of design and estimate documentation taking into account the changes made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take measures to tidy up excavation sites and construction sites after construction and repairs, as well as cluttering of yards, streets and squares with construction materials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written notification to the customer about the complete readiness of the facility for acceptance into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declaration of conformity of the constructed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of identified defects during the guaranteed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from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the media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 the information systems of state  bodies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Architectural  supervision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an agreement concluded between the customer and the author (project developer) or a certified expert authorized to conduct architectural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certificate of witnessing of hidden works and intermediate acceptance of critical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information to the customer  and to the department of state architectural and construction control and supervision authorities on the contractor’s non-fulfillment or improper fulfillment of the designer’s supervision instructions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in writing to the customer, contractor and the state architectural and construction inspection, within five calendar days from the moment of detection of comments, of information on identified inconsistencies in the work performed, by the author and (or) project developer or expert carrying out architectural supervision, with a mark in the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architectural supervision log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conclusion on compliance of the performed works with the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from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the media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 the information systems of state  bodies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and individuals conducting  technical supervision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on a monthly basis to the state architectural and construction control and supervision body a report on the condition and progress of construction of the facility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agreement concluded between the customer and an expert, or an accredited organization providing engineering services that is authorized to conduct technical supervision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appropriate title documents for the land plot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design (design and estimate)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positive conclusion of project expertise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over the availability of a notice of the start of construction and installation work submitted to the bodies exercising state architectural and construction control and supervision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over the availability of a contractor's license to carry out the relevant types of licensed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completed (ongoing)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maintenance of the technical supervision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contractor (general contractor) of all types and forms of its own production control and supervision of construction quality (incoming, operational, acceptance, laboratory, geodetic)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instruction on obligatory elimination by the contractor (general contractor) of violations of state (interstate) standards, deviations from design solutions stipulated by the approved project, and (or) requirements of organizational and technological documents committed by it during construction, with the right to suspend construction and installation works to fulfill the instructions within the established time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information to the customer and to the department of state architectural and construction control and supervision authorities about the contractor’s non-fulfillment or improper fulfillment of technical supervision instructions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the quality of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information systems of state bodies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Organizations carrying out expert works on technical inspection of reliability and stability of buildings and structures at technically and technologically complex facilities of the first and second levels of responsibility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signatures of all certified experts who conducted the technical inspection, as well as personal stamps of experts and approval by the head of the organization of the expert report on the technical survey of reliability and stability of buildings and structures, issued by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signature and personal stamp on the expert report on technical survey of reliability and stability of buildings and structures performed by an expert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on technical inspection of reliability and stability of buildings and structures, performed in violation of the requirements of the approved construction standards and containing unreliable data, which may entail deterioration of operational qualities, reduction of strength, stability of buildings, structures, their parts or separate structural elements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information systems of state bodies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conducting comprehensive non-departmental expert examination of construction projects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positive expert opinion (expert assessment) on design (design and estimate) documentation that does not ensure stability, reliability and strength of the facilities currently under construction or constructed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information systems of state bodies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Criteria for risk assessment</w:t>
            </w:r>
            <w:r>
              <w:br/>
            </w:r>
            <w:r>
              <w:rPr>
                <w:rFonts w:ascii="Times New Roman"/>
                <w:b w:val="false"/>
                <w:i w:val="false"/>
                <w:color w:val="000000"/>
                <w:sz w:val="20"/>
              </w:rPr>
              <w:t>and risk management</w:t>
            </w:r>
            <w:r>
              <w:br/>
            </w:r>
            <w:r>
              <w:rPr>
                <w:rFonts w:ascii="Times New Roman"/>
                <w:b w:val="false"/>
                <w:i w:val="false"/>
                <w:color w:val="000000"/>
                <w:sz w:val="20"/>
              </w:rPr>
              <w:t>in architecture, town planning</w:t>
            </w:r>
            <w:r>
              <w:br/>
            </w:r>
            <w:r>
              <w:rPr>
                <w:rFonts w:ascii="Times New Roman"/>
                <w:b w:val="false"/>
                <w:i w:val="false"/>
                <w:color w:val="000000"/>
                <w:sz w:val="20"/>
              </w:rPr>
              <w:t xml:space="preserve">and construction when conducting </w:t>
            </w:r>
            <w:r>
              <w:br/>
            </w:r>
            <w:r>
              <w:rPr>
                <w:rFonts w:ascii="Times New Roman"/>
                <w:b w:val="false"/>
                <w:i w:val="false"/>
                <w:color w:val="000000"/>
                <w:sz w:val="20"/>
              </w:rPr>
              <w:t>inspection of subjects of architectural,</w:t>
            </w:r>
            <w:r>
              <w:br/>
            </w:r>
            <w:r>
              <w:rPr>
                <w:rFonts w:ascii="Times New Roman"/>
                <w:b w:val="false"/>
                <w:i w:val="false"/>
                <w:color w:val="000000"/>
                <w:sz w:val="20"/>
              </w:rPr>
              <w:t>town planning and construction activity</w:t>
            </w:r>
          </w:p>
        </w:tc>
      </w:tr>
    </w:tbl>
    <w:p>
      <w:pPr>
        <w:spacing w:after="0"/>
        <w:ind w:left="0"/>
        <w:jc w:val="left"/>
      </w:pPr>
      <w:r>
        <w:rPr>
          <w:rFonts w:ascii="Times New Roman"/>
          <w:b/>
          <w:i w:val="false"/>
          <w:color w:val="000000"/>
        </w:rPr>
        <w:t xml:space="preserve"> Degrees of violations of requirements in architecture, urban planning and construction for compliance checks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(developer)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notification on the commencement of construction and installation works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 the information systems of state  bodies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organization (general designer)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license for the right to carry out relevant types of licensed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 the information systems of state  bodies on violations in the field of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 (general contractor)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license for the right to carry out relevant types of licensed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 the information systems of state  bodies on violations in the field of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Architectural  supervision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certificate for the right to provide engineering services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confirmed complaint or appeal of an individual or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 the information systems of state  bodies on violations in the field of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and individuals conducting  technical supervision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accreditation certificate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relevant certificate for the right to provide engineering services in architectural, town-planning and construction activities for technical supervision of technically and technologically complex facilities of the second level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on a permanent basis of at least one certified expert with specialization in: load-bearing and enclosing structures for technical supervision of technically and technologically complex facilities of the first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engineering networks for technical supervision at technically and technologically complex facilities of the first level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technological equipment for technical supervision at technically and technologically complex facilities of the first level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accredited laboratory for technical supervision of technically and technologically complex facilities of the first and second level of responsibility owned or engaged (on the basis of a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utility premises on the right of ownership or lease for a period of more than one year,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 for technical supervision at technically and technologically complex facilities of the first and second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including measuring and control equipment required to fulfill the assigned duties and functions for technical supervision of technically and technologically complex facilities of the first and second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regulatory, technical and methodological literature necessary to fulfill the assigned duties and functions for technical supervision at technically and technologically complex facilities of the first and second levels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on a permanent basis of at least one certified expert with specialization in: load-bearing and enclosing structures for technical supervision at technically and technologically complex facilities of the second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engineering networks for technical supervision at technically and technologically complex facilities of the second level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technological equipment for technical supervision at technically and technologically complex facilities of the second level of responsibility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for the right to provide engineering services in the field of architectural, urban planning and construction activities for technical supervision at technically and technologically complex facilities of the second level of responsibility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 the information systems of state  bodies on violations in the field of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carrying out expert works on technical inspection of reliability and stability of buildings and structures at technically and technologically complex facilities of the first and second levels of responsibility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accreditation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three certified experts, performing technical survey of reliability and stability of buildings and structures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one certified expert carrying out expert examination of projects in the specialization of structural part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one geodetic engineer (with at least three years of experience)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accredited laboratory owned or engaged (on the basis of a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amenity premises on the right of ownership or lease for a period of more than one year,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including measuring and control equipment necessary to perform  the assigned duties and functions, as well as computers equipped with licensed software necessary to perform calculations, compile and design graphical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regulatory-technical and methodological literature necessary to fulfill the assigned duties and functions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 the information systems of state  bodies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providing engineering services for the project management of construction of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accreditation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three certified experts for technical supervision of the facilities of the first level of responsibility in the following specializations:</w:t>
            </w:r>
          </w:p>
          <w:p>
            <w:pPr>
              <w:spacing w:after="20"/>
              <w:ind w:left="20"/>
              <w:jc w:val="both"/>
            </w:pPr>
            <w:r>
              <w:rPr>
                <w:rFonts w:ascii="Times New Roman"/>
                <w:b w:val="false"/>
                <w:i w:val="false"/>
                <w:color w:val="000000"/>
                <w:sz w:val="20"/>
              </w:rPr>
              <w:t>
load-bearing and enclosing structures (at least one expert); engineering networks (at least one expert); technological equipment (at least one expert)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certified engineering technician in the specialization "chief project engineer" and/or "chief engineer"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at least one qualified cost estimate engineer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administrative and amenity premises on the right of ownership or on other legal grounds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in particular, workstations with installed software to perform calculations, compilation and design of graphic and other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 the information systems of state  bodies on violations in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presence on the staff of at least one engineering technician who has an appropriate higher professional education in the field of survey activities and work experience (practice ) of at least three years in the profile of work included in the requested subtype of the licensed type of activity , or corresponding secondary vocational or technical and vocational education in the field of survey activity, work experience (practice) of at least five years in the profile of work included in the requested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occupational safety system during work;</w:t>
            </w:r>
          </w:p>
          <w:p>
            <w:pPr>
              <w:spacing w:after="20"/>
              <w:ind w:left="20"/>
              <w:jc w:val="both"/>
            </w:pPr>
            <w:r>
              <w:rPr>
                <w:rFonts w:ascii="Times New Roman"/>
                <w:b w:val="false"/>
                <w:i w:val="false"/>
                <w:color w:val="000000"/>
                <w:sz w:val="20"/>
              </w:rPr>
              <w:t>
2) workplaces organized in accordance with working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presence of minimum material and technical equipment on the right of ownership (economic management or operational management) and (or) lease: 1) instrumentation, mechanisms, devices that are used depending on the technical requirements necessary to fulfill declared works of the subtypes of  licensed type of activity; 2) a personal computer with installed software necessary to perform calculations, compile and design graphic and other materials when carrying out engineering and geodetic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instructions on the quality control system approved by the applicant (licensee), regulating the proper performance of work and quality assurance (standard control, quality control of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rules and instructions for the occupational health and safety system approved by the applicant (licensee) with the attachment of documents confirming the training of the responsible engineering technician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licensees of category III of design activity: presence on the staff of at least one certified engineering technician who holds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If there is at least one engineer working on a permanent basis for foreigners or foreign legal entities with a relevant permit document for the profile of works included in the requested subtypes of the licensed activity, issued in the manner prescribed by the legislation of the state party to the Organization for Economic Cooperation and Development, these requirements shall not apply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III of design activity: availability of administrative and utility premises on the right of ownership (economic management or operational management) and (or) lease for a period of at least one year (with state registration in the legal cadastre), equipped with workplaces organized in accordance with working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III of design activity: availability of software that enables calculations, drawing up and designing of graphic and other materials necessary for the declared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presence on the staff of at least one certified engineering technician who holds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In the event that there is at least one engineering technician working on a permanent basis for foreigners or foreign legal entities with the relevant authorization document for the profile of work included in the requested subtype of the licensed type of activity, issued in the manner prescribed by the legislation of the state party to the Economic Cooperation Organization and development, these requirements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presence of administrative and utility premises on the right of ownership (economic management or operational management) and (or) lease for a period of at least one year (with state registration in the legal cadastre), equipped with workplaces organized in accordance with working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availability of software enabling calculations, compilation and designing of graphic and other materials necessary for the declared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activities: the licensee must have at least five years of work experience, with work experience calculated from the date of obtaining the license or other equivalent permit for foreign persons to carry out design activities (design and survey activities in terms of design), or work experience for at least five years as a category III licensee, and in case of termination of the license, the work experience shall be  annulled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presence of at least five completed construction projects of the second technically uncomplicated and (or) third level of responsibility as a general contractor with the presentation of documentary evidence (copies of signed acts of putting the facility into operation) or at least ten facilities of the first and ( or) the second level of responsibility, at which the licensee performed work under subcontract agreements, with the provision of documentary evidence (copies of signed certificates of work performed). For foreign persons, an equivalent document shall be taken into account as a presentation of documentary evidence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activity: presence on the staff of at least one certified engineering technician who has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In the event that there is at least one engineering technician working on a permanent basis for foreigners or foreign legal entities with the corresponding authorization document for the profile of work included in the requested subtype of the licensed type of activity, issued in the manner prescribed by the legislation of the state party to the Economic Cooperation Organization and development, these requirements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licensees of the 1st category of design activity: availability of administrative and utility premises on the right of ownership (economic management or operational management) and (or) lease for a period of at least one year (with state registration in the legal cadastre), equipped with workplaces organized in accordance with working conditions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activity: availability of software enabling calculations, drawing up and designing of graphic and other materials necessary for the declared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activities: the licensee must have at least ten years of work experience, or at least seven years for a person who carried out design activities (design and survey activities in the part of design) for offshore oil and gas projects on the territory of the Republic of Kazakhstan, or at least five years of experience as a category II licensee.</w:t>
            </w:r>
          </w:p>
          <w:p>
            <w:pPr>
              <w:spacing w:after="20"/>
              <w:ind w:left="20"/>
              <w:jc w:val="both"/>
            </w:pPr>
            <w:r>
              <w:rPr>
                <w:rFonts w:ascii="Times New Roman"/>
                <w:b w:val="false"/>
                <w:i w:val="false"/>
                <w:color w:val="000000"/>
                <w:sz w:val="20"/>
              </w:rPr>
              <w:t>
Work experience is calculated from the date of obtaining the license, and in the event of termination of the license, work experience is annulled. For foreign persons, an equivalent permit for carrying out design activities (design and survey activities in terms of design) shall be taken into account as work experience.</w:t>
            </w:r>
          </w:p>
          <w:p>
            <w:pPr>
              <w:spacing w:after="20"/>
              <w:ind w:left="20"/>
              <w:jc w:val="both"/>
            </w:pPr>
            <w:r>
              <w:rPr>
                <w:rFonts w:ascii="Times New Roman"/>
                <w:b w:val="false"/>
                <w:i w:val="false"/>
                <w:color w:val="000000"/>
                <w:sz w:val="20"/>
              </w:rPr>
              <w:t>
For a legal entity, at least one of the founders of which has at least thirty years of international experience in the field of design and has carried out the design of facilities of the first level of responsibility, work experience of at least six years.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project activities, this requirement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activity:  presence of at least ten completed construction projects of the first and (or) second level of responsibility as a general contractor with the presentation of documentary evidence (copies of signed acts of putting the facility into operation), or presence of at least twenty facilities of the first and ( or) the second level of responsibility, at which the licensee performed work under subcontract agreements, with the provision of documentary evidence (copies of signed certificates of work performed). For foreign persons, an equivalent document shall be taken into account as a presentation of documentary evidence.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project activities, this requirement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III: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authorization document for the profile of work included in the requested subtype of the licensed type of activity, issued as prescribed by the legislation of the state party to the Economic Cooperation Organization and development, these requirements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III:</w:t>
            </w:r>
          </w:p>
          <w:p>
            <w:pPr>
              <w:spacing w:after="20"/>
              <w:ind w:left="20"/>
              <w:jc w:val="both"/>
            </w:pPr>
            <w:r>
              <w:rPr>
                <w:rFonts w:ascii="Times New Roman"/>
                <w:b w:val="false"/>
                <w:i w:val="false"/>
                <w:color w:val="000000"/>
                <w:sz w:val="20"/>
              </w:rPr>
              <w:t>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 and also does not violate the working conditions of administrative, technical and production workers.</w:t>
            </w:r>
          </w:p>
          <w:p>
            <w:pPr>
              <w:spacing w:after="20"/>
              <w:ind w:left="20"/>
              <w:jc w:val="both"/>
            </w:pPr>
            <w:r>
              <w:rPr>
                <w:rFonts w:ascii="Times New Roman"/>
                <w:b w:val="false"/>
                <w:i w:val="false"/>
                <w:color w:val="000000"/>
                <w:sz w:val="20"/>
              </w:rPr>
              <w:t>
2) workplaces organized in accordance with working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III: presence of minimum material and technical equipment on the right of ownership (economic management or operational management) and (or) lease, including a minimum set of equipment, instrumentation, machines and mechanisms that are installed in accordance with technical requirements for the performance of construction and installation work, depending on the technical requirements for the declared work of the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authorization document  for the profile of work included in the requested subtype of the licensed type of activity, issued as prescribed by the legislation of the state party to the Economic Cooperation Organization and development, these requirements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 and also does not violate the working conditions of administrative, technical and production workers.</w:t>
            </w:r>
          </w:p>
          <w:p>
            <w:pPr>
              <w:spacing w:after="20"/>
              <w:ind w:left="20"/>
              <w:jc w:val="both"/>
            </w:pPr>
            <w:r>
              <w:rPr>
                <w:rFonts w:ascii="Times New Roman"/>
                <w:b w:val="false"/>
                <w:i w:val="false"/>
                <w:color w:val="000000"/>
                <w:sz w:val="20"/>
              </w:rPr>
              <w:t>
2) workplaces organized in accordance with working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of minimum material and technical equipment on the right of ownership (economic management or operational management) and (or) lease, including a minimum set of equipment, instrumentation, machines and mechanisms that are installed in accordance with with technical requirements for the performance of construction and installation work, depending on the technical requirements for the declared work of the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the licensee must have at least five years of work experience, with work experience calculated from the date of obtaining the license or other equivalent permit for foreigners to carry out construction and installation works, or work experience of at least five years as a licensee of category III, and in case of termination of the license, work experience shall be annulled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of at least five completed construction projects of the second technically uncomplicated and (or) third level of responsibility as a general contractor with the presentation of documentary evidence (copies of signed certificates of commissioning of the facility), or the presence of at least ten facilities of the first and (or) second levels of responsibility, on which the licensee carried out work under subcontract agreements, with the provision of documentary evidence (copies of signed certificates of completion of work). For foreign persons, an equivalent document shall be taken into account as a presentation of documentary evidence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the 1st category: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permit for the profile of work included in the requested subtype of the licensed type of activity, issued as prescribed by the legislation of the state party to the Economic Cooperation Organization and development, these requirements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availability of a production base on the right of ownership (economic management or operational management),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w:t>
            </w:r>
          </w:p>
          <w:p>
            <w:pPr>
              <w:spacing w:after="20"/>
              <w:ind w:left="20"/>
              <w:jc w:val="both"/>
            </w:pPr>
            <w:r>
              <w:rPr>
                <w:rFonts w:ascii="Times New Roman"/>
                <w:b w:val="false"/>
                <w:i w:val="false"/>
                <w:color w:val="000000"/>
                <w:sz w:val="20"/>
              </w:rPr>
              <w:t>
2) work places. A legal entity whose participants (shareholders) are one or more resident legal entities of the Republic of Kazakhstan and one or more foreign legal entities, where the participation shares of resident legal entities of the Republic of Kazakhstan in the authorized capital (shares) total 40 percent or more are allowed to have production base on a lease basis (economic management or operational management). At the same time, a resident of the Republic of Kazakhstan must have a category I license to engage in construction and installation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availability of minimum material and technical equipment on the right of ownership (economic management or operational management) and (or) lease, including a minimum set of equipment, instrumentation, machines and mechanisms that are installed in accordance with with technical requirements for the performance of construction and installation work, depending on the technical requirements for the declared work of the subtype of the licensed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 licensee must have at least ten years of experience, or at least seven years for a person who has carried out construction and installation works for offshore oil and gas projects in the Republic of Kazakhstan, or at least five years of experience as a II category licensee. Work experience is calculated from the date of receipt of the license, and in the event of termination of the license, work experience is annulled. For foreign persons, an equivalent permit for construction and installation work shall be taken into account as work experience.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construction and installation work, this requirement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the 1st category: presence of at least ten completed construction projects of the first and (or) second levels of responsibility as a general contractor with the presentation of documentary evidence (copies of signed acts of putting the facility into operation), or at least twenty facilities of the first and (or) the second level of responsibility, at which the licensee carried out work under subcontract agreements, with the provision of documentary evidence (copies of signed certificates of completion of work). For foreign persons, an equivalent document shall be taken into account as a presentation of documentary evidence.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construction and installation work, this requirement shall not apply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official reports in mass media on violations in the sphere of architectural, town-planning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data on official Internet resources and in the information systems of state  bodies on violations in the field of architectural, urban planning and construction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Non-state certification centers for certification of engineering and technical staff involved in the design and construction process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accreditation certificate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teaching staff responsible for professional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technical staff responsible for conducting certification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utility premises on the right of ownership or on other legal grounds,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 for training and certification, with an area of at least 100 (one hundred) square meters, with testing and training rooms of at least 45 (forty-five) square meters. At the same time, testing and training rooms may be combined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that meets the requirements of room area at the rate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for training and certification, including  at least 10 (ten) places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for certification of engineering technicians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regulatory-technical and methodological literature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test questions approved by the authorized body, approved internal rules and regulations for training and certification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authorization requirements for the education and work experience of engineering technicians in project activities: chief engineer of the project: Higher education in the field of construction; At least five years of experience in facility design as a specialist and (or) manager in the relevant field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authorization requirements for the education and work experience of engineering and technical staff in project activities: Chief architect of the project: Higher education in the field of architecture; At least five years of experience in facility design as a specialist and (or) manager in the relevant field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authorization requirements to education and work experience of engineers and technicians on design activities:</w:t>
            </w:r>
          </w:p>
          <w:p>
            <w:pPr>
              <w:spacing w:after="20"/>
              <w:ind w:left="20"/>
              <w:jc w:val="both"/>
            </w:pPr>
            <w:r>
              <w:rPr>
                <w:rFonts w:ascii="Times New Roman"/>
                <w:b w:val="false"/>
                <w:i w:val="false"/>
                <w:color w:val="000000"/>
                <w:sz w:val="20"/>
              </w:rPr>
              <w:t>
Chief designer for load-bearing and enclosing structures:</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structures: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specialty depending on the area of work; At least five years of experience in facility design as a specialist and (or) manager in the relevant field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workers on design activities:</w:t>
            </w:r>
          </w:p>
          <w:p>
            <w:pPr>
              <w:spacing w:after="20"/>
              <w:ind w:left="20"/>
              <w:jc w:val="both"/>
            </w:pPr>
            <w:r>
              <w:rPr>
                <w:rFonts w:ascii="Times New Roman"/>
                <w:b w:val="false"/>
                <w:i w:val="false"/>
                <w:color w:val="000000"/>
                <w:sz w:val="20"/>
              </w:rPr>
              <w:t xml:space="preserve">
Leading design engineer for architecture: load-bearing and enclosing structures: </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by specialty, depending on the area of work and work experience of at least three years in the design of facilities as a specialist in the relevant field;</w:t>
            </w:r>
          </w:p>
          <w:p>
            <w:pPr>
              <w:spacing w:after="20"/>
              <w:ind w:left="20"/>
              <w:jc w:val="both"/>
            </w:pPr>
            <w:r>
              <w:rPr>
                <w:rFonts w:ascii="Times New Roman"/>
                <w:b w:val="false"/>
                <w:i w:val="false"/>
                <w:color w:val="000000"/>
                <w:sz w:val="20"/>
              </w:rPr>
              <w:t>
Secondary education, in the field of construction by specialty, depending on the area of work and work experience of at least five years in the design of facilities in the position of a specialist in the relevant field.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staff in construction and installation works: Chief Engineer: Higher education, in the field of construction in the specialty, depending on the direction of work; Experience of at least five years in technical supervision and (or) in management positions in construction organizations, including at least one year in the position of Chief Engineer or Deputy Chief Engineer.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staff in construction and installation works: Head of production and technical department: Higher education, in the field of construction in specialty, depending on the direction of work; Work experience of at least five years in the position of specialist and (or) manager in construction organizations, including at least one year in the position of the head or deputy head of production and technical department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staff on construction and installation works: Site supervisor: on load-bearing and enclosing structures:</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transportation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the specialty, depending on the area of work and experience of at least three years in the position of foreman or manufacturer of works of the construction site/site, technical supervision. Or at least five years in other positions at the construction site;</w:t>
            </w:r>
          </w:p>
          <w:p>
            <w:pPr>
              <w:spacing w:after="20"/>
              <w:ind w:left="20"/>
              <w:jc w:val="both"/>
            </w:pPr>
            <w:r>
              <w:rPr>
                <w:rFonts w:ascii="Times New Roman"/>
                <w:b w:val="false"/>
                <w:i w:val="false"/>
                <w:color w:val="000000"/>
                <w:sz w:val="20"/>
              </w:rPr>
              <w:t>
Secondary education, in the field of construction in the specialty, depending on the direction of work and work experience of at least five years in the position of a foreman or manufacturer of works of the construction site/object, technical supervision. Or at least seven years in other positions at the construction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staff on construction and installation works:</w:t>
            </w:r>
          </w:p>
          <w:p>
            <w:pPr>
              <w:spacing w:after="20"/>
              <w:ind w:left="20"/>
              <w:jc w:val="both"/>
            </w:pPr>
            <w:r>
              <w:rPr>
                <w:rFonts w:ascii="Times New Roman"/>
                <w:b w:val="false"/>
                <w:i w:val="false"/>
                <w:color w:val="000000"/>
                <w:sz w:val="20"/>
              </w:rPr>
              <w:t>
Works manager:</w:t>
            </w:r>
          </w:p>
          <w:p>
            <w:pPr>
              <w:spacing w:after="20"/>
              <w:ind w:left="20"/>
              <w:jc w:val="both"/>
            </w:pPr>
            <w:r>
              <w:rPr>
                <w:rFonts w:ascii="Times New Roman"/>
                <w:b w:val="false"/>
                <w:i w:val="false"/>
                <w:color w:val="000000"/>
                <w:sz w:val="20"/>
              </w:rPr>
              <w:t>
on bearing and enclosing structures: hydraulic engineer;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the specialty, depending on the area of work and experience of at least three years in the position of foreman or manufacturer of works of the construction site/site, technical supervision. Or at least five years in other positions at the construction site;</w:t>
            </w:r>
          </w:p>
          <w:p>
            <w:pPr>
              <w:spacing w:after="20"/>
              <w:ind w:left="20"/>
              <w:jc w:val="both"/>
            </w:pPr>
            <w:r>
              <w:rPr>
                <w:rFonts w:ascii="Times New Roman"/>
                <w:b w:val="false"/>
                <w:i w:val="false"/>
                <w:color w:val="000000"/>
                <w:sz w:val="20"/>
              </w:rPr>
              <w:t>
Secondary education in the field of construction, in specialty, depending on the direction of work and work experience of at least five years in the position of a foreman or manufacturer of works of the construction site/object, technical supervision. Or at least seven years in other positions at the construction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staff  for construction and installation works: Foreman:</w:t>
            </w:r>
          </w:p>
          <w:p>
            <w:pPr>
              <w:spacing w:after="20"/>
              <w:ind w:left="20"/>
              <w:jc w:val="both"/>
            </w:pPr>
            <w:r>
              <w:rPr>
                <w:rFonts w:ascii="Times New Roman"/>
                <w:b w:val="false"/>
                <w:i w:val="false"/>
                <w:color w:val="000000"/>
                <w:sz w:val="20"/>
              </w:rPr>
              <w:t>
on load-bearing and enclosing structures:</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the specialty, depending on the area of work and work experience of at least one year as a foreman or technical supervision. Or at least five years of experience in other construction positions;</w:t>
            </w:r>
          </w:p>
          <w:p>
            <w:pPr>
              <w:spacing w:after="20"/>
              <w:ind w:left="20"/>
              <w:jc w:val="both"/>
            </w:pPr>
            <w:r>
              <w:rPr>
                <w:rFonts w:ascii="Times New Roman"/>
                <w:b w:val="false"/>
                <w:i w:val="false"/>
                <w:color w:val="000000"/>
                <w:sz w:val="20"/>
              </w:rPr>
              <w:t>
Secondary, in the field of construction in the specialty, depending on the direction of work and experience of at least three years in the position of a foreman or technical supervision. Or at least five years in other positions at the construction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 the information systems of state  bodies on violations in the field of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carrying out complex non-departmental expert examination of construction projects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accreditation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five experts certified in specializations corresponding to the main sections of the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about the production base on the right of ownership or other legal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on material and technical equipment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quality control system for project expertise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normative- reference and methodological literature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confirmed complaint or appeal of an individual or legal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official reports in mass media on violations in the sphere of architectural, town-planning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data on official Internet resources and in the information systems of state  bodies on violations in the field of architectural, urban planning and construction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Criteria for risk assessment</w:t>
            </w:r>
            <w:r>
              <w:br/>
            </w:r>
            <w:r>
              <w:rPr>
                <w:rFonts w:ascii="Times New Roman"/>
                <w:b w:val="false"/>
                <w:i w:val="false"/>
                <w:color w:val="000000"/>
                <w:sz w:val="20"/>
              </w:rPr>
              <w:t>and risk management</w:t>
            </w:r>
            <w:r>
              <w:br/>
            </w:r>
            <w:r>
              <w:rPr>
                <w:rFonts w:ascii="Times New Roman"/>
                <w:b w:val="false"/>
                <w:i w:val="false"/>
                <w:color w:val="000000"/>
                <w:sz w:val="20"/>
              </w:rPr>
              <w:t>in architecture, town planning</w:t>
            </w:r>
            <w:r>
              <w:br/>
            </w:r>
            <w:r>
              <w:rPr>
                <w:rFonts w:ascii="Times New Roman"/>
                <w:b w:val="false"/>
                <w:i w:val="false"/>
                <w:color w:val="000000"/>
                <w:sz w:val="20"/>
              </w:rPr>
              <w:t xml:space="preserve">and construction when conducting </w:t>
            </w:r>
            <w:r>
              <w:br/>
            </w:r>
            <w:r>
              <w:rPr>
                <w:rFonts w:ascii="Times New Roman"/>
                <w:b w:val="false"/>
                <w:i w:val="false"/>
                <w:color w:val="000000"/>
                <w:sz w:val="20"/>
              </w:rPr>
              <w:t>inspection of subjects of architectural,</w:t>
            </w:r>
            <w:r>
              <w:br/>
            </w:r>
            <w:r>
              <w:rPr>
                <w:rFonts w:ascii="Times New Roman"/>
                <w:b w:val="false"/>
                <w:i w:val="false"/>
                <w:color w:val="000000"/>
                <w:sz w:val="20"/>
              </w:rPr>
              <w:t>town planning and construction activity</w:t>
            </w:r>
          </w:p>
        </w:tc>
      </w:tr>
    </w:tbl>
    <w:p>
      <w:pPr>
        <w:spacing w:after="0"/>
        <w:ind w:left="0"/>
        <w:jc w:val="left"/>
      </w:pPr>
      <w:r>
        <w:rPr>
          <w:rFonts w:ascii="Times New Roman"/>
          <w:b/>
          <w:i w:val="false"/>
          <w:color w:val="000000"/>
        </w:rPr>
        <w:t xml:space="preserve"> List of subjective criteria </w:t>
      </w:r>
      <w:r>
        <w:br/>
      </w:r>
      <w:r>
        <w:rPr>
          <w:rFonts w:ascii="Times New Roman"/>
          <w:b/>
          <w:i w:val="false"/>
          <w:color w:val="000000"/>
        </w:rPr>
        <w:t xml:space="preserve">for determining the risk degree on subjective criteria in the field of architecture, urban planning </w:t>
      </w:r>
      <w:r>
        <w:br/>
      </w:r>
      <w:r>
        <w:rPr>
          <w:rFonts w:ascii="Times New Roman"/>
          <w:b/>
          <w:i w:val="false"/>
          <w:color w:val="000000"/>
        </w:rPr>
        <w:t xml:space="preserve">and construction in accordance with Articles 138 and 139 of the Entrepreneur Code </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xml:space="preserve">
      In respect of subjects (objects) of control and supervision for preventive control with visits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subjective criteria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indicator of  subjective criteria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weight by significance, score (in total should not exceed 100 points),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Conditions /values,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 1/value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condition 2/value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preventive control with visits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the customer (developer)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Article 144 of the Entrepreneur Code of the Republic of Kazakhstan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and  number of confirmed complaints and appeals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unfulfilled requirements in the injunction on gross violations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Possession by the customer (developer) of the relevant title documents for the land plot (site or route for construction) or the decision of the executive body to provide it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state  bodies’ official Internet resources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local executive body’s decision for reconstruction (redevelopment, re-equipment) of residential and non-residential premises in existing buildings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design and estimate documentation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positive conclusion on the expertise of projects, including a repeated conclusion on the expertise of projects when making adjustments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Possession by the contractor of a state license for the right to carry out licensed architectural, urban planning and construction activities by category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by the customer (owner)  of construction of the  facility with technical and architectural supervision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number of experts to carry out technical supervision by accredited legal entities (at least 3 experts with a certificate for technical supervision) at technically and technologically complex facilities of the first and second levels of responsibility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developed design (design and estimate) documentation for the conservation (re-conservation) of an unfinished facility, the construction of which was suspended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design (design and estimate) documentation for dismantling and demolition (post-utilization) of buildings and structures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approved certificate of acceptance of the constructed facility into operation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design organizations (general designer)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Article 144 of the Entrepreneur Code of the Republic of Kazakhstan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unfulfilled requirements in the injunction on gross violations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the contractor (general contractor)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 xml:space="preserve">Article 144 </w:t>
            </w:r>
            <w:r>
              <w:rPr>
                <w:rFonts w:ascii="Times New Roman"/>
                <w:b w:val="false"/>
                <w:i w:val="false"/>
                <w:color w:val="000000"/>
                <w:sz w:val="20"/>
              </w:rPr>
              <w:t xml:space="preserve">of the Entrepreneur Code of the Republic of Kazakhstan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unfulfilled requirements in the injunction on gross violations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previous inspections and preventive control with visits to subjects (objects) of control and supervision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(re-approved) design (design and estimate) documentation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state  bodies’ official Internet resources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Regarding architectural supervision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Article 144 of the Entrepreneur Code of the Republic of Kazakhstan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unfulfilled requirements in the injunction on gross violations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Regarding legal entities and individuals exercising technical supervision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 xml:space="preserve">Article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on a monthly basis to the state architectural and construction control and supervision body a report on the condition and progress of construction of the facility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provided by the subject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relevant title documents for the land plot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design (design and estimate) documentation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positive conclusion on the expertise of projects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over the presence of a notification on the commencement of construction and installation works submitted to the bodies exercising state architectural and construction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over availability of a contractor's license for the right to carry out the relevant types of licensed architectural, town-planning and construction activities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organizations conducting  expert works on technical survey of reliability and stability of buildings and structures at technically and technologically complex facilities of the first and second levels of responsibility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 xml:space="preserve">Article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previous inspections and preventive control with visits to subjects (objects) of control and supervision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legal entities conducting comprehensive non-departmental expert examination of construction projects of facilities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 xml:space="preserve">Article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Criteria for risk assessment</w:t>
            </w:r>
            <w:r>
              <w:br/>
            </w:r>
            <w:r>
              <w:rPr>
                <w:rFonts w:ascii="Times New Roman"/>
                <w:b w:val="false"/>
                <w:i w:val="false"/>
                <w:color w:val="000000"/>
                <w:sz w:val="20"/>
              </w:rPr>
              <w:t>and risk management</w:t>
            </w:r>
            <w:r>
              <w:br/>
            </w:r>
            <w:r>
              <w:rPr>
                <w:rFonts w:ascii="Times New Roman"/>
                <w:b w:val="false"/>
                <w:i w:val="false"/>
                <w:color w:val="000000"/>
                <w:sz w:val="20"/>
              </w:rPr>
              <w:t>in architecture, town planning</w:t>
            </w:r>
            <w:r>
              <w:br/>
            </w:r>
            <w:r>
              <w:rPr>
                <w:rFonts w:ascii="Times New Roman"/>
                <w:b w:val="false"/>
                <w:i w:val="false"/>
                <w:color w:val="000000"/>
                <w:sz w:val="20"/>
              </w:rPr>
              <w:t xml:space="preserve">and construction when conducting </w:t>
            </w:r>
            <w:r>
              <w:br/>
            </w:r>
            <w:r>
              <w:rPr>
                <w:rFonts w:ascii="Times New Roman"/>
                <w:b w:val="false"/>
                <w:i w:val="false"/>
                <w:color w:val="000000"/>
                <w:sz w:val="20"/>
              </w:rPr>
              <w:t>inspection of subjects of architectural,</w:t>
            </w:r>
            <w:r>
              <w:br/>
            </w:r>
            <w:r>
              <w:rPr>
                <w:rFonts w:ascii="Times New Roman"/>
                <w:b w:val="false"/>
                <w:i w:val="false"/>
                <w:color w:val="000000"/>
                <w:sz w:val="20"/>
              </w:rPr>
              <w:t>town planning and construction activity</w:t>
            </w:r>
          </w:p>
        </w:tc>
      </w:tr>
    </w:tbl>
    <w:p>
      <w:pPr>
        <w:spacing w:after="0"/>
        <w:ind w:left="0"/>
        <w:jc w:val="left"/>
      </w:pPr>
      <w:r>
        <w:rPr>
          <w:rFonts w:ascii="Times New Roman"/>
          <w:b/>
          <w:i w:val="false"/>
          <w:color w:val="000000"/>
        </w:rPr>
        <w:t xml:space="preserve"> List of subjective criteria for determining the degree of risk on subjective criteria in the field of architecture, </w:t>
      </w:r>
      <w:r>
        <w:br/>
      </w:r>
      <w:r>
        <w:rPr>
          <w:rFonts w:ascii="Times New Roman"/>
          <w:b/>
          <w:i w:val="false"/>
          <w:color w:val="000000"/>
        </w:rPr>
        <w:t xml:space="preserve">urban planning and construction in accordance with Articles 138 and 139 of the Entrepreneur Code </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xml:space="preserve">
      In respect of subjects (objects) of control and supervision for compliance checks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subjective criteria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information on the indicator of subjective criteria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importance, point (the total should not exceed 100 points),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compliance check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the Customer (developer)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 xml:space="preserve">of the Entrepreneur Code of the Republic of Kazakhstan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 notification on the commencement of construction and installation works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state  bodies’ official Internet resources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design organizations (general designer)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the relevant license for the right to carry out corresponding licensed architectural, urban planning and construction activities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respect of the contractor (general contractor)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the relevant license for the right to carry out corresponding licensed architectural, urban planning and construction activities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of state  bodies’ official Internet resources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Regarding architectural supervision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certificate for the right to provide engineering services in the field of architectural, urban planning and construction activities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respect of legal entities and individuals conducting  technical supervision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accreditation certificate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relevant certificate for the right to provide engineering services in architectural, town-planning and construction activities for technical supervision of technically and technologically complex objects of the second level of responsibility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on a permanent basis of at least one certified expert with specialization in: load-bearing and enclosing structures for technical supervision of technically and technologically complex facilities of the first level of responsibility.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engineering networks for technical supervision at technically and technologically complex facilities of the first level of responsibility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technological equipment for technical supervision at technically and technologically complex facilities of the first level of responsibility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utility premises on the right of ownership or lease for a period of more than one year,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 for technical supervision at technically and technologically complex facilities of the first and second level of responsibility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on a permanent basis of at least one certified expert with specialization in: load-bearing and enclosing structures for technical supervision of technically and technologically complex facilities of the second level of responsibility.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engineering networks for technical supervision at technically and technologically complex facilities  of the second level of responsibility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technological equipment for technical supervision at technically and technologically complex facilities of the second level of responsibility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for the right to provide engineering services in architectural, urban planning and construction activities for technical supervision at technically and technologically complex facilities of the second level of responsibility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organizations carrying out expert works on technical inspection of reliability and stability of buildings and structures at technically and technologically complex facilities of the first and second levels of responsibility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results of previous inspections and preventive control with visits to subjects (objects) of control and supervision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accreditation certificate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three certified experts, performing technical survey of reliability and stability of buildings and structures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one certified expert carrying out expert examination of projects in the specialization of structural part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one geodetic engineer (with at least three years of experience)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amenity premises on the right of ownership or lease for a period of more than one year,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vertAlign w:val="superscript"/>
              </w:rPr>
              <w:t xml:space="preserv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respect of organizations, providing engineering services for the project management of construction of facilities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accreditation certificate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three certified experts for technical supervision of the first level of responsibility objects in the following specializations:</w:t>
            </w:r>
          </w:p>
          <w:p>
            <w:pPr>
              <w:spacing w:after="20"/>
              <w:ind w:left="20"/>
              <w:jc w:val="both"/>
            </w:pPr>
            <w:r>
              <w:rPr>
                <w:rFonts w:ascii="Times New Roman"/>
                <w:b w:val="false"/>
                <w:i w:val="false"/>
                <w:color w:val="000000"/>
                <w:sz w:val="20"/>
              </w:rPr>
              <w:t>
in terms of load-bearing and enclosing structures (at least one expert); in terms of engineering networks (at least one expert);</w:t>
            </w:r>
          </w:p>
          <w:p>
            <w:pPr>
              <w:spacing w:after="20"/>
              <w:ind w:left="20"/>
              <w:jc w:val="both"/>
            </w:pPr>
            <w:r>
              <w:rPr>
                <w:rFonts w:ascii="Times New Roman"/>
                <w:b w:val="false"/>
                <w:i w:val="false"/>
                <w:color w:val="000000"/>
                <w:sz w:val="20"/>
              </w:rPr>
              <w:t>
in terms of technological equipment (at least one expert)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certified engineering technician in the specialization "chief project engineer" and/or "chief engineer"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qualified cost estimate engineer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Regarding licensees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presence on the staff of at least one engineering technician who has an appropriate higher professional education in the field of survey activities and work experience (practice ) of at least three years in the profile of work included in the requested subtype of the licensed type of activity, or corresponding secondary vocational or technical and professional education in the field of survey activity, work experience (practice) of at least five years in the profile of work included in the requested subtype of the licensed type of activity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occupational safety system during work;</w:t>
            </w:r>
          </w:p>
          <w:p>
            <w:pPr>
              <w:spacing w:after="20"/>
              <w:ind w:left="20"/>
              <w:jc w:val="both"/>
            </w:pPr>
            <w:r>
              <w:rPr>
                <w:rFonts w:ascii="Times New Roman"/>
                <w:b w:val="false"/>
                <w:i w:val="false"/>
                <w:color w:val="000000"/>
                <w:sz w:val="20"/>
              </w:rPr>
              <w:t>
2) workplaces organized in accordance with working conditions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licensees of category III of design activity: presence on the staff of at least one certified engineering technician who holds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If there is at least one engineer working on a permanent basis for foreigners or foreign legal entities with a relevant permit document for the profile of works included in the requested subspecies of the licensed activity, issued as prescribed by the legislation of the state party to the Organization for Economic Cooperation and Development, these requirements shall not apply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III of design activity: availability of administrative and utility premises on the right of ownership (economic management or operational management) and (or) lease for a period of at least one year (with state registration in the legal cadastre), equipped with workplaces organized in accordance with working conditions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III of design activity: availability of software enabling calculations, drawing up and designing of graphic and other materials necessary for the declared subtype of the licensed type of activity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presence on the staff of at least one certified engineering technician who holds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In the event that there is at least one engineering technician working on a permanent basis for foreigners or foreign legal entities with the corresponding authorization document for the profile of work included in the requested subtype of the licensed type of activity, issued as prescribed by the legislation of the state party to the Economic Cooperation Organization and development, these requirements shall not apply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availability of administrative and utility premises on the right of ownership (economic management or operational management) and (or) lease for a period of at least one year (with state registration in the legal cadastre), equipped with workplaces organized in accordance with working conditions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activity: presence on the staff of at least one certified engineering technician who has the appropriate certificate for the profile of work included in the requested subtype of the licensed type of activity and works on a permanent basis for the applicant in one of the following positions: chief engineer of the project , chief project architect, chief designer, leading design engineer. In the event that there is at least one engineering technician working on a permanent basis for foreigners or foreign legal entities with the corresponding authorization document  for the profile of work included in the requested subtype of the licensed type of activity, issued in the manner prescribed by the legislation of the state party to the Economic Cooperation Organization and development, these requirements shall not apply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and technical employee working on a permanent basis for foreigners or foreign legal entities with the corresponding authorization document  for the profile of work included in the requested subtype of the licensed type of activity, issued as prescribed by the legislation of the state party to the Economic Cooperation Organization and development, these requirements shall not apply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 and also does not violate the working conditions of administrative, technical and production workers.</w:t>
            </w:r>
          </w:p>
          <w:p>
            <w:pPr>
              <w:spacing w:after="20"/>
              <w:ind w:left="20"/>
              <w:jc w:val="both"/>
            </w:pPr>
            <w:r>
              <w:rPr>
                <w:rFonts w:ascii="Times New Roman"/>
                <w:b w:val="false"/>
                <w:i w:val="false"/>
                <w:color w:val="000000"/>
                <w:sz w:val="20"/>
              </w:rPr>
              <w:t>
2) workplaces organized in accordance with working conditions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the 1st category: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authorization document  for the profile of work included in the requested subtype of the licensed type of activity, issued as prescribed by the legislation of the state party to the Economic Cooperation Organization and development, these requirements shall not apply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availability of  production base on the right of ownership (economic management or operational management),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w:t>
            </w:r>
          </w:p>
          <w:p>
            <w:pPr>
              <w:spacing w:after="20"/>
              <w:ind w:left="20"/>
              <w:jc w:val="both"/>
            </w:pPr>
            <w:r>
              <w:rPr>
                <w:rFonts w:ascii="Times New Roman"/>
                <w:b w:val="false"/>
                <w:i w:val="false"/>
                <w:color w:val="000000"/>
                <w:sz w:val="20"/>
              </w:rPr>
              <w:t>
2) work places. A legal entity whose participants (shareholders) are one or more resident legal entities of the Republic of Kazakhstan and one or more foreign legal entities, where the participation shares of resident legal entities of the Republic of Kazakhstan in the authorized capital (shares) total 40 percent or more are allowed to have production base on a lease basis (economic management or operational management). At the same time, a resident of the Republic of Kazakhstan must have a category 1 license to engage in construction and installation work</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Regarding non-state certification centers for certification of engineering and technical staff involved in the design and construction process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accreditation certificate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teaching staff responsible for professional development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staff responsible for conducting certification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Regarding legal entities carrying out complex non-departmental expert examination of construction projects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unscheduled inspections opened on the grounds specified in subparagraphs 3), 4) and 5) of paragraph 5 of </w:t>
            </w:r>
            <w:r>
              <w:rPr>
                <w:rFonts w:ascii="Times New Roman"/>
                <w:b w:val="false"/>
                <w:i w:val="false"/>
                <w:color w:val="000000"/>
                <w:sz w:val="20"/>
                <w:u w:val="single"/>
              </w:rPr>
              <w:t>Article</w:t>
            </w:r>
            <w:r>
              <w:rPr>
                <w:rFonts w:ascii="Times New Roman"/>
                <w:b w:val="false"/>
                <w:i w:val="false"/>
                <w:color w:val="000000"/>
                <w:sz w:val="20"/>
                <w:u w:val="single"/>
              </w:rPr>
              <w:t xml:space="preserve"> 144 </w:t>
            </w:r>
            <w:r>
              <w:rPr>
                <w:rFonts w:ascii="Times New Roman"/>
                <w:b w:val="false"/>
                <w:i w:val="false"/>
                <w:color w:val="000000"/>
                <w:sz w:val="20"/>
              </w:rPr>
              <w:t>of the Entrepreneur Code of the Republic of Kazakhstan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and number of confirmed complaints and appeals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unfulfilled requirements in the injunction on gross violations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previous inspections and preventive control with visits to subjects (objects) of control and supervision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accreditation certificate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at least five experts certified in specializations corresponding to the main sections of the project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state  bodies’ official Internet resources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Appendix 2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the Customer (developer) the name of the homogeneous group </w:t>
      </w:r>
    </w:p>
    <w:p>
      <w:pPr>
        <w:spacing w:after="0"/>
        <w:ind w:left="0"/>
        <w:jc w:val="both"/>
      </w:pPr>
      <w:r>
        <w:rPr>
          <w:rFonts w:ascii="Times New Roman"/>
          <w:b w:val="false"/>
          <w:i w:val="false"/>
          <w:color w:val="000000"/>
          <w:sz w:val="28"/>
        </w:rPr>
        <w:t>
      of subjects (objects) of control</w:t>
      </w:r>
    </w:p>
    <w:p>
      <w:pPr>
        <w:spacing w:after="0"/>
        <w:ind w:left="0"/>
        <w:jc w:val="both"/>
      </w:pPr>
      <w:r>
        <w:rPr>
          <w:rFonts w:ascii="Times New Roman"/>
          <w:b w:val="false"/>
          <w:i w:val="false"/>
          <w:color w:val="000000"/>
          <w:sz w:val="28"/>
        </w:rPr>
        <w:t xml:space="preserve">
      State authority that assigned the inspection/preventive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inspection/preventive control  with a visit to the</w:t>
      </w:r>
    </w:p>
    <w:p>
      <w:pPr>
        <w:spacing w:after="0"/>
        <w:ind w:left="0"/>
        <w:jc w:val="both"/>
      </w:pPr>
      <w:r>
        <w:rPr>
          <w:rFonts w:ascii="Times New Roman"/>
          <w:b w:val="false"/>
          <w:i w:val="false"/>
          <w:color w:val="000000"/>
          <w:sz w:val="28"/>
        </w:rPr>
        <w:t>
      subject (object) of control and supervision 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w:t>
      </w:r>
    </w:p>
    <w:p>
      <w:pPr>
        <w:spacing w:after="0"/>
        <w:ind w:left="0"/>
        <w:jc w:val="both"/>
      </w:pPr>
      <w:r>
        <w:rPr>
          <w:rFonts w:ascii="Times New Roman"/>
          <w:b w:val="false"/>
          <w:i w:val="false"/>
          <w:color w:val="000000"/>
          <w:sz w:val="28"/>
        </w:rPr>
        <w:t>
      number  of the subject (object) of control and supervision  _____________________________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Possession by the customer (developer) of the relevant title documents for the land plot (site or route for construction) or the decision of the executive body to provide 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decision of the local executive body for reconstruction (redevelopment, re-equipment) of residential and non-residential premises in existing buildings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 of the land plot for development (including laying of communications, engineering preparation of the territory, providing amenities, landscaping and other types of site arrangement) in accordance with the approved design documentation and compliance with the intended purpose or easement, zoning of the territory, red lines and development control 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load-bearing and enclosing structures and operational qualities of buildings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of the relevant organizations to carry out works in the area of overhead power lines and communication lines, in the railroad right-of-way, in the areas of mining operations, located on the construction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consent and presence of a representative of the relevant organization operating communication lines and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take measures to tidy up excavation sites, and construction sites after completion of construction and repairs, as well as cluttering of courtyards, streets and squares with construction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design and estimate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positive conclusion of the project expertise, including a repeated conclusion of the project expertise in case of adjustments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 contract concluded between the customer (investor of the project or program) and the contractor (general contractor) selected by 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state license for the contractor to carry out licensed architectural, urban planning and construction activities by category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accredited legal entities providing engineering services on technical supervision in case the facility is classified as a technically and technologically complex facility of the first or second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an agreement with an individual who has a certificate of a technical supervision expert carrying out activities at technically uncomplicated facilities of the second and third levels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contract for designer supervision with the person who developed the project (design and estimate) documentation (project developer or certified expert)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agreement with an accredited organization for the provision of engineering services for project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by the customer (owner) of the facility construction with support of technical and designer supervision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number of experts to carry out technical supervision performed by accredited legal entities (at least 3 experts with a certificate to perform technical supervision) at technically and technologically complex facilities of the first and second levels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developed design (design and estimate) documentation for conservation (re-conservation) of an unfinished facility, the construction of which was suspended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design (design and estimate) documentation for dismantling and demolition (postutilization) of buildings and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accredited legal entity that performs technical inspection of the reliability and stability of buildings and structures in the event that the facility is classified as a technically and technologically complex facility of the first or second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an individual who has an expert certificate for technical inspection of reliability and stability of buildings and structures, and individually carries out activities at facilities of the third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provision of reliable source data, archival materials presented to the expert (experts) for technical inspection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Enforcement of technical survey findings and instructions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suspension of works when they are carried out in deviation from the design (design and estimate) documentation and regulatory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 and supporting documents in case of deviation from the approved design and estimate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to ensure accessibility of facilities for disabled persons and other low-mobility population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written notice from the contractor (general contractor) on the readiness of the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declaration of conformity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conclusion on the quality of construction and installation works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compliance of the completed works with the approved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approved act of acceptance of the constructed facility into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that the contractor takes measures to eliminate identified defects within the guaranteed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contract between the customer and the contractor (general contractor) for construction (at least two years from the date of acceptance of the facility into operation) of an appropriate warranty period established depending on the normative service life of the constructed facility (in accordance with the durability class of the structure as a whole or individual types of construction and installation works performed).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in the field of architecture, urban planning and construction in accordance </w:t>
      </w:r>
      <w:r>
        <w:br/>
      </w:r>
      <w:r>
        <w:rPr>
          <w:rFonts w:ascii="Times New Roman"/>
          <w:b/>
          <w:i w:val="false"/>
          <w:color w:val="000000"/>
        </w:rPr>
        <w:t>with Articles 138 and 139 of the Entrepreneur Code of the Republic of Kazakhstan</w:t>
      </w:r>
    </w:p>
    <w:p>
      <w:pPr>
        <w:spacing w:after="0"/>
        <w:ind w:left="0"/>
        <w:jc w:val="both"/>
      </w:pPr>
      <w:r>
        <w:rPr>
          <w:rFonts w:ascii="Times New Roman"/>
          <w:b w:val="false"/>
          <w:i w:val="false"/>
          <w:color w:val="ff0000"/>
          <w:sz w:val="28"/>
        </w:rPr>
        <w:t>
      Footnote. Appendix 3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In respect of design organizations (general designer)</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 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Act on assigning inspection/preventive control  with a visit tothe subject (object) </w:t>
      </w:r>
    </w:p>
    <w:p>
      <w:pPr>
        <w:spacing w:after="0"/>
        <w:ind w:left="0"/>
        <w:jc w:val="both"/>
      </w:pPr>
      <w:r>
        <w:rPr>
          <w:rFonts w:ascii="Times New Roman"/>
          <w:b w:val="false"/>
          <w:i w:val="false"/>
          <w:color w:val="000000"/>
          <w:sz w:val="28"/>
        </w:rPr>
        <w:t>
      of control and supervision  ________________________________________________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 business identification </w:t>
      </w:r>
    </w:p>
    <w:p>
      <w:pPr>
        <w:spacing w:after="0"/>
        <w:ind w:left="0"/>
        <w:jc w:val="both"/>
      </w:pPr>
      <w:r>
        <w:rPr>
          <w:rFonts w:ascii="Times New Roman"/>
          <w:b w:val="false"/>
          <w:i w:val="false"/>
          <w:color w:val="000000"/>
          <w:sz w:val="28"/>
        </w:rPr>
        <w:t>
      number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Designing of settlements, formation of residential areas, improvement of newly developed and reconstructed territories and settlements without providing access to residential, public and industrial buildings, structures and premises for low-mobility population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Designing of parking lots located on the territory of residential and public buildings without spaces for personal vehicles of low-mobility population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Designing of underground space for parking lots, garages and engineering equipment structures for residential and public buildings without taking into account the engineering and geological conditions of the construction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the project of construction and reconstruction (remodeling, re-equipment) of premises (separate parts) of existing buildings and structures, including those associated with changes in load-bearing and enclosing structures, engineering systems and equipment, without taking into account the requirements of the source materials (architectural and planning assignment, vertical planning marks, copy from the detailed planning project, standard cross-sectional profiles of roads and streets, technical specifications, schemes of routes of external engineering networks, questionnaire and topographic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the project with violations directly affecting the strength, stability and reliability of the facility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Executive (s)</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in the field of architecture, urban planning and construction in accordance with  Articles 138 and 139 of the Entrepreneur Code of the Republic of Kazakhstan</w:t>
      </w:r>
    </w:p>
    <w:p>
      <w:pPr>
        <w:spacing w:after="0"/>
        <w:ind w:left="0"/>
        <w:jc w:val="both"/>
      </w:pPr>
      <w:r>
        <w:rPr>
          <w:rFonts w:ascii="Times New Roman"/>
          <w:b w:val="false"/>
          <w:i w:val="false"/>
          <w:color w:val="ff0000"/>
          <w:sz w:val="28"/>
        </w:rPr>
        <w:t>
      Footnote. Appendix 4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the cntractor (general contractor) name of the homogeneous </w:t>
      </w:r>
    </w:p>
    <w:p>
      <w:pPr>
        <w:spacing w:after="0"/>
        <w:ind w:left="0"/>
        <w:jc w:val="both"/>
      </w:pPr>
      <w:r>
        <w:rPr>
          <w:rFonts w:ascii="Times New Roman"/>
          <w:b w:val="false"/>
          <w:i w:val="false"/>
          <w:color w:val="000000"/>
          <w:sz w:val="28"/>
        </w:rPr>
        <w:t>
      group of subjects (objects) of control</w:t>
      </w:r>
    </w:p>
    <w:p>
      <w:pPr>
        <w:spacing w:after="0"/>
        <w:ind w:left="0"/>
        <w:jc w:val="both"/>
      </w:pPr>
      <w:r>
        <w:rPr>
          <w:rFonts w:ascii="Times New Roman"/>
          <w:b w:val="false"/>
          <w:i w:val="false"/>
          <w:color w:val="000000"/>
          <w:sz w:val="28"/>
        </w:rPr>
        <w:t xml:space="preserve">
      State body that assigned the inspection / 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inspection/preventive control  with a visit to</w:t>
      </w:r>
    </w:p>
    <w:p>
      <w:pPr>
        <w:spacing w:after="0"/>
        <w:ind w:left="0"/>
        <w:jc w:val="both"/>
      </w:pPr>
      <w:r>
        <w:rPr>
          <w:rFonts w:ascii="Times New Roman"/>
          <w:b w:val="false"/>
          <w:i w:val="false"/>
          <w:color w:val="000000"/>
          <w:sz w:val="28"/>
        </w:rPr>
        <w:t>
      the subject (object) of control and supervision  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(re-approved) design (design and estimate)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contractor (general contractor) with the obligations to carry out all types and forms of own production control of construction quality (incoming, operational, acceptance, laboratory, geodetic)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performed (ongoing) construction and installation works, applied construction materials (products, structures) and equipment with the approved design solutions and state (interstate) standards, including those related to ensuring strength, stability, reliability of bearing and enclosing structures and operational qualities of buildings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proper and timely maintenance of as-built technical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document on establishment of land plot boundaries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act of siting of the building and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act of verification of geodetic layout of the main axes of the building and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act of transferring the bench 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valid certificate in the course "Earthquake resistant construction" (in case of construction in seismic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general log of works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pile driving, pile inspection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works on installation of building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welding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log of anticorrosion protection of welded joints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log of grouting of assembly joints and assemblies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log of performing installation connections on tension-controlled bolts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architectural supervision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supervision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test reports (protocols) of materials, products, structures, engineering systems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quality documents (passports and certificates) of materials, products, structures and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as-built survey maps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fulfillment of instructions entered in the log of architectural supervision and technical supervision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Fulfillment of the injunctions of the state architectural and construction control and supervision bodies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approvals in case of deviation from the approved design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expert examination report of design and estimate documentation taking into account the changes made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take measures to tidy up excavation sites and construction sites after construction and repair, as well as cluttering of yards, streets and squares with construction materials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written notification to the customer about the complete readiness of the facility for acceptance into operation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declaration of conformity of the constructed facility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of identified defects during the guaranteed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Appendix 5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the persons exercising architectural supervision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 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inspection/preventive control  with a visit to</w:t>
      </w:r>
    </w:p>
    <w:p>
      <w:pPr>
        <w:spacing w:after="0"/>
        <w:ind w:left="0"/>
        <w:jc w:val="both"/>
      </w:pPr>
      <w:r>
        <w:rPr>
          <w:rFonts w:ascii="Times New Roman"/>
          <w:b w:val="false"/>
          <w:i w:val="false"/>
          <w:color w:val="000000"/>
          <w:sz w:val="28"/>
        </w:rPr>
        <w:t>
      the subject (object) of control and supervision  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an agreement concluded between the customer and the author (project developer) or a certified expert authorized to conduct architectural supervision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hidden works acceptance certificate and intermediate acceptance of critical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information to the customer  and to the department of state architectural and construction control and supervision authorities on the contractor’s non-fulfillment or improper fulfillment of the designer’s supervision instructions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in writing to the customer, contractor and the state architectural and construction inspection, within five calendar days from the moment of detection of comments,  of information on identified inconsistencies in the work performed, by the author and (or) project developer or expert carrying out architectural supervision, with a mark in the log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architectural supervision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conclusion on compliance of the performed works with the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nane,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Appendix 6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legal entities and individuals conducting technical supervision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 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inspection/preventive control  with a visit to</w:t>
      </w:r>
    </w:p>
    <w:p>
      <w:pPr>
        <w:spacing w:after="0"/>
        <w:ind w:left="0"/>
        <w:jc w:val="both"/>
      </w:pPr>
      <w:r>
        <w:rPr>
          <w:rFonts w:ascii="Times New Roman"/>
          <w:b w:val="false"/>
          <w:i w:val="false"/>
          <w:color w:val="000000"/>
          <w:sz w:val="28"/>
        </w:rPr>
        <w:t>
      the subject (object) of control and supervision  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agreement concluded between the customer and an expert, or an accredited organization providing engineering services that is authorized to conduct technical supervision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appropriate title documents for the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design (design and estimate)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positive conclusion of project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over the availability of a notice of the start of construction and installation work submitted to the bodies exercising state architectural and construction control and supervision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over the availability of a contractor's license to carry out the relevant types of licensed architectural, town-planning and construction activities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maintaining of the technical supervision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by the contractor (general contractor) of all types and forms of its own production control and supervision of construction quality (incoming, operational, acceptance, laboratory, geodetic)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 written instruction on obligatory elimination by the contractor (general contractor) of violations of state (interstate) standards, deviations from design solutions stipulated by the approved project, and (or) requirements of organizational and technological documents committed by it during construction, with the right to suspend construction and installation works to fulfill the instructions within the established time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information to the customer and to the department of state architectural and construction control and supervision authorities about the contractor’s non-fulfillment or improper fulfillment of technical supervision instructions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conclusion on the quality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Appendix 7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In respect of organizations carrying out expert work on technical</w:t>
      </w:r>
    </w:p>
    <w:p>
      <w:pPr>
        <w:spacing w:after="0"/>
        <w:ind w:left="0"/>
        <w:jc w:val="both"/>
      </w:pPr>
      <w:r>
        <w:rPr>
          <w:rFonts w:ascii="Times New Roman"/>
          <w:b w:val="false"/>
          <w:i w:val="false"/>
          <w:color w:val="000000"/>
          <w:sz w:val="28"/>
        </w:rPr>
        <w:t>
      examination of reliability and stability of buildings and structures on technical</w:t>
      </w:r>
    </w:p>
    <w:p>
      <w:pPr>
        <w:spacing w:after="0"/>
        <w:ind w:left="0"/>
        <w:jc w:val="both"/>
      </w:pPr>
      <w:r>
        <w:rPr>
          <w:rFonts w:ascii="Times New Roman"/>
          <w:b w:val="false"/>
          <w:i w:val="false"/>
          <w:color w:val="000000"/>
          <w:sz w:val="28"/>
        </w:rPr>
        <w:t>
      and technologically complex facilities of the first and second levels of responsibility</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 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inspection/preventive control  with a visit to</w:t>
      </w:r>
    </w:p>
    <w:p>
      <w:pPr>
        <w:spacing w:after="0"/>
        <w:ind w:left="0"/>
        <w:jc w:val="both"/>
      </w:pPr>
      <w:r>
        <w:rPr>
          <w:rFonts w:ascii="Times New Roman"/>
          <w:b w:val="false"/>
          <w:i w:val="false"/>
          <w:color w:val="000000"/>
          <w:sz w:val="28"/>
        </w:rPr>
        <w:t>
      the subject (object) of control and supervision  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signatures of all certified experts who conducted the technical inspection, as well as personal stamps of experts and approval by the head of the organization of the expert report on the technical survey of reliability and stability of buildings and structures, issued by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signature and personal stamp on the expert report on technical survey of reliability and stability of buildings and structures performed by an expert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a conclusion on technical inspection of reliability and stability of buildings and structures, performed in violation of the requirements of the approved construction standards and containing inaccurate data, which may entail deterioration of operational qualities, reduction of strength, stability of buildings, structures, their parts or separate structural elements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Appendix 8 – as amended by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In respect of legal entities conducting complex non-departmental</w:t>
      </w:r>
    </w:p>
    <w:p>
      <w:pPr>
        <w:spacing w:after="0"/>
        <w:ind w:left="0"/>
        <w:jc w:val="both"/>
      </w:pPr>
      <w:r>
        <w:rPr>
          <w:rFonts w:ascii="Times New Roman"/>
          <w:b w:val="false"/>
          <w:i w:val="false"/>
          <w:color w:val="000000"/>
          <w:sz w:val="28"/>
        </w:rPr>
        <w:t xml:space="preserve">
      examination of construction projects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 preventive control  </w:t>
      </w:r>
    </w:p>
    <w:p>
      <w:pPr>
        <w:spacing w:after="0"/>
        <w:ind w:left="0"/>
        <w:jc w:val="both"/>
      </w:pPr>
      <w:r>
        <w:rPr>
          <w:rFonts w:ascii="Times New Roman"/>
          <w:b w:val="false"/>
          <w:i w:val="false"/>
          <w:color w:val="000000"/>
          <w:sz w:val="28"/>
        </w:rPr>
        <w:t>
      with a visit to the subject (object) of control and supervision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inspection/preventive control  with a visit to</w:t>
      </w:r>
    </w:p>
    <w:p>
      <w:pPr>
        <w:spacing w:after="0"/>
        <w:ind w:left="0"/>
        <w:jc w:val="both"/>
      </w:pPr>
      <w:r>
        <w:rPr>
          <w:rFonts w:ascii="Times New Roman"/>
          <w:b w:val="false"/>
          <w:i w:val="false"/>
          <w:color w:val="000000"/>
          <w:sz w:val="28"/>
        </w:rPr>
        <w:t>
      the subject (object) of control and supervision  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positive expert opinion (expert assessment) on design (design and estimate) documentation that does not ensure stability, reliability and strength of the facilities currently under construction or constructed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w:t>
      </w:r>
      <w:r>
        <w:br/>
      </w:r>
      <w:r>
        <w:rPr>
          <w:rFonts w:ascii="Times New Roman"/>
          <w:b/>
          <w:i w:val="false"/>
          <w:color w:val="000000"/>
        </w:rPr>
        <w:t xml:space="preserve"> 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12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the Customer(developer) </w:t>
      </w:r>
    </w:p>
    <w:p>
      <w:pPr>
        <w:spacing w:after="0"/>
        <w:ind w:left="0"/>
        <w:jc w:val="both"/>
      </w:pPr>
      <w:r>
        <w:rPr>
          <w:rFonts w:ascii="Times New Roman"/>
          <w:b w:val="false"/>
          <w:i w:val="false"/>
          <w:color w:val="000000"/>
          <w:sz w:val="28"/>
        </w:rPr>
        <w:t xml:space="preserve">
      name of the homogeneous group </w:t>
      </w:r>
    </w:p>
    <w:p>
      <w:pPr>
        <w:spacing w:after="0"/>
        <w:ind w:left="0"/>
        <w:jc w:val="both"/>
      </w:pPr>
      <w:r>
        <w:rPr>
          <w:rFonts w:ascii="Times New Roman"/>
          <w:b w:val="false"/>
          <w:i w:val="false"/>
          <w:color w:val="000000"/>
          <w:sz w:val="28"/>
        </w:rPr>
        <w:t>
      of subjects (objects) of control</w:t>
      </w:r>
    </w:p>
    <w:p>
      <w:pPr>
        <w:spacing w:after="0"/>
        <w:ind w:left="0"/>
        <w:jc w:val="both"/>
      </w:pPr>
      <w:r>
        <w:rPr>
          <w:rFonts w:ascii="Times New Roman"/>
          <w:b w:val="false"/>
          <w:i w:val="false"/>
          <w:color w:val="000000"/>
          <w:sz w:val="28"/>
        </w:rPr>
        <w:t>
      State body that assigned the inspection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___________________________________________</w:t>
      </w:r>
    </w:p>
    <w:p>
      <w:pPr>
        <w:spacing w:after="0"/>
        <w:ind w:left="0"/>
        <w:jc w:val="both"/>
      </w:pPr>
      <w:r>
        <w:rPr>
          <w:rFonts w:ascii="Times New Roman"/>
          <w:b w:val="false"/>
          <w:i w:val="false"/>
          <w:color w:val="000000"/>
          <w:sz w:val="28"/>
        </w:rPr>
        <w:t>
      ____________________________________________________________ №,date</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notification on the commencement of construction and installation works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in the field of architecture, urban planning and construction in accordance </w:t>
      </w:r>
      <w:r>
        <w:br/>
      </w:r>
      <w:r>
        <w:rPr>
          <w:rFonts w:ascii="Times New Roman"/>
          <w:b/>
          <w:i w:val="false"/>
          <w:color w:val="000000"/>
        </w:rPr>
        <w:t>with 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13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design organizations (general designer)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State body that assigned the inspection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license for the right to carry out relevant types of licensed architectural, urban planning and construction activities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14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In respect of contractor (general contractor)</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State body that assigned the inspection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license for the right to carry out relevant types of licensed architectural, urban planning and construction activities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15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persons exercising architectural supervision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appropriate certificate for the right to provide engineering services in the field of architectural, urban planning and construction activities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16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persons carrying out technical supervision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relevant certificate for the right to provide engineering services in architectural, town-planning and construction activities for technical supervision of technically and technologically complex objects of the second level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on a permanent basis of at least one certified expert with specialization in: load-bearing and enclosing structures for technical supervision of technically and technologically complex facilities of the first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engineering networks for technical supervision at technically and technologically complex facilities of the first level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technological equipment for technical supervision at technically and technologically complex facilities of the first level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accredited laboratory for technical supervision of technically and technologically complex facilities of the first and second level of responsibility owned or engaged (on the basis of a contract).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utility premises on the right of ownership or lease for a period of more than one year,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 for technical supervision at technically and technologically complex facilities first and second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including measuring and control equipment required to fulfill the assigned duties and functions for technical supervision of technically and technologically complex facilities of the first and second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regulatory-technical and methodological literature necessary to fulfill the assigned duties and functions for technical supervision at technically and technologically complex facilities of the first and second levels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on a permanent basis of at least one certified expert with specialization in: load-bearing and enclosing structures for technical supervision at technically and technologically complex facilities of the second level of responsibility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engineering networks for technical supervision at technically and technologically complex facilities of the second level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on a permanent basis of at least one certified expert  with specialization in: technological equipment for technical supervision at technically and technologically complex facilities of the second level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certificate for the right to provide engineering services in architectural, urban planning and construction activities for technical supervision at technically and technologically complex facilities of the second level of responsibility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w:t>
      </w:r>
      <w:r>
        <w:br/>
      </w:r>
      <w:r>
        <w:rPr>
          <w:rFonts w:ascii="Times New Roman"/>
          <w:b/>
          <w:i w:val="false"/>
          <w:color w:val="000000"/>
        </w:rPr>
        <w:t xml:space="preserve"> 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17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organizations carrying out expert works on technical </w:t>
      </w:r>
    </w:p>
    <w:p>
      <w:pPr>
        <w:spacing w:after="0"/>
        <w:ind w:left="0"/>
        <w:jc w:val="both"/>
      </w:pPr>
      <w:r>
        <w:rPr>
          <w:rFonts w:ascii="Times New Roman"/>
          <w:b w:val="false"/>
          <w:i w:val="false"/>
          <w:color w:val="000000"/>
          <w:sz w:val="28"/>
        </w:rPr>
        <w:t xml:space="preserve">
      inspection of reliability and stability of buildings and structures at technically </w:t>
      </w:r>
    </w:p>
    <w:p>
      <w:pPr>
        <w:spacing w:after="0"/>
        <w:ind w:left="0"/>
        <w:jc w:val="both"/>
      </w:pPr>
      <w:r>
        <w:rPr>
          <w:rFonts w:ascii="Times New Roman"/>
          <w:b w:val="false"/>
          <w:i w:val="false"/>
          <w:color w:val="000000"/>
          <w:sz w:val="28"/>
        </w:rPr>
        <w:t xml:space="preserve">
      and technologically complex facilities of the first and second levels of responsibility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xml:space="preserve">
      State body that assigned the inspection  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three certified experts, performing technical survey of reliability and stability of buildings and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one certified expert carrying out expert examination of projects in the specialization of structural part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on a permanent basis of at least one geodetic engineer (with at least three years of experience)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accredited laboratory owned or engaged (on the basis of a contract)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amenity premises on the right of ownership or lease for a period of more than one year,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including measuring and control equipment necessary to perform assigned duties and functions, as well as computers with licensed software necessary to perform calculations, compile and design graphical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regulatory-technical and methodological literature necessary to fulfill assigned duties and functions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nane,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18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organizations providing engineering services for the project management </w:t>
      </w:r>
    </w:p>
    <w:p>
      <w:pPr>
        <w:spacing w:after="0"/>
        <w:ind w:left="0"/>
        <w:jc w:val="both"/>
      </w:pPr>
      <w:r>
        <w:rPr>
          <w:rFonts w:ascii="Times New Roman"/>
          <w:b w:val="false"/>
          <w:i w:val="false"/>
          <w:color w:val="000000"/>
          <w:sz w:val="28"/>
        </w:rPr>
        <w:t>
      of construction of facilities</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State body that assigned the inspection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appropriate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three certified experts for technical supervision of the facilities of the first level of responsibility in the following specializations:</w:t>
            </w:r>
          </w:p>
          <w:p>
            <w:pPr>
              <w:spacing w:after="20"/>
              <w:ind w:left="20"/>
              <w:jc w:val="both"/>
            </w:pPr>
            <w:r>
              <w:rPr>
                <w:rFonts w:ascii="Times New Roman"/>
                <w:b w:val="false"/>
                <w:i w:val="false"/>
                <w:color w:val="000000"/>
                <w:sz w:val="20"/>
              </w:rPr>
              <w:t>
load-bearing and enclosing structures (at least one expert); engineering networks (at least one expert); technological equipment (at least one expert)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one certified engineering technician in the specialization "chief project engineer" and/or "chief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at least one qualified cost estimate engineer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administrative and amenity premises on the right of ownership or on other legal grounds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material and technical equipment, in particular, workstations with installed software to perform calculations, compilation and design of graphic and other materials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19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licensees </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State body that assigned the inspection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presence on the staff of at least one engineering technician who has an appropriate higher professional education in the field of survey activities and work experience (practice ) of at least three years in the profile of work included in the requested subtype of the licensed type of activity, or corresponding secondary vocational or technical and vocational education in the field of survey activity, work experience (practice) of at least five years in the profile of work included in the requested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occupational safety system during works;</w:t>
            </w:r>
          </w:p>
          <w:p>
            <w:pPr>
              <w:spacing w:after="20"/>
              <w:ind w:left="20"/>
              <w:jc w:val="both"/>
            </w:pPr>
            <w:r>
              <w:rPr>
                <w:rFonts w:ascii="Times New Roman"/>
                <w:b w:val="false"/>
                <w:i w:val="false"/>
                <w:color w:val="000000"/>
                <w:sz w:val="20"/>
              </w:rPr>
              <w:t>
2) workplaces organized in accordance with working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engaging in survey activities: presence of minimum material and technical equipment on the right of ownership (economic management or operational management) and (or) lease: </w:t>
            </w:r>
          </w:p>
          <w:p>
            <w:pPr>
              <w:spacing w:after="20"/>
              <w:ind w:left="20"/>
              <w:jc w:val="both"/>
            </w:pPr>
            <w:r>
              <w:rPr>
                <w:rFonts w:ascii="Times New Roman"/>
                <w:b w:val="false"/>
                <w:i w:val="false"/>
                <w:color w:val="000000"/>
                <w:sz w:val="20"/>
              </w:rPr>
              <w:t xml:space="preserve">
1) instrumentation, mechanisms, devices that are used depending on the technical requirements necessary to fulfill declared works of the subtypes of licensed type of activity; </w:t>
            </w:r>
          </w:p>
          <w:p>
            <w:pPr>
              <w:spacing w:after="20"/>
              <w:ind w:left="20"/>
              <w:jc w:val="both"/>
            </w:pPr>
            <w:r>
              <w:rPr>
                <w:rFonts w:ascii="Times New Roman"/>
                <w:b w:val="false"/>
                <w:i w:val="false"/>
                <w:color w:val="000000"/>
                <w:sz w:val="20"/>
              </w:rPr>
              <w:t>
2) a personal computer with installed software necessary to perform calculations, compile and design graphic and other materials when carrying out engineering and geodetic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instructions on the quality control system approved by the applicant (licensee), regulating  proper performance of work and quality assurance (standard control, quality control of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engaging in survey activities: availability of rules and instructions for the occupational health and safety system approved by the applicant (licensee) with  attachment of documents confirming the training of the responsible engineering and technical worker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licensees of the III category of design activity: presence on staff of at least one certified engineering technician who holds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If there is at least one engineering technician working on a permanent basis for foreigners or foreign legal entities with a relevant permit document for the profile of works included in the requested subtypes of the licensed activity, issued as prescribed by the legislation of the state party to the Organization for Economic Cooperation and Development, these requirements shall not apply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III of design activity: availability of administrative and utility premises on the right of ownership (economic management or operational management) and (or) lease for a period of at least one year (with state registration in the legal cadastre), equipped with workplaces organized in accordance with working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III category of design activity: availability of software that enables calculations, drawing up and designing of graphic and other materials necessary for the declared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presence on the staff of at least one certified engineering technician who holds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In the event that there is at least one engineering technician working on a permanent basis for foreigners or foreign legal entities with the corresponding permit for the profile of work included in the requested subtype of the licensed type of activity, issued in the manner prescribed by the legislation of the state party to the Economic Cooperation Organization and development, these requirements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II category of design activity: presence of administrative and utility premises on the right of ownership (economic management or operational management) and (or) lease for a period of at least one year (with state registration in the legal cadastre), equipped with workplaces organized in accordance with working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II category of design activity: availability of software that allows performing calculations, compilation and designing graphic and other materials necessary for the declared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II category of design activities: the licensee must have at least five years of work experience, with work experience calculated from the date of obtaining a license or other equivalent permit for foreign persons to carry out design activities (design and survey activities in terms of design), or work experience for at least five years as a category III licensee, and in case of termination of the license, the work experience shall be annulled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category II of design activity: presence of at least five completed construction projects of the second technically uncomplicated level and (or) third level of responsibility as a general contractor with the presentation of documentary evidence (copies of signed acts of putting the facility into operation) or at least ten facilities of the first and ( or) the second level of responsibility, at which the licensee performed work under subcontract agreements, with the provision of documentary evidence (copies of signed certificates of the work performed). For foreign persons, an equivalent document shall be taken into account as a presentation of documentary evidence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activity: presence on the staff of at least one certified engineering technician who has the appropriate certificate for the profile of work included in the requested subtype of the licensed type of activity and works on a permanent basis for the applicant in one of the following specializations: chief engineer of the project , chief project architect, chief designer, leading design engineer. In the event that there is at least one engineering technician working on a permanent basis for foreigners or foreign legal entities with the corresponding permit for the profile of work included in the requested subtype of the licensed type of activity, issued in the manner prescribed by the legislation of the state party to the Economic Cooperation Organization and development, these requirements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licensees of the 1st category of design activity: availability of administrative and utility premises on the right of ownership (economic management or operational management) and (or) lease for a period of at least one year (with state registration in the legal cadastre), equipped with workplaces organized in accordance with working conditions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activity: availability of software enabling calculations, drawing up and designing of graphic and other materials necessary for the declared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the 1st category of design activities: the licensee must have at least ten years of work experience, or at least seven years for a person who carried out design activities (design and survey activities in the part of design) for offshore oil and gas projects on the territory of the Republic of Kazakhstan, or at least five years of experience as a category II licensee.</w:t>
            </w:r>
          </w:p>
          <w:p>
            <w:pPr>
              <w:spacing w:after="20"/>
              <w:ind w:left="20"/>
              <w:jc w:val="both"/>
            </w:pPr>
            <w:r>
              <w:rPr>
                <w:rFonts w:ascii="Times New Roman"/>
                <w:b w:val="false"/>
                <w:i w:val="false"/>
                <w:color w:val="000000"/>
                <w:sz w:val="20"/>
              </w:rPr>
              <w:t>
Work experience is calculated from the date of obtaining the license, and in the event of termination of the license, work experience is annulled. For foreign persons an equivalent permit for carrying out design activities (design and survey activities in terms of design) is taken into account as work experience.</w:t>
            </w:r>
          </w:p>
          <w:p>
            <w:pPr>
              <w:spacing w:after="20"/>
              <w:ind w:left="20"/>
              <w:jc w:val="both"/>
            </w:pPr>
            <w:r>
              <w:rPr>
                <w:rFonts w:ascii="Times New Roman"/>
                <w:b w:val="false"/>
                <w:i w:val="false"/>
                <w:color w:val="000000"/>
                <w:sz w:val="20"/>
              </w:rPr>
              <w:t>
For a legal entity, at least one of the founders of which has at least thirty years of international experience in the field of design and has carried out the design of objects of the first level of responsibility, work experience of at least six years.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project activities, this requirement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licensees of the 1st category of design activity:  presence of at least ten completed construction projects of the first and (or) second level of responsibility as a general contractor with the presentation of documentary evidence (copies of signed acts of putting the facility into operation), or the presence of at least twenty facilities of the first and ( or) the second level of responsibility, at which the licensee performed work under subcontract agreements, with the provision of documentary evidence (copies of signed certificates of work performed). For foreign persons, an equivalent document shall be taken into account as a presentation of documentary evidence.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which has a category I license to engage in design activities as a participant (shareholder), this requirement shall not apply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III: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permit for the profile of work included in the requested subtype of the licensed type of activity, issued as prescribed by the legislation of the state party to the Economic Cooperation Organization and development, these requirements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III:</w:t>
            </w:r>
          </w:p>
          <w:p>
            <w:pPr>
              <w:spacing w:after="20"/>
              <w:ind w:left="20"/>
              <w:jc w:val="both"/>
            </w:pPr>
            <w:r>
              <w:rPr>
                <w:rFonts w:ascii="Times New Roman"/>
                <w:b w:val="false"/>
                <w:i w:val="false"/>
                <w:color w:val="000000"/>
                <w:sz w:val="20"/>
              </w:rPr>
              <w:t>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the work, and also does not violate the working conditions of administrative, technical and production workers.</w:t>
            </w:r>
          </w:p>
          <w:p>
            <w:pPr>
              <w:spacing w:after="20"/>
              <w:ind w:left="20"/>
              <w:jc w:val="both"/>
            </w:pPr>
            <w:r>
              <w:rPr>
                <w:rFonts w:ascii="Times New Roman"/>
                <w:b w:val="false"/>
                <w:i w:val="false"/>
                <w:color w:val="000000"/>
                <w:sz w:val="20"/>
              </w:rPr>
              <w:t>
2) workplaces organized in accordance with working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III: presence of minimum material and technical equipment on the right of ownership (economic management or operational management) and (or) lease, including a minimum set of equipment, instrumentation, machines and mechanisms that are installed in accordance with technical requirements for the performance of construction and installation work, depending on the technical requirements for the declared work of the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on the staff of at least one certified engineerig and technical worker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permit for the profile of work included in the requested subtype of the licensed type of activity, issued as prescribed by the legislation of the state party to the Economic Cooperation Organization and development, these requirements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availability of a production base on the right of ownership (economic management or operational management) and (or) lease for a period of at least one year (with state registration in the legal cadastre),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 and also does not violate the working conditions of administrative, technical and production workers.</w:t>
            </w:r>
          </w:p>
          <w:p>
            <w:pPr>
              <w:spacing w:after="20"/>
              <w:ind w:left="20"/>
              <w:jc w:val="both"/>
            </w:pPr>
            <w:r>
              <w:rPr>
                <w:rFonts w:ascii="Times New Roman"/>
                <w:b w:val="false"/>
                <w:i w:val="false"/>
                <w:color w:val="000000"/>
                <w:sz w:val="20"/>
              </w:rPr>
              <w:t>
2) workplaces organized in accordance with working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of minimum material and technical equipment on the right of ownership (economic management or operational management) and (or) lease, including a minimum set of equipment, instrumentation, machines and mechanisms that are installed in accordance with technical requirements for the performance of construction and installation work, depending on the technical requirements for the declared work of the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the licensee must have at least five years of work experience, with work experience calculated from the date of obtaining a license or other equivalent permit for foreigners to carry out construction and installation works, or work experience of at least five years as a licensee of category III, and in case of termination of the license, work experience shall be annulled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II: presence of at least five completed construction projects of the second technically simple and (or) third level of responsibility as a general contractor with the presentation of documentary evidence (copies of signed certificates of commissioning of the facility), or the presence of at least ten facilities of the first and (or) second levels of responsibility, on which the licensee carried out work under subcontract agreements, with the provision of documentary evidence (copies of signed certificates of completion of work). For foreign persons, an equivalent document shall be taken into account as a presentation of documentary evidence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the 1st category: presence on the staff of at least one certified engineering technician who has the appropriate certificate for the profile of work included in the requested subtype of the licensed type of activity and working on a permanent basis for the applicant in one of the following specializations: main engineer, head of the production and technical department, site manager, work manager, foreman. In the event that there is at least one engineering technician working on a permanent basis for foreigners or foreign legal entities with the corresponding permit for the profile of work included in the requested subtype of the licensed type of activity, issued as prescribed by the legislation of the state party to the Economic Cooperation Organization and development, these requirements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availability of a production base on the right of ownership (economic management or operational management), equipped with:</w:t>
            </w:r>
          </w:p>
          <w:p>
            <w:pPr>
              <w:spacing w:after="20"/>
              <w:ind w:left="20"/>
              <w:jc w:val="both"/>
            </w:pPr>
            <w:r>
              <w:rPr>
                <w:rFonts w:ascii="Times New Roman"/>
                <w:b w:val="false"/>
                <w:i w:val="false"/>
                <w:color w:val="000000"/>
                <w:sz w:val="20"/>
              </w:rPr>
              <w:t>
1) administrative and industrial buildings or premises necessary to perform the declared types of work, a subtype of the licensed type of activity. At the same time, administrative, production and other buildings or premises of the production base can be combined, if this does not contradict the requirements of the labor protection and safety system during work.</w:t>
            </w:r>
          </w:p>
          <w:p>
            <w:pPr>
              <w:spacing w:after="20"/>
              <w:ind w:left="20"/>
              <w:jc w:val="both"/>
            </w:pPr>
            <w:r>
              <w:rPr>
                <w:rFonts w:ascii="Times New Roman"/>
                <w:b w:val="false"/>
                <w:i w:val="false"/>
                <w:color w:val="000000"/>
                <w:sz w:val="20"/>
              </w:rPr>
              <w:t>
2) work places. A legal entity whose participants (shareholders) are one or more resident legal entities of the Republic of Kazakhstan and one or more foreign legal entities, where the participation shares of resident legal entities of the Republic of Kazakhstan in the authorized capital (shares) total 40 percent or more are allowed to have production base on a lease basis (economic management or operational management). In this case, a resident of the Republic of Kazakhstan must have a category I license to engage in construction and installation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availability of minimum material and technical equipment on the right of ownership (economic management or operational management) and (or) lease, including a minimum set of equipment, instrumentation, machines and mechanisms that are installed in accordance with technical requirements for the performance of construction and installation work, depending on the technical requirements for the declared work of the subtype of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category I: a licensee must have at least ten years of experience, or at least seven years for a person who has carried out construction and installation works for offshore oil and gas projects in the Republic of Kazakhstan, or at least five years of experience as a II category licensee. Work experience is calculated from the date of receipt of the license, and in the event of termination of the license, work experience is annulled. For foreign persons, an equivalent permit for construction and installation work is taken into account as work experience.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construction and installation work, this requirement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licensees of construction and installation works of the 1st category: presence of at least ten completed construction projects of the first and (or) second levels of responsibility as a general contractor with the presentation of documentary evidence (copies of signed acts of putting the facility into operation), or at least twenty facilities of the first and (or) the second level of responsibility, at which the licensee carried out work under subcontract agreements, with the provision of documentary evidence (copies of signed certificates of completion of work). For foreign persons, an equivalent document shall be taken into account as a presentation of documentary evidence. For a legal entity, whose participants (shareholders) are one or more resident legal entities of the Republic of Kazakhstan and one or more foreign legal entities and in which the participants (shareholders) - resident legal entities of the Republic of Kazakhstan in total own 40 or more shares of participation in the charter capital (shares) and a participant (shareholder) holding a category I license to engage in construction and installation work, this requirement shall not apply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in the field of architecture, urban planning and construction in accordance </w:t>
      </w:r>
      <w:r>
        <w:br/>
      </w:r>
      <w:r>
        <w:rPr>
          <w:rFonts w:ascii="Times New Roman"/>
          <w:b/>
          <w:i w:val="false"/>
          <w:color w:val="000000"/>
        </w:rPr>
        <w:t>with 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20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In respect of non-state certification centers for certification of</w:t>
      </w:r>
    </w:p>
    <w:p>
      <w:pPr>
        <w:spacing w:after="0"/>
        <w:ind w:left="0"/>
        <w:jc w:val="both"/>
      </w:pPr>
      <w:r>
        <w:rPr>
          <w:rFonts w:ascii="Times New Roman"/>
          <w:b w:val="false"/>
          <w:i w:val="false"/>
          <w:color w:val="000000"/>
          <w:sz w:val="28"/>
        </w:rPr>
        <w:t>
      engineering and technical staff involved in the design process</w:t>
      </w:r>
    </w:p>
    <w:p>
      <w:pPr>
        <w:spacing w:after="0"/>
        <w:ind w:left="0"/>
        <w:jc w:val="both"/>
      </w:pPr>
      <w:r>
        <w:rPr>
          <w:rFonts w:ascii="Times New Roman"/>
          <w:b w:val="false"/>
          <w:i w:val="false"/>
          <w:color w:val="000000"/>
          <w:sz w:val="28"/>
        </w:rPr>
        <w:t>
      and construction  name of the homogeneous  group of subjects (objects) of control</w:t>
      </w:r>
    </w:p>
    <w:p>
      <w:pPr>
        <w:spacing w:after="0"/>
        <w:ind w:left="0"/>
        <w:jc w:val="both"/>
      </w:pPr>
      <w:r>
        <w:rPr>
          <w:rFonts w:ascii="Times New Roman"/>
          <w:b w:val="false"/>
          <w:i w:val="false"/>
          <w:color w:val="000000"/>
          <w:sz w:val="28"/>
        </w:rPr>
        <w:t>
      State body that assigned the inspection_____________________________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teaching staff responsible for professional 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technical staff responsible for conducting certification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administrative and utility premises on the right of ownership or on other legal grounds, meeting the requirements of premises area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 for training and certification, with an area of at least 100 (one hundred) square meters, with testing and training rooms of at least 45 (forty-five) square meters. At the same time, testing and training rooms may be combined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and technical equipment that meets the requirements of room area at the rate of 6 m</w:t>
            </w:r>
            <w:r>
              <w:rPr>
                <w:rFonts w:ascii="Times New Roman"/>
                <w:b w:val="false"/>
                <w:i w:val="false"/>
                <w:color w:val="000000"/>
                <w:vertAlign w:val="superscript"/>
              </w:rPr>
              <w:t>2</w:t>
            </w:r>
            <w:r>
              <w:rPr>
                <w:rFonts w:ascii="Times New Roman"/>
                <w:b w:val="false"/>
                <w:i w:val="false"/>
                <w:color w:val="000000"/>
                <w:sz w:val="20"/>
              </w:rPr>
              <w:t xml:space="preserve"> per employee, for working disabled people using wheelchairs 7.65 m</w:t>
            </w:r>
            <w:r>
              <w:rPr>
                <w:rFonts w:ascii="Times New Roman"/>
                <w:b w:val="false"/>
                <w:i w:val="false"/>
                <w:color w:val="000000"/>
                <w:vertAlign w:val="superscript"/>
              </w:rPr>
              <w:t>2</w:t>
            </w:r>
            <w:r>
              <w:rPr>
                <w:rFonts w:ascii="Times New Roman"/>
                <w:b w:val="false"/>
                <w:i w:val="false"/>
                <w:color w:val="000000"/>
                <w:sz w:val="20"/>
              </w:rPr>
              <w:t xml:space="preserve">for training and certification, including  at least 10 (ten) places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software for certification of engineers and technicians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regulatory-technical and methodological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test questions approved by the authorized body, approved internal rules and regulations for training and certification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authorization requirements for the education and work experience of engineering and technical workers in project activities: chief engineer of the project: Higher education in the field of construction; At least five years of experience in the designing of facilities as a specialist and (or) manager in the relevant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authorization requirements for the education and work experience of engineering and technical workers in project activities: Chief architect of the project: Higher education in the field of architecture; At least five years of experience in the designing of facilities as a specialist and (or) manager in the relevant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authorization requirements to education and work experience of engineers and technicians on design activities:</w:t>
            </w:r>
          </w:p>
          <w:p>
            <w:pPr>
              <w:spacing w:after="20"/>
              <w:ind w:left="20"/>
              <w:jc w:val="both"/>
            </w:pPr>
            <w:r>
              <w:rPr>
                <w:rFonts w:ascii="Times New Roman"/>
                <w:b w:val="false"/>
                <w:i w:val="false"/>
                <w:color w:val="000000"/>
                <w:sz w:val="20"/>
              </w:rPr>
              <w:t>
Chief designer for load-bearing and enclosing structures:</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structures: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specialty depending on the area of work; At least five years of experience in the designing of facilities as a specialist and (or) manager in the relevant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workers on design activities:</w:t>
            </w:r>
          </w:p>
          <w:p>
            <w:pPr>
              <w:spacing w:after="20"/>
              <w:ind w:left="20"/>
              <w:jc w:val="both"/>
            </w:pPr>
            <w:r>
              <w:rPr>
                <w:rFonts w:ascii="Times New Roman"/>
                <w:b w:val="false"/>
                <w:i w:val="false"/>
                <w:color w:val="000000"/>
                <w:sz w:val="20"/>
              </w:rPr>
              <w:t xml:space="preserve">
Leading design engineer for architecture: load-bearing and enclosing structures: </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by specialty, depending on the area of work and work experience of at least three years in the design of facilities as a specialist in the relevant field;</w:t>
            </w:r>
          </w:p>
          <w:p>
            <w:pPr>
              <w:spacing w:after="20"/>
              <w:ind w:left="20"/>
              <w:jc w:val="both"/>
            </w:pPr>
            <w:r>
              <w:rPr>
                <w:rFonts w:ascii="Times New Roman"/>
                <w:b w:val="false"/>
                <w:i w:val="false"/>
                <w:color w:val="000000"/>
                <w:sz w:val="20"/>
              </w:rPr>
              <w:t>
Secondary education, in the field of construction by specialty, depending on the area of work and work experience of at least five years in the designing of facilities in the position of a specialist in the relevant field.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workers in construction and installation works: Chief engineer: Higher education, in the field of construction in the specialty, depending on the direction of work; Experience of at least five years in technical supervision and (or) in management positions in construction organizations, including at least one year in the position of chief engineer or deputy chief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workers in construction and installation works: Head of production and technical department: Higher education, in the field of construction in specialty, depending on the direction of work; Work experience of at least five years in the position of specialist and (or) manager in construction organizations, including at least one year in the position of the head or deputy head of production and technical department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engineers and technicians on construction and installation works: Site supervisor: on load-bearing and enclosing structures:</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the specialty, depending on the area of work and experience of at least three years in the position of foreman or manufacturer of works of the construction site/site, technical supervision. Or at least five years in other positions at the construction site;</w:t>
            </w:r>
          </w:p>
          <w:p>
            <w:pPr>
              <w:spacing w:after="20"/>
              <w:ind w:left="20"/>
              <w:jc w:val="both"/>
            </w:pPr>
            <w:r>
              <w:rPr>
                <w:rFonts w:ascii="Times New Roman"/>
                <w:b w:val="false"/>
                <w:i w:val="false"/>
                <w:color w:val="000000"/>
                <w:sz w:val="20"/>
              </w:rPr>
              <w:t>
Secondary education, in the field of construction in the specialty, depending on the direction of work and work experience of at least five years in the position of a foreman or manufacturer of works of the construction site/object, technical supervision. Or at least seven years in other positions at the construction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engineering and technical workers on construction and installation works:</w:t>
            </w:r>
          </w:p>
          <w:p>
            <w:pPr>
              <w:spacing w:after="20"/>
              <w:ind w:left="20"/>
              <w:jc w:val="both"/>
            </w:pPr>
            <w:r>
              <w:rPr>
                <w:rFonts w:ascii="Times New Roman"/>
                <w:b w:val="false"/>
                <w:i w:val="false"/>
                <w:color w:val="000000"/>
                <w:sz w:val="20"/>
              </w:rPr>
              <w:t>
chief superintendent engineer:</w:t>
            </w:r>
          </w:p>
          <w:p>
            <w:pPr>
              <w:spacing w:after="20"/>
              <w:ind w:left="20"/>
              <w:jc w:val="both"/>
            </w:pPr>
            <w:r>
              <w:rPr>
                <w:rFonts w:ascii="Times New Roman"/>
                <w:b w:val="false"/>
                <w:i w:val="false"/>
                <w:color w:val="000000"/>
                <w:sz w:val="20"/>
              </w:rPr>
              <w:t>
on bearing and enclosing structures: hydraulic engineer;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w:t>
            </w:r>
          </w:p>
          <w:p>
            <w:pPr>
              <w:spacing w:after="20"/>
              <w:ind w:left="20"/>
              <w:jc w:val="both"/>
            </w:pPr>
            <w:r>
              <w:rPr>
                <w:rFonts w:ascii="Times New Roman"/>
                <w:b w:val="false"/>
                <w:i w:val="false"/>
                <w:color w:val="000000"/>
                <w:sz w:val="20"/>
              </w:rPr>
              <w:t>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the specialty, depending on the area of work and experience of at least three years in the position of foreman or manufacturer of works of the construction site/site, technical supervision. Or at least five years in other positions at the construction site;</w:t>
            </w:r>
          </w:p>
          <w:p>
            <w:pPr>
              <w:spacing w:after="20"/>
              <w:ind w:left="20"/>
              <w:jc w:val="both"/>
            </w:pPr>
            <w:r>
              <w:rPr>
                <w:rFonts w:ascii="Times New Roman"/>
                <w:b w:val="false"/>
                <w:i w:val="false"/>
                <w:color w:val="000000"/>
                <w:sz w:val="20"/>
              </w:rPr>
              <w:t>
Secondary education in the field of construction, in specialty, depending on the direction of work and work experience of at least five years in the position of a foreman or manufacturer of works of the construction site/object, technical supervision. Or at least seven years in other positions at the construction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authorization requirements for education and work experience of engineers and technicians for construction and installation works: Foreman:</w:t>
            </w:r>
          </w:p>
          <w:p>
            <w:pPr>
              <w:spacing w:after="20"/>
              <w:ind w:left="20"/>
              <w:jc w:val="both"/>
            </w:pPr>
            <w:r>
              <w:rPr>
                <w:rFonts w:ascii="Times New Roman"/>
                <w:b w:val="false"/>
                <w:i w:val="false"/>
                <w:color w:val="000000"/>
                <w:sz w:val="20"/>
              </w:rPr>
              <w:t>
on load-bearing and enclosing structures:</w:t>
            </w:r>
          </w:p>
          <w:p>
            <w:pPr>
              <w:spacing w:after="20"/>
              <w:ind w:left="20"/>
              <w:jc w:val="both"/>
            </w:pPr>
            <w:r>
              <w:rPr>
                <w:rFonts w:ascii="Times New Roman"/>
                <w:b w:val="false"/>
                <w:i w:val="false"/>
                <w:color w:val="000000"/>
                <w:sz w:val="20"/>
              </w:rPr>
              <w:t>
hydraulic engineer;</w:t>
            </w:r>
          </w:p>
          <w:p>
            <w:pPr>
              <w:spacing w:after="20"/>
              <w:ind w:left="20"/>
              <w:jc w:val="both"/>
            </w:pPr>
            <w:r>
              <w:rPr>
                <w:rFonts w:ascii="Times New Roman"/>
                <w:b w:val="false"/>
                <w:i w:val="false"/>
                <w:color w:val="000000"/>
                <w:sz w:val="20"/>
              </w:rPr>
              <w:t>
construction design.</w:t>
            </w:r>
          </w:p>
          <w:p>
            <w:pPr>
              <w:spacing w:after="20"/>
              <w:ind w:left="20"/>
              <w:jc w:val="both"/>
            </w:pPr>
            <w:r>
              <w:rPr>
                <w:rFonts w:ascii="Times New Roman"/>
                <w:b w:val="false"/>
                <w:i w:val="false"/>
                <w:color w:val="000000"/>
                <w:sz w:val="20"/>
              </w:rPr>
              <w:t>
on engineering networks and constructions:</w:t>
            </w:r>
          </w:p>
          <w:p>
            <w:pPr>
              <w:spacing w:after="20"/>
              <w:ind w:left="20"/>
              <w:jc w:val="both"/>
            </w:pPr>
            <w:r>
              <w:rPr>
                <w:rFonts w:ascii="Times New Roman"/>
                <w:b w:val="false"/>
                <w:i w:val="false"/>
                <w:color w:val="000000"/>
                <w:sz w:val="20"/>
              </w:rPr>
              <w:t>
heat and gas supply and ventilation;</w:t>
            </w:r>
          </w:p>
          <w:p>
            <w:pPr>
              <w:spacing w:after="20"/>
              <w:ind w:left="20"/>
              <w:jc w:val="both"/>
            </w:pPr>
            <w:r>
              <w:rPr>
                <w:rFonts w:ascii="Times New Roman"/>
                <w:b w:val="false"/>
                <w:i w:val="false"/>
                <w:color w:val="000000"/>
                <w:sz w:val="20"/>
              </w:rPr>
              <w:t>
water supply and sewerage/water supply and drainage; communications engineer;</w:t>
            </w:r>
          </w:p>
          <w:p>
            <w:pPr>
              <w:spacing w:after="20"/>
              <w:ind w:left="20"/>
              <w:jc w:val="both"/>
            </w:pPr>
            <w:r>
              <w:rPr>
                <w:rFonts w:ascii="Times New Roman"/>
                <w:b w:val="false"/>
                <w:i w:val="false"/>
                <w:color w:val="000000"/>
                <w:sz w:val="20"/>
              </w:rPr>
              <w:t>
electrical engineer;</w:t>
            </w:r>
          </w:p>
          <w:p>
            <w:pPr>
              <w:spacing w:after="20"/>
              <w:ind w:left="20"/>
              <w:jc w:val="both"/>
            </w:pPr>
            <w:r>
              <w:rPr>
                <w:rFonts w:ascii="Times New Roman"/>
                <w:b w:val="false"/>
                <w:i w:val="false"/>
                <w:color w:val="000000"/>
                <w:sz w:val="20"/>
              </w:rPr>
              <w:t>
oil and gas engineer.</w:t>
            </w:r>
          </w:p>
          <w:p>
            <w:pPr>
              <w:spacing w:after="20"/>
              <w:ind w:left="20"/>
              <w:jc w:val="both"/>
            </w:pPr>
            <w:r>
              <w:rPr>
                <w:rFonts w:ascii="Times New Roman"/>
                <w:b w:val="false"/>
                <w:i w:val="false"/>
                <w:color w:val="000000"/>
                <w:sz w:val="20"/>
              </w:rPr>
              <w:t>
on transport construction:</w:t>
            </w:r>
          </w:p>
          <w:p>
            <w:pPr>
              <w:spacing w:after="20"/>
              <w:ind w:left="20"/>
              <w:jc w:val="both"/>
            </w:pPr>
            <w:r>
              <w:rPr>
                <w:rFonts w:ascii="Times New Roman"/>
                <w:b w:val="false"/>
                <w:i w:val="false"/>
                <w:color w:val="000000"/>
                <w:sz w:val="20"/>
              </w:rPr>
              <w:t>
highways and airfields engineer;</w:t>
            </w:r>
          </w:p>
          <w:p>
            <w:pPr>
              <w:spacing w:after="20"/>
              <w:ind w:left="20"/>
              <w:jc w:val="both"/>
            </w:pPr>
            <w:r>
              <w:rPr>
                <w:rFonts w:ascii="Times New Roman"/>
                <w:b w:val="false"/>
                <w:i w:val="false"/>
                <w:color w:val="000000"/>
                <w:sz w:val="20"/>
              </w:rPr>
              <w:t>
bridge and tunnel engineer;</w:t>
            </w:r>
          </w:p>
          <w:p>
            <w:pPr>
              <w:spacing w:after="20"/>
              <w:ind w:left="20"/>
              <w:jc w:val="both"/>
            </w:pPr>
            <w:r>
              <w:rPr>
                <w:rFonts w:ascii="Times New Roman"/>
                <w:b w:val="false"/>
                <w:i w:val="false"/>
                <w:color w:val="000000"/>
                <w:sz w:val="20"/>
              </w:rPr>
              <w:t>
railway engineer.</w:t>
            </w:r>
          </w:p>
          <w:p>
            <w:pPr>
              <w:spacing w:after="20"/>
              <w:ind w:left="20"/>
              <w:jc w:val="both"/>
            </w:pPr>
            <w:r>
              <w:rPr>
                <w:rFonts w:ascii="Times New Roman"/>
                <w:b w:val="false"/>
                <w:i w:val="false"/>
                <w:color w:val="000000"/>
                <w:sz w:val="20"/>
              </w:rPr>
              <w:t>
on technological equipment:</w:t>
            </w:r>
          </w:p>
          <w:p>
            <w:pPr>
              <w:spacing w:after="20"/>
              <w:ind w:left="20"/>
              <w:jc w:val="both"/>
            </w:pPr>
            <w:r>
              <w:rPr>
                <w:rFonts w:ascii="Times New Roman"/>
                <w:b w:val="false"/>
                <w:i w:val="false"/>
                <w:color w:val="000000"/>
                <w:sz w:val="20"/>
              </w:rPr>
              <w:t>
Higher education, in the field of construction in the specialty, depending on the area of work and work experience of at least one year as a foreman or technical supervision. Or at least five years of experience in other construction positions;</w:t>
            </w:r>
          </w:p>
          <w:p>
            <w:pPr>
              <w:spacing w:after="20"/>
              <w:ind w:left="20"/>
              <w:jc w:val="both"/>
            </w:pPr>
            <w:r>
              <w:rPr>
                <w:rFonts w:ascii="Times New Roman"/>
                <w:b w:val="false"/>
                <w:i w:val="false"/>
                <w:color w:val="000000"/>
                <w:sz w:val="20"/>
              </w:rPr>
              <w:t>
Secondary, in the field of construction in the specialty, depending on the direction of work and experience of at least three years in the position of a foreman or technical supervision. Or at least five years in other positions at the construction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joint order of the</w:t>
            </w:r>
            <w:r>
              <w:br/>
            </w:r>
            <w:r>
              <w:rPr>
                <w:rFonts w:ascii="Times New Roman"/>
                <w:b w:val="false"/>
                <w:i w:val="false"/>
                <w:color w:val="000000"/>
                <w:sz w:val="20"/>
              </w:rPr>
              <w:t>Minister of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19, 2018 № 807 and</w:t>
            </w:r>
            <w:r>
              <w:br/>
            </w: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№81</w:t>
            </w:r>
          </w:p>
        </w:tc>
      </w:tr>
    </w:tbl>
    <w:p>
      <w:pPr>
        <w:spacing w:after="0"/>
        <w:ind w:left="0"/>
        <w:jc w:val="left"/>
      </w:pPr>
      <w:r>
        <w:rPr>
          <w:rFonts w:ascii="Times New Roman"/>
          <w:b/>
          <w:i w:val="false"/>
          <w:color w:val="000000"/>
        </w:rPr>
        <w:t xml:space="preserve"> Checklist </w:t>
      </w:r>
      <w:r>
        <w:br/>
      </w:r>
      <w:r>
        <w:rPr>
          <w:rFonts w:ascii="Times New Roman"/>
          <w:b/>
          <w:i w:val="false"/>
          <w:color w:val="000000"/>
        </w:rPr>
        <w:t xml:space="preserve">in the field of architecture, urban planning and construction in accordance with </w:t>
      </w:r>
      <w:r>
        <w:br/>
      </w:r>
      <w:r>
        <w:rPr>
          <w:rFonts w:ascii="Times New Roman"/>
          <w:b/>
          <w:i w:val="false"/>
          <w:color w:val="000000"/>
        </w:rPr>
        <w:t>Articles 138 and 139 of the Entrepreneur Code of the Republic of Kazakhstan</w:t>
      </w:r>
    </w:p>
    <w:p>
      <w:pPr>
        <w:spacing w:after="0"/>
        <w:ind w:left="0"/>
        <w:jc w:val="both"/>
      </w:pPr>
      <w:r>
        <w:rPr>
          <w:rFonts w:ascii="Times New Roman"/>
          <w:b w:val="false"/>
          <w:i w:val="false"/>
          <w:color w:val="ff0000"/>
          <w:sz w:val="28"/>
        </w:rPr>
        <w:t>
      Footnote. The Order has been supplemented with Appendix 21 –pursuant to the joint order of the Minister of Industry and Infrastructure Development of the Republic of Kazakhstan dated 27.02.2023 № 127 and the Minister of National Economy of the Republic of Kazakhstan dated 01.03.2023 № 29 (effective from 01.01.2023).</w:t>
      </w:r>
    </w:p>
    <w:p>
      <w:pPr>
        <w:spacing w:after="0"/>
        <w:ind w:left="0"/>
        <w:jc w:val="both"/>
      </w:pPr>
      <w:r>
        <w:rPr>
          <w:rFonts w:ascii="Times New Roman"/>
          <w:b w:val="false"/>
          <w:i w:val="false"/>
          <w:color w:val="000000"/>
          <w:sz w:val="28"/>
        </w:rPr>
        <w:t xml:space="preserve">
      In respect of legal entities conducting complex non-departmental </w:t>
      </w:r>
    </w:p>
    <w:p>
      <w:pPr>
        <w:spacing w:after="0"/>
        <w:ind w:left="0"/>
        <w:jc w:val="both"/>
      </w:pPr>
      <w:r>
        <w:rPr>
          <w:rFonts w:ascii="Times New Roman"/>
          <w:b w:val="false"/>
          <w:i w:val="false"/>
          <w:color w:val="000000"/>
          <w:sz w:val="28"/>
        </w:rPr>
        <w:t>
      expert examination of construction projects</w:t>
      </w:r>
    </w:p>
    <w:p>
      <w:pPr>
        <w:spacing w:after="0"/>
        <w:ind w:left="0"/>
        <w:jc w:val="both"/>
      </w:pPr>
      <w:r>
        <w:rPr>
          <w:rFonts w:ascii="Times New Roman"/>
          <w:b w:val="false"/>
          <w:i w:val="false"/>
          <w:color w:val="000000"/>
          <w:sz w:val="28"/>
        </w:rPr>
        <w:t>
       name of the homogeneous  group of subjects (objects) of control</w:t>
      </w:r>
    </w:p>
    <w:p>
      <w:pPr>
        <w:spacing w:after="0"/>
        <w:ind w:left="0"/>
        <w:jc w:val="both"/>
      </w:pPr>
      <w:r>
        <w:rPr>
          <w:rFonts w:ascii="Times New Roman"/>
          <w:b w:val="false"/>
          <w:i w:val="false"/>
          <w:color w:val="000000"/>
          <w:sz w:val="28"/>
        </w:rPr>
        <w:t>
      State body that assigned the inspection_____________________________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Act on assigning inspection __________________________________</w:t>
      </w:r>
    </w:p>
    <w:p>
      <w:pPr>
        <w:spacing w:after="0"/>
        <w:ind w:left="0"/>
        <w:jc w:val="both"/>
      </w:pPr>
      <w:r>
        <w:rPr>
          <w:rFonts w:ascii="Times New Roman"/>
          <w:b w:val="false"/>
          <w:i w:val="false"/>
          <w:color w:val="000000"/>
          <w:sz w:val="28"/>
        </w:rPr>
        <w:t xml:space="preserve">
      ____________________________________________________________ №,date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Name of the subject (object) of control and supervision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(Individual identification number ), business identification number</w:t>
      </w:r>
    </w:p>
    <w:p>
      <w:pPr>
        <w:spacing w:after="0"/>
        <w:ind w:left="0"/>
        <w:jc w:val="both"/>
      </w:pPr>
      <w:r>
        <w:rPr>
          <w:rFonts w:ascii="Times New Roman"/>
          <w:b w:val="false"/>
          <w:i w:val="false"/>
          <w:color w:val="000000"/>
          <w:sz w:val="28"/>
        </w:rPr>
        <w:t>
      of the subject (object) of control and supervision ____________________________</w:t>
      </w:r>
    </w:p>
    <w:p>
      <w:pPr>
        <w:spacing w:after="0"/>
        <w:ind w:left="0"/>
        <w:jc w:val="both"/>
      </w:pPr>
      <w:r>
        <w:rPr>
          <w:rFonts w:ascii="Times New Roman"/>
          <w:b w:val="false"/>
          <w:i w:val="false"/>
          <w:color w:val="000000"/>
          <w:sz w:val="28"/>
        </w:rPr>
        <w:t>
      Location address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at least five experts certified in specializations corresponding to the main sections of the project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about the production base on the right of ownership or other legal ground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information on material and technical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quality control system for project expertise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normative-reference and methodological literature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Executive (s) </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p>
      <w:pPr>
        <w:spacing w:after="0"/>
        <w:ind w:left="0"/>
        <w:jc w:val="both"/>
      </w:pPr>
      <w:r>
        <w:rPr>
          <w:rFonts w:ascii="Times New Roman"/>
          <w:b w:val="false"/>
          <w:i w:val="false"/>
          <w:color w:val="000000"/>
          <w:sz w:val="28"/>
        </w:rPr>
        <w:t>
      Head of the subject of control and supervision</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surname, first name, patronymic (in existence)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to the joint order of the</w:t>
            </w:r>
            <w:r>
              <w:br/>
            </w:r>
            <w:r>
              <w:rPr>
                <w:rFonts w:ascii="Times New Roman"/>
                <w:b w:val="false"/>
                <w:i w:val="false"/>
                <w:color w:val="000000"/>
                <w:sz w:val="20"/>
              </w:rPr>
              <w:t>Minister of investments</w:t>
            </w:r>
            <w:r>
              <w:br/>
            </w:r>
            <w:r>
              <w:rPr>
                <w:rFonts w:ascii="Times New Roman"/>
                <w:b w:val="false"/>
                <w:i w:val="false"/>
                <w:color w:val="000000"/>
                <w:sz w:val="20"/>
              </w:rPr>
              <w:t>and development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19, 2018 № 807</w:t>
            </w:r>
            <w:r>
              <w:br/>
            </w:r>
            <w:r>
              <w:rPr>
                <w:rFonts w:ascii="Times New Roman"/>
                <w:b w:val="false"/>
                <w:i w:val="false"/>
                <w:color w:val="000000"/>
                <w:sz w:val="20"/>
              </w:rPr>
              <w:t>and the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26, 2018 № 81</w:t>
            </w:r>
          </w:p>
        </w:tc>
      </w:tr>
    </w:tbl>
    <w:bookmarkStart w:name="z23" w:id="0"/>
    <w:p>
      <w:pPr>
        <w:spacing w:after="0"/>
        <w:ind w:left="0"/>
        <w:jc w:val="left"/>
      </w:pPr>
      <w:r>
        <w:rPr>
          <w:rFonts w:ascii="Times New Roman"/>
          <w:b/>
          <w:i w:val="false"/>
          <w:color w:val="000000"/>
        </w:rPr>
        <w:t xml:space="preserve"> The list of requirements, breaching which entails operational response measures, as well as determination </w:t>
      </w:r>
      <w:r>
        <w:br/>
      </w:r>
      <w:r>
        <w:rPr>
          <w:rFonts w:ascii="Times New Roman"/>
          <w:b/>
          <w:i w:val="false"/>
          <w:color w:val="000000"/>
        </w:rPr>
        <w:t xml:space="preserve">of a specific type of operational response measure in respect of specific violations of the requirements, </w:t>
      </w:r>
      <w:r>
        <w:br/>
      </w:r>
      <w:r>
        <w:rPr>
          <w:rFonts w:ascii="Times New Roman"/>
          <w:b/>
          <w:i w:val="false"/>
          <w:color w:val="000000"/>
        </w:rPr>
        <w:t>indicating duration of this measure (if necessary)</w:t>
      </w:r>
    </w:p>
    <w:bookmarkEnd w:id="0"/>
    <w:p>
      <w:pPr>
        <w:spacing w:after="0"/>
        <w:ind w:left="0"/>
        <w:jc w:val="both"/>
      </w:pPr>
      <w:r>
        <w:rPr>
          <w:rFonts w:ascii="Times New Roman"/>
          <w:b w:val="false"/>
          <w:i w:val="false"/>
          <w:color w:val="ff0000"/>
          <w:sz w:val="28"/>
        </w:rPr>
        <w:t>
      Footnote. The joint order has been supplemented by Appendix 22 in accordance with the joint order of the Acting Minister of Industry and Construction of the Republic of Kazakhstan dated 26.06.2024 № 231 and the Acting Minister of National Economy of the Republic of Kazakhstan dated 26.06.2024 № 44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requirements in architecture, urban planning and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Prompt response measure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Timing of applying prompt response measures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Customer  (developer)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Possession by the customer (developer) of the relevant title documents for the land plot (site or route for construction) or the decision of the executive body to provide it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decision of the local executive body for reconstruction (redevelopment, re-equipment) of residential and non-residential premises in the existing buildings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use of the land plot for development (including laying of communications, engineering preparation of the territory, providing amenities, landscaping and other types of site arrangement) in accordance with the approved design documentation and compliance with the intended purpose or easement, zoning of the territory, red lines and development control lines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load-bearing and enclosing structures and performance qualities of buildings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permission of the relevant organizations to carry out works in the area of overhead power lines and communication lines, in the railroad right-of-way, in the areas of mining operations, located on the construction site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design and estimate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positive conclusion of the project appraisal, including a repeated conclusion of the project appraisal in case of adjustments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agreement with accredited legal entities providing engineering services on technical supervision in case the facility is classified as a technically and technologically complex facility of the first or second level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an agreement with an individual holding a certificate of a technical supervision expert performing work at technically uncomplicated facilities of the second and third levels of responsibility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contract for architectural supervision with the person who developed the design (design and estimate) documentation (project developer or certified expert)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design (design and estimate) documentation for dismantling and demolition (post-utilization) of buildings and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suspension of works when they are carried out in deviation from the design (design and estimate) documentation and regulatory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 and supporting documents in case of deviation from the approved design and estimate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for accessibility of facilities for disabled persons and other low-mobility population groups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design organizations (general designer)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Designing of underground space for parking lots, garages and engineering equipment structures for residential and public buildings without regard to the engineering and geological conditions of the construction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the project of construction and reconstruction (remodeling, re-equipment) of premises (separate parts) of existing buildings and structures, including those associated with changes in load-bearing and enclosing structures, engineering systems and equipment, without regard to the requirements of the source materials (architectural and planning assignment, vertical planning marks, copy from the detailed planning project, standard cross-sectional profiles of roads and streets, technical specifications, schemes of routes of external engineering networks, questionnaire and topographic survey).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the project with violations directly affecting the strength, stability and reliability of the facility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the activity or its certain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Contractor (general contractor)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approved (re-approved) design (design and estimate) documentation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performed (ongoing) construction and installation works, applied construction materials (articles, structures) and equipment with the approved design solutions and state (interstate) standards, including those related to ensuring strength, stability, reliability of bearing and enclosing structures and operational qualities of buildings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Suspension of the activity or its certain types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proper and timely maintenance of as-built technical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valid certificate in the course "Earthquake resistant construction" (in case of construction in seismic areas)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the execution of instructions entered in the architectural supervision and technical supervision log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approvals in case of deviation from the approved design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expert examination report of design and estimate documentation with regard to the changes made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the persons performing architectural supervision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signed inspection certificate for hidden works and intermediate acceptance of critical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information to the customer and to the state architectural and construction control and supervision authorities on the contractor’s non-fulfillment or improper fulfillment of the architectural supervision instructions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the activity or its certain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in writing to the customer, contractor and the state architectural and construction inspection, within five calendar days from the moment of detection of comments, of information on identified inconsistencies in the work performed, by the author and (or) project developer or expert carrying out architectural supervision, with a mark in the log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the activity or its certain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legal entities and individuals conducting technical supervision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design (design and estimate)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positive conclusion of project expertise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over the availability of a contractor's license to carry out the relevant types of licensed architectural, town-planning and construction activities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completed (ongoing) construction and installation works, used building materials (products, structures) and equipment with approved design solutions and state (interstate) standards, including ensuring the strength, stability, reliability of bearing and enclosing structures and operational qualities of buildings (structures)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the activity or its certain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and maintenance of the technical supervision log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written instruction on obligatory elimination by the contractor (general contractor) of violations of state (interstate) standards, deviations from design solutions stipulated by the approved project, and (or) requirements of organizational and technological documents committed by it during construction, with the right to suspend construction and installation works to fulfill the instructions within the established time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information to the customer and to the state architectural and construction control and supervision authorities about the contractor’s non-fulfillment or improper fulfillment of technical supervision instructions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the activity or its certain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conclusion on the quality of construction and installation works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organizations conducting expert works on technical inspection of reliability and stability of buildings and structures at technically and technologically complex facilities of the first and second levels of responsibility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signatures of all certified experts who conducted the technical inspection, as well as personal stamps of experts and approval by the head of the organization of the expert report on the technical survey of reliability and stability of buildings and structures, issued by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Issuing of a conclusion on technical inspection of reliability and stability of buildings and structures, performed in violation of the requirements of the approved construction standards and containing inaccurate data, which may entail deterioration of operational qualities, reduction of strength, stability of buildings, structures, their parts or separate structural elements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construction and installation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legal entities, conducting complex non-departmental expert examination of construction projects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positive expert opinion (expert assessment) on design (design and estimate) documentation that does not ensure stability, reliability and strength of the facilities currently under construction or constructed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the activity or its certain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calendar days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