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a7a0" w14:textId="3bea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prices for services, implemented by the state monopoly entity in the fields of informatization and information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dated October 23, 2018 № 86 / қe. Registered in the Ministry of Justice of the Republic of Kazakhstan on October 29, 2018 № 17630.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 accordance with paragraph 2 of Article 14 of the Law of the Republic of Kazakhstan "On informatization," paragraph 2 of Article 9-2 of the Law of the Republic of Kazakhstan "On communications," </w:t>
      </w:r>
      <w:r>
        <w:rPr>
          <w:rFonts w:ascii="Times New Roman"/>
          <w:b w:val="false"/>
          <w:i w:val="false"/>
          <w:color w:val="000000"/>
          <w:sz w:val="28"/>
        </w:rPr>
        <w:t>I hereby ORDER</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Chairman of the National Security Committee of the Republic of Kazakhstan dated 31.03.2022 № 15/қe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To approve the attached: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prices for services, realized by the subject of state monopoly in the field of informatization, in accordance with annex 1</w:t>
      </w:r>
      <w:r>
        <w:rPr>
          <w:rFonts w:ascii="Times New Roman"/>
          <w:b w:val="false"/>
          <w:i w:val="false"/>
          <w:color w:val="000000"/>
          <w:sz w:val="28"/>
        </w:rPr>
        <w:t xml:space="preserve"> </w:t>
      </w:r>
      <w:r>
        <w:rPr>
          <w:rFonts w:ascii="Times New Roman"/>
          <w:b/>
          <w:i w:val="false"/>
          <w:color w:val="000000"/>
          <w:sz w:val="28"/>
        </w:rPr>
        <w:t>hereto;</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prices for services, realized by the subject of state monopoly in the field of information security in accordance with annex 2 hereto.</w:t>
      </w:r>
    </w:p>
    <w:p>
      <w:pPr>
        <w:spacing w:after="0"/>
        <w:ind w:left="0"/>
        <w:jc w:val="left"/>
      </w:pPr>
      <w:r>
        <w:rPr>
          <w:rFonts w:ascii="Times New Roman"/>
          <w:b w:val="false"/>
          <w:i w:val="false"/>
          <w:color w:val="000000"/>
          <w:sz w:val="28"/>
        </w:rPr>
        <w:t>
</w:t>
      </w:r>
      <w:r>
        <w:rPr>
          <w:rFonts w:ascii="Times New Roman"/>
          <w:b w:val="false"/>
          <w:i w:val="false"/>
          <w:color w:val="ff0000"/>
          <w:sz w:val="28"/>
        </w:rPr>
        <w:t>      2. Recognized as invalid by order of the Chairman of the National Security Committee of the Republic of Kazakhstan dated 31.03.2022 № 15/қe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5 The Service of the National Security Committee of the Republic of Kazakhstan (Konkashev Sh. R.) shall ensure:</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State registration of this order with the Ministry of Justice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within ten working days after the state registration of this joint order, direction of a copy hereof for official publication to periodical printed media;</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placing this order on the Internet resource of the National Security Committee of the Republic of Kazakhstan after its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Control over the execution of this order shall be entrusted to the supervising Deputy Chairman of the National Security Committee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w:t>
            </w:r>
          </w:p>
          <w:p>
            <w:pPr>
              <w:spacing w:after="20"/>
              <w:ind w:left="20"/>
              <w:jc w:val="both"/>
            </w:pPr>
          </w:p>
          <w:p>
            <w:pPr>
              <w:spacing w:after="20"/>
              <w:ind w:left="20"/>
              <w:jc w:val="both"/>
            </w:pPr>
            <w:r>
              <w:rPr>
                <w:rFonts w:ascii="Times New Roman"/>
                <w:b w:val="false"/>
                <w:i/>
                <w:color w:val="000000"/>
                <w:sz w:val="20"/>
              </w:rPr>
              <w:t>Security Committee of the</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 Т. Suleimenov</w:t>
      </w:r>
    </w:p>
    <w:p>
      <w:pPr>
        <w:spacing w:after="0"/>
        <w:ind w:left="0"/>
        <w:jc w:val="both"/>
      </w:pPr>
      <w:r>
        <w:rPr>
          <w:rFonts w:ascii="Times New Roman"/>
          <w:b w:val="false"/>
          <w:i w:val="false"/>
          <w:color w:val="000000"/>
          <w:sz w:val="28"/>
        </w:rPr>
        <w:t>"____" 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№86/нс </w:t>
            </w:r>
            <w:r>
              <w:br/>
            </w:r>
            <w:r>
              <w:rPr>
                <w:rFonts w:ascii="Times New Roman"/>
                <w:b w:val="false"/>
                <w:i w:val="false"/>
                <w:color w:val="000000"/>
                <w:sz w:val="20"/>
              </w:rPr>
              <w:t xml:space="preserve">of the Chairman of the </w:t>
            </w:r>
            <w:r>
              <w:br/>
            </w:r>
            <w:r>
              <w:rPr>
                <w:rFonts w:ascii="Times New Roman"/>
                <w:b w:val="false"/>
                <w:i w:val="false"/>
                <w:color w:val="000000"/>
                <w:sz w:val="20"/>
              </w:rPr>
              <w:t xml:space="preserve">National Security Committee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 xml:space="preserve">of October 23, 2018 </w:t>
            </w:r>
          </w:p>
        </w:tc>
      </w:tr>
    </w:tbl>
    <w:p>
      <w:pPr>
        <w:spacing w:after="0"/>
        <w:ind w:left="0"/>
        <w:jc w:val="left"/>
      </w:pPr>
      <w:r>
        <w:rPr>
          <w:rFonts w:ascii="Times New Roman"/>
          <w:b/>
          <w:i w:val="false"/>
          <w:color w:val="000000"/>
        </w:rPr>
        <w:t xml:space="preserve"> Prices for services sold by the state monopoly in the field of informatization</w:t>
      </w:r>
    </w:p>
    <w:p>
      <w:pPr>
        <w:spacing w:after="0"/>
        <w:ind w:left="0"/>
        <w:jc w:val="both"/>
      </w:pPr>
      <w:r>
        <w:rPr>
          <w:rFonts w:ascii="Times New Roman"/>
          <w:b w:val="false"/>
          <w:i w:val="false"/>
          <w:color w:val="ff0000"/>
          <w:sz w:val="28"/>
        </w:rPr>
        <w:t>
      Footnote. Prices for services - as amended by the order of the Chairman of the National Security Committee of the Republic of Kazakhstan dated 25.11.2022 № 86/қе (shall enter into force upon expiry of ten calendar days after the day of its first official publication); with amendments introduced by the order of the Chairman of the Committee for National Security of the Republic of Kazakhstan dated 12.02.2025 № 5/қе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excluding value added tax,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including value added tax,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investment proposal and financial and economic justification of budget investments and the technical assignment for the creation and development of the electronic government informatization facility for compliance with information security requirements: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expert review of the investment proposal for the creation and development of an electronic government informatization facility for compliance with information security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an examination of the financial and economic justification of budget investments for the creation and development of an electronic government informatization facility for compliance with information security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terms of reference for the creation and development of the electronic government informatization facility for compliance with information security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cross-sectoral coordination on monitoring of information security, protection and safe functioning of electronic government informatization facilities, Kazakhstan segment of the Internet, as well as critical information and communication infrastructure facilities, response to information security incidents with joint measures to ensure information security in accordance with the procedure established by the legislation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1 087 358 835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1 217 841 895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analyzing and summarizing information from industry information security centers and information security operational centers on information security incidents at e-government information and communication infrastructure facilities and other critical information and communication infrastructure facilities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to owners and users of informatization facilities in matters of safe use of information and communication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incident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assignment for the design of information and communication services for compliance with information security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of electronic government informatization facilities for compliance with information security requirements: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code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option for using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infrastructure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of information security functions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system/subsystem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security processes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system/subsystem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a unified Internet access gateway and a unified e-mail gateway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216 225 641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242 172 718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information security of "electronic government" informatization facilities through the information security monitoring system of the National information security coordination center: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monitoring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informatization facilities of "electronic government"*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response on information security incident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informatization facilities of "electronic government"*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safe functioning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informatization facilities of "electronic government"*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information security events of informatization facilities of state bodies: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sources of information security events in the information and communication infrastructure of state bodies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body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support of sources of information security events in the information and communication infrastructure of state bodies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body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Tracking information security events of information security event monitoring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body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p>
            <w:pPr>
              <w:spacing w:after="20"/>
              <w:ind w:left="20"/>
              <w:jc w:val="both"/>
            </w:pPr>
            <w:r>
              <w:rPr>
                <w:rFonts w:ascii="Times New Roman"/>
                <w:b w:val="false"/>
                <w:i w:val="false"/>
                <w:color w:val="000000"/>
                <w:sz w:val="20"/>
              </w:rPr>
              <w:t>
coordination of measures to ensure information security of electronic government informatization facilities, as well as response to information security incidents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public institution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security survey of the processes of storage, processing and distribution of restricted personal data contained in electronic information resources: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legal measures and processes for personal data protection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object of examination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Instrumental scanning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object of examination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functioning of information and communication infrastructure facilities of the National information security coordination center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suppression and investigation of information security threats and incidents at "e-government" informatization facilities and preparation of recommendations for their elimination or prevention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1 418 557 993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1 588 784 952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implementation of state control in the field of informatization with regard to ensuring information security.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692672</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services shall be provided to the National Security Committee of the Republic of Kazakhstan;</w:t>
      </w:r>
    </w:p>
    <w:p>
      <w:pPr>
        <w:spacing w:after="0"/>
        <w:ind w:left="0"/>
        <w:jc w:val="both"/>
      </w:pPr>
      <w:r>
        <w:rPr>
          <w:rFonts w:ascii="Times New Roman"/>
          <w:b w:val="false"/>
          <w:i w:val="false"/>
          <w:color w:val="000000"/>
          <w:sz w:val="28"/>
        </w:rPr>
        <w:t>
      * * services shall be provided to the authorized body in the field of informatization;</w:t>
      </w:r>
    </w:p>
    <w:p>
      <w:pPr>
        <w:spacing w:after="0"/>
        <w:ind w:left="0"/>
        <w:jc w:val="both"/>
      </w:pPr>
      <w:r>
        <w:rPr>
          <w:rFonts w:ascii="Times New Roman"/>
          <w:b w:val="false"/>
          <w:i w:val="false"/>
          <w:color w:val="000000"/>
          <w:sz w:val="28"/>
        </w:rPr>
        <w:t>
      * * * the service shall be provided until January 1, 2023 to the authorized body in the field of informatization.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Chairman </w:t>
            </w:r>
            <w:r>
              <w:br/>
            </w:r>
            <w:r>
              <w:rPr>
                <w:rFonts w:ascii="Times New Roman"/>
                <w:b w:val="false"/>
                <w:i w:val="false"/>
                <w:color w:val="000000"/>
                <w:sz w:val="20"/>
              </w:rPr>
              <w:t xml:space="preserve">of the National Security Committee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23, 2018 № 86/ қe</w:t>
            </w:r>
          </w:p>
        </w:tc>
      </w:tr>
    </w:tbl>
    <w:p>
      <w:pPr>
        <w:spacing w:after="0"/>
        <w:ind w:left="0"/>
        <w:jc w:val="left"/>
      </w:pPr>
      <w:r>
        <w:rPr>
          <w:rFonts w:ascii="Times New Roman"/>
          <w:b/>
          <w:i w:val="false"/>
          <w:color w:val="000000"/>
        </w:rPr>
        <w:t xml:space="preserve"> Prices for services sold by the state monopoly in the field of information security</w:t>
      </w:r>
    </w:p>
    <w:p>
      <w:pPr>
        <w:spacing w:after="0"/>
        <w:ind w:left="0"/>
        <w:jc w:val="both"/>
      </w:pPr>
      <w:r>
        <w:rPr>
          <w:rFonts w:ascii="Times New Roman"/>
          <w:b w:val="false"/>
          <w:i w:val="false"/>
          <w:color w:val="ff0000"/>
          <w:sz w:val="28"/>
        </w:rPr>
        <w:t>
      Footnote. Prices for services - as amended by order of the Chairman of the National Security Committee of the Republic of Kazakhstan dated 25.11.2022 № 86/қе № 86/қe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excluding value added tax,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including value added tax,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support of the system of centralized management of telecommunication networks of the Republic of Kazakhstan, as well as keeping records of international junction points, register of static addresses of data transmission networks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2 071 347 174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2 319 908 835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technical support of the information security certification center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77 778 205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technical support of Internet traffic exchange points of telecom operators in the Republic of Kazakhstan, as well as connection of networks of telecom operators to the Internet traffic exchange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270 296 083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302 731 613</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services shall be provided to the National Security Committee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