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9d83" w14:textId="7af9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recognition of organizations providing non-formal education, and the formation of a list of recognized organizations providing non-formal education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of October 4, 2018 No. 537. Registered with the Ministry of Justice of the Republic of Kazakhstan on October 23, 2018 No. 17591. Abolished by Order of the Minister of Science and Higher Education of the Republic of Kazakhstan dated January 9, 2024 No. 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A footnote. Abolished by Order of the Minister of Science and Higher Education of the Republic of Kazakhstan dated January 9, 2024 No. 9 (effective from the date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subparagraph 38-4) of Article 5 of the Law of the Republic of Kazakhstan of July 27, 2007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Rules for the recognition of organizations providing non-formal education and the formation of a list of recognized organizations providing non-formal education shall be approved.</w:t>
      </w:r>
    </w:p>
    <w:p>
      <w:pPr>
        <w:spacing w:after="0"/>
        <w:ind w:left="0"/>
        <w:jc w:val="both"/>
      </w:pPr>
      <w:r>
        <w:rPr>
          <w:rFonts w:ascii="Times New Roman"/>
          <w:b w:val="false"/>
          <w:i w:val="false"/>
          <w:color w:val="000000"/>
          <w:sz w:val="28"/>
        </w:rPr>
        <w:t>
       2. Under the statutory procedure of the Republic of Kazakhstan, the Department of Higher and Postgraduate Education of the Ministry of Education and Science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its copy in paper and electronic form, both in the Kazakh and Russian languages to the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placement this order on the Internet resource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submit the information on the implementation of measures provided for in subparagraphs 1), 2) and 3) of this paragraph to the Legal Department of the Ministry of Education and Science of the Republic of Kazakhstan.</w:t>
      </w:r>
    </w:p>
    <w:p>
      <w:pPr>
        <w:spacing w:after="0"/>
        <w:ind w:left="0"/>
        <w:jc w:val="both"/>
      </w:pPr>
      <w:r>
        <w:rPr>
          <w:rFonts w:ascii="Times New Roman"/>
          <w:b w:val="false"/>
          <w:i w:val="false"/>
          <w:color w:val="000000"/>
          <w:sz w:val="28"/>
        </w:rPr>
        <w:t>
       3. The control over the execution of this order shall be entrusted to Vice-Minister of Education and Science of the Republic of Kazakhstan Aimagambetov A.K.</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Science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537 of the Minister of</w:t>
            </w:r>
            <w:r>
              <w:br/>
            </w:r>
            <w:r>
              <w:rPr>
                <w:rFonts w:ascii="Times New Roman"/>
                <w:b w:val="false"/>
                <w:i w:val="false"/>
                <w:color w:val="000000"/>
                <w:sz w:val="20"/>
              </w:rPr>
              <w:t>Education and Science of the</w:t>
            </w:r>
            <w:r>
              <w:br/>
            </w:r>
            <w:r>
              <w:rPr>
                <w:rFonts w:ascii="Times New Roman"/>
                <w:b w:val="false"/>
                <w:i w:val="false"/>
                <w:color w:val="000000"/>
                <w:sz w:val="20"/>
              </w:rPr>
              <w:t>Republic of Kazakhstan</w:t>
            </w:r>
            <w:r>
              <w:br/>
            </w:r>
            <w:r>
              <w:rPr>
                <w:rFonts w:ascii="Times New Roman"/>
                <w:b w:val="false"/>
                <w:i w:val="false"/>
                <w:color w:val="000000"/>
                <w:sz w:val="20"/>
              </w:rPr>
              <w:t>of October 4, 2018</w:t>
            </w:r>
          </w:p>
        </w:tc>
      </w:tr>
    </w:tbl>
    <w:p>
      <w:pPr>
        <w:spacing w:after="0"/>
        <w:ind w:left="0"/>
        <w:jc w:val="left"/>
      </w:pPr>
      <w:r>
        <w:rPr>
          <w:rFonts w:ascii="Times New Roman"/>
          <w:b/>
          <w:i w:val="false"/>
          <w:color w:val="000000"/>
        </w:rPr>
        <w:t xml:space="preserve"> Rules for the recognition of organizations providing non-formal education, and the formation</w:t>
      </w:r>
      <w:r>
        <w:br/>
      </w:r>
      <w:r>
        <w:rPr>
          <w:rFonts w:ascii="Times New Roman"/>
          <w:b/>
          <w:i w:val="false"/>
          <w:color w:val="000000"/>
        </w:rPr>
        <w:t>of a list of recognized organizations providing non-formal education</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(hereinafter referred to as the Rules) are developed in accordance with sub-paragraph 38-4) of Article 5 of the Law of the Republic of Kazakhstan of July 27, 2007 “On Education” and determine the procedure for recognizing the organizations providing non-formal education and the formation of a list of recognized organizations providing non-formal education.</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non-formal adult education - a type of education carried out by organizations that provide educational services that are rendered without regard to the place, period and form of education, and is accompanied by the issuance of a document confirming the learning outcomes;</w:t>
      </w:r>
    </w:p>
    <w:p>
      <w:pPr>
        <w:spacing w:after="0"/>
        <w:ind w:left="0"/>
        <w:jc w:val="both"/>
      </w:pPr>
      <w:r>
        <w:rPr>
          <w:rFonts w:ascii="Times New Roman"/>
          <w:b w:val="false"/>
          <w:i w:val="false"/>
          <w:color w:val="000000"/>
          <w:sz w:val="28"/>
        </w:rPr>
        <w:t>
      2) the list of recognized organizations providing non-formal education (hereinafter referred to as the List) - the list of Kazakhstani and foreign organizations that provide non-formal education irrespective of the form of ownership, compiled by the authorized body in the field of education;</w:t>
      </w:r>
    </w:p>
    <w:p>
      <w:pPr>
        <w:spacing w:after="0"/>
        <w:ind w:left="0"/>
        <w:jc w:val="both"/>
      </w:pPr>
      <w:r>
        <w:rPr>
          <w:rFonts w:ascii="Times New Roman"/>
          <w:b w:val="false"/>
          <w:i w:val="false"/>
          <w:color w:val="000000"/>
          <w:sz w:val="28"/>
        </w:rPr>
        <w:t>
      3) recognition of organizations providing non-formal education - a procedure for confirming the powers of organizations providing educational services for non-formal education.</w:t>
      </w:r>
    </w:p>
    <w:p>
      <w:pPr>
        <w:spacing w:after="0"/>
        <w:ind w:left="0"/>
        <w:jc w:val="left"/>
      </w:pPr>
      <w:r>
        <w:rPr>
          <w:rFonts w:ascii="Times New Roman"/>
          <w:b/>
          <w:i w:val="false"/>
          <w:color w:val="000000"/>
        </w:rPr>
        <w:t xml:space="preserve"> Chapter 2. Procedure for recognizing organizations providing non-formal education</w:t>
      </w:r>
      <w:r>
        <w:br/>
      </w:r>
      <w:r>
        <w:rPr>
          <w:rFonts w:ascii="Times New Roman"/>
          <w:b/>
          <w:i w:val="false"/>
          <w:color w:val="000000"/>
        </w:rPr>
        <w:t>and forming a list of recognized organizations providing non-formal education</w:t>
      </w:r>
    </w:p>
    <w:p>
      <w:pPr>
        <w:spacing w:after="0"/>
        <w:ind w:left="0"/>
        <w:jc w:val="both"/>
      </w:pPr>
      <w:r>
        <w:rPr>
          <w:rFonts w:ascii="Times New Roman"/>
          <w:b w:val="false"/>
          <w:i w:val="false"/>
          <w:color w:val="000000"/>
          <w:sz w:val="28"/>
        </w:rPr>
        <w:t>
       3. For the recognition of organizations providing non-formal education and the formation of the List by the authorized body in the field of education, a Commission shall be created (hereinafter referred to as the Commission).</w:t>
      </w:r>
    </w:p>
    <w:p>
      <w:pPr>
        <w:spacing w:after="0"/>
        <w:ind w:left="0"/>
        <w:jc w:val="both"/>
      </w:pPr>
      <w:r>
        <w:rPr>
          <w:rFonts w:ascii="Times New Roman"/>
          <w:b w:val="false"/>
          <w:i w:val="false"/>
          <w:color w:val="000000"/>
          <w:sz w:val="28"/>
        </w:rPr>
        <w:t>
      4. The Commission shall consist of an odd number of members, which consists of heads of structural divisions of authorized bodies and independent experts in the field of education.</w:t>
      </w:r>
    </w:p>
    <w:p>
      <w:pPr>
        <w:spacing w:after="0"/>
        <w:ind w:left="0"/>
        <w:jc w:val="both"/>
      </w:pPr>
      <w:r>
        <w:rPr>
          <w:rFonts w:ascii="Times New Roman"/>
          <w:b w:val="false"/>
          <w:i w:val="false"/>
          <w:color w:val="000000"/>
          <w:sz w:val="28"/>
        </w:rPr>
        <w:t>
       5. From among the members of the Commission a majority of votes shall elect a chairperson of the Commission who directs the activity of the Commission and in case of his/her absence, the deputy chairman.</w:t>
      </w:r>
    </w:p>
    <w:p>
      <w:pPr>
        <w:spacing w:after="0"/>
        <w:ind w:left="0"/>
        <w:jc w:val="both"/>
      </w:pPr>
      <w:r>
        <w:rPr>
          <w:rFonts w:ascii="Times New Roman"/>
          <w:b w:val="false"/>
          <w:i w:val="false"/>
          <w:color w:val="000000"/>
          <w:sz w:val="28"/>
        </w:rPr>
        <w:t>
       The functions of the secretary of the Commission shall be performed by a specialist of the authorized body in the field of education, who is not a member of the Commission.</w:t>
      </w:r>
    </w:p>
    <w:p>
      <w:pPr>
        <w:spacing w:after="0"/>
        <w:ind w:left="0"/>
        <w:jc w:val="both"/>
      </w:pPr>
      <w:r>
        <w:rPr>
          <w:rFonts w:ascii="Times New Roman"/>
          <w:b w:val="false"/>
          <w:i w:val="false"/>
          <w:color w:val="000000"/>
          <w:sz w:val="28"/>
        </w:rPr>
        <w:t>
       6. The decision of the Commission shall be taken by a majority of votes of the total number of persons participating in the meeting of the Commission.</w:t>
      </w:r>
    </w:p>
    <w:p>
      <w:pPr>
        <w:spacing w:after="0"/>
        <w:ind w:left="0"/>
        <w:jc w:val="both"/>
      </w:pPr>
      <w:r>
        <w:rPr>
          <w:rFonts w:ascii="Times New Roman"/>
          <w:b w:val="false"/>
          <w:i w:val="false"/>
          <w:color w:val="000000"/>
          <w:sz w:val="28"/>
        </w:rPr>
        <w:t>
       7. The decision of the Commission shall be drawn up with a protocol in any form.</w:t>
      </w:r>
    </w:p>
    <w:p>
      <w:pPr>
        <w:spacing w:after="0"/>
        <w:ind w:left="0"/>
        <w:jc w:val="both"/>
      </w:pPr>
      <w:r>
        <w:rPr>
          <w:rFonts w:ascii="Times New Roman"/>
          <w:b w:val="false"/>
          <w:i w:val="false"/>
          <w:color w:val="000000"/>
          <w:sz w:val="28"/>
        </w:rPr>
        <w:t xml:space="preserve">
       8. Organizations providing non-formal education shall meet the following criteria for their recognition: </w:t>
      </w:r>
    </w:p>
    <w:p>
      <w:pPr>
        <w:spacing w:after="0"/>
        <w:ind w:left="0"/>
        <w:jc w:val="both"/>
      </w:pPr>
      <w:r>
        <w:rPr>
          <w:rFonts w:ascii="Times New Roman"/>
          <w:b w:val="false"/>
          <w:i w:val="false"/>
          <w:color w:val="000000"/>
          <w:sz w:val="28"/>
        </w:rPr>
        <w:t>
       1) the provision of educational services;</w:t>
      </w:r>
    </w:p>
    <w:p>
      <w:pPr>
        <w:spacing w:after="0"/>
        <w:ind w:left="0"/>
        <w:jc w:val="both"/>
      </w:pPr>
      <w:r>
        <w:rPr>
          <w:rFonts w:ascii="Times New Roman"/>
          <w:b w:val="false"/>
          <w:i w:val="false"/>
          <w:color w:val="000000"/>
          <w:sz w:val="28"/>
        </w:rPr>
        <w:t>
       2) availability of material and technical resources necessary for the fulfilment of obligations on the provision of educational services;</w:t>
      </w:r>
    </w:p>
    <w:p>
      <w:pPr>
        <w:spacing w:after="0"/>
        <w:ind w:left="0"/>
        <w:jc w:val="both"/>
      </w:pPr>
      <w:r>
        <w:rPr>
          <w:rFonts w:ascii="Times New Roman"/>
          <w:b w:val="false"/>
          <w:i w:val="false"/>
          <w:color w:val="000000"/>
          <w:sz w:val="28"/>
        </w:rPr>
        <w:t xml:space="preserve">
      3) availability of qualified specialists necessary for the fulfilment of obligations on the provision of educational services. </w:t>
      </w:r>
    </w:p>
    <w:p>
      <w:pPr>
        <w:spacing w:after="0"/>
        <w:ind w:left="0"/>
        <w:jc w:val="both"/>
      </w:pPr>
      <w:r>
        <w:rPr>
          <w:rFonts w:ascii="Times New Roman"/>
          <w:b w:val="false"/>
          <w:i w:val="false"/>
          <w:color w:val="000000"/>
          <w:sz w:val="28"/>
        </w:rPr>
        <w:t>
       9. For the formation of the List of organizations providing non-formal education, the organizations shall submit the following documents:</w:t>
      </w:r>
    </w:p>
    <w:p>
      <w:pPr>
        <w:spacing w:after="0"/>
        <w:ind w:left="0"/>
        <w:jc w:val="both"/>
      </w:pPr>
      <w:r>
        <w:rPr>
          <w:rFonts w:ascii="Times New Roman"/>
          <w:b w:val="false"/>
          <w:i w:val="false"/>
          <w:color w:val="000000"/>
          <w:sz w:val="28"/>
        </w:rPr>
        <w:t>
      1) an application in any form;</w:t>
      </w:r>
    </w:p>
    <w:p>
      <w:pPr>
        <w:spacing w:after="0"/>
        <w:ind w:left="0"/>
        <w:jc w:val="both"/>
      </w:pPr>
      <w:r>
        <w:rPr>
          <w:rFonts w:ascii="Times New Roman"/>
          <w:b w:val="false"/>
          <w:i w:val="false"/>
          <w:color w:val="000000"/>
          <w:sz w:val="28"/>
        </w:rPr>
        <w:t>
      2) notarized copies of constituent documents. When submitting documents in foreign languages, their notarized translation into Kazakh or Russian languages shall be submitted as well;</w:t>
      </w:r>
    </w:p>
    <w:p>
      <w:pPr>
        <w:spacing w:after="0"/>
        <w:ind w:left="0"/>
        <w:jc w:val="both"/>
      </w:pPr>
      <w:r>
        <w:rPr>
          <w:rFonts w:ascii="Times New Roman"/>
          <w:b w:val="false"/>
          <w:i w:val="false"/>
          <w:color w:val="000000"/>
          <w:sz w:val="28"/>
        </w:rPr>
        <w:t>
      3) notarized documents confirming the availability of their own classrooms or those that are in possession on other legal grounds, as well as the classrooms, equipped with computers connected to the Internet;</w:t>
      </w:r>
    </w:p>
    <w:p>
      <w:pPr>
        <w:spacing w:after="0"/>
        <w:ind w:left="0"/>
        <w:jc w:val="both"/>
      </w:pPr>
      <w:r>
        <w:rPr>
          <w:rFonts w:ascii="Times New Roman"/>
          <w:b w:val="false"/>
          <w:i w:val="false"/>
          <w:color w:val="000000"/>
          <w:sz w:val="28"/>
        </w:rPr>
        <w:t>
      4) availability of agreements with individuals for the provision of educational services.</w:t>
      </w:r>
    </w:p>
    <w:p>
      <w:pPr>
        <w:spacing w:after="0"/>
        <w:ind w:left="0"/>
        <w:jc w:val="both"/>
      </w:pPr>
      <w:r>
        <w:rPr>
          <w:rFonts w:ascii="Times New Roman"/>
          <w:b w:val="false"/>
          <w:i w:val="false"/>
          <w:color w:val="000000"/>
          <w:sz w:val="28"/>
        </w:rPr>
        <w:t>
      10. Documents submitted in accordance with paragraph 9 of these Rules shall be signed by the head of the organization or the legal representative of the organization.</w:t>
      </w:r>
    </w:p>
    <w:p>
      <w:pPr>
        <w:spacing w:after="0"/>
        <w:ind w:left="0"/>
        <w:jc w:val="both"/>
      </w:pPr>
      <w:r>
        <w:rPr>
          <w:rFonts w:ascii="Times New Roman"/>
          <w:b w:val="false"/>
          <w:i w:val="false"/>
          <w:color w:val="000000"/>
          <w:sz w:val="28"/>
        </w:rPr>
        <w:t>
      11. The time allowed for consideration of the documents submitted by the organization for the recognition shall be thirty working days from the date of the adoption of the documents, stipulated by paragraph 9 of these Rules.</w:t>
      </w:r>
    </w:p>
    <w:p>
      <w:pPr>
        <w:spacing w:after="0"/>
        <w:ind w:left="0"/>
        <w:jc w:val="both"/>
      </w:pPr>
      <w:r>
        <w:rPr>
          <w:rFonts w:ascii="Times New Roman"/>
          <w:b w:val="false"/>
          <w:i w:val="false"/>
          <w:color w:val="000000"/>
          <w:sz w:val="28"/>
        </w:rPr>
        <w:t>
      12. Following the results of consideration of the documents, the Commission shall decide:</w:t>
      </w:r>
    </w:p>
    <w:p>
      <w:pPr>
        <w:spacing w:after="0"/>
        <w:ind w:left="0"/>
        <w:jc w:val="both"/>
      </w:pPr>
      <w:r>
        <w:rPr>
          <w:rFonts w:ascii="Times New Roman"/>
          <w:b w:val="false"/>
          <w:i w:val="false"/>
          <w:color w:val="000000"/>
          <w:sz w:val="28"/>
        </w:rPr>
        <w:t>
      on the recognition of the organization and inclusion in the List;</w:t>
      </w:r>
    </w:p>
    <w:p>
      <w:pPr>
        <w:spacing w:after="0"/>
        <w:ind w:left="0"/>
        <w:jc w:val="both"/>
      </w:pPr>
      <w:r>
        <w:rPr>
          <w:rFonts w:ascii="Times New Roman"/>
          <w:b w:val="false"/>
          <w:i w:val="false"/>
          <w:color w:val="000000"/>
          <w:sz w:val="28"/>
        </w:rPr>
        <w:t xml:space="preserve">
      on refusal. </w:t>
      </w:r>
    </w:p>
    <w:p>
      <w:pPr>
        <w:spacing w:after="0"/>
        <w:ind w:left="0"/>
        <w:jc w:val="both"/>
      </w:pPr>
      <w:r>
        <w:rPr>
          <w:rFonts w:ascii="Times New Roman"/>
          <w:b w:val="false"/>
          <w:i w:val="false"/>
          <w:color w:val="000000"/>
          <w:sz w:val="28"/>
        </w:rPr>
        <w:t>
      13. The authorized body shall take a decision on the recognition of organizations and inclusion in the list by the commission according to the protocol for a period of five years.</w:t>
      </w:r>
    </w:p>
    <w:p>
      <w:pPr>
        <w:spacing w:after="0"/>
        <w:ind w:left="0"/>
        <w:jc w:val="both"/>
      </w:pPr>
      <w:r>
        <w:rPr>
          <w:rFonts w:ascii="Times New Roman"/>
          <w:b w:val="false"/>
          <w:i w:val="false"/>
          <w:color w:val="000000"/>
          <w:sz w:val="28"/>
        </w:rPr>
        <w:t>
      14. Recognition of the organization in the List shall be confirmed once every five years.</w:t>
      </w:r>
    </w:p>
    <w:p>
      <w:pPr>
        <w:spacing w:after="0"/>
        <w:ind w:left="0"/>
        <w:jc w:val="both"/>
      </w:pPr>
      <w:r>
        <w:rPr>
          <w:rFonts w:ascii="Times New Roman"/>
          <w:b w:val="false"/>
          <w:i w:val="false"/>
          <w:color w:val="000000"/>
          <w:sz w:val="28"/>
        </w:rPr>
        <w:t>
      15. Thirty calendar days before the expiration of the term of recognition, for confirmation of powers, the organization shall send to the authorized body in the field of education the documents stipulated by paragraph 9 of these Rules.</w:t>
      </w:r>
    </w:p>
    <w:p>
      <w:pPr>
        <w:spacing w:after="0"/>
        <w:ind w:left="0"/>
        <w:jc w:val="both"/>
      </w:pPr>
      <w:r>
        <w:rPr>
          <w:rFonts w:ascii="Times New Roman"/>
          <w:b w:val="false"/>
          <w:i w:val="false"/>
          <w:color w:val="000000"/>
          <w:sz w:val="28"/>
        </w:rPr>
        <w:t>
      16. The decision to extend the term of recognition of the organization, or to refuse to extend the term of recognition shall be taken by the authorized body.</w:t>
      </w:r>
    </w:p>
    <w:p>
      <w:pPr>
        <w:spacing w:after="0"/>
        <w:ind w:left="0"/>
        <w:jc w:val="both"/>
      </w:pPr>
      <w:r>
        <w:rPr>
          <w:rFonts w:ascii="Times New Roman"/>
          <w:b w:val="false"/>
          <w:i w:val="false"/>
          <w:color w:val="000000"/>
          <w:sz w:val="28"/>
        </w:rPr>
        <w:t>
      17. In the event of reorganization (re-registration), the organization providing non-formal education shall notify the authorized body within thirty business days with the submission of the documents specified in paragraph 9 of the Rules.</w:t>
      </w:r>
    </w:p>
    <w:p>
      <w:pPr>
        <w:spacing w:after="0"/>
        <w:ind w:left="0"/>
        <w:jc w:val="both"/>
      </w:pPr>
      <w:r>
        <w:rPr>
          <w:rFonts w:ascii="Times New Roman"/>
          <w:b w:val="false"/>
          <w:i w:val="false"/>
          <w:color w:val="000000"/>
          <w:sz w:val="28"/>
        </w:rPr>
        <w:t>
      18. The organization shall be excluded from the List when submitting a free-form application for voluntary termination of its activities.</w:t>
      </w:r>
    </w:p>
    <w:p>
      <w:pPr>
        <w:spacing w:after="0"/>
        <w:ind w:left="0"/>
        <w:jc w:val="both"/>
      </w:pPr>
      <w:r>
        <w:rPr>
          <w:rFonts w:ascii="Times New Roman"/>
          <w:b w:val="false"/>
          <w:i w:val="false"/>
          <w:color w:val="000000"/>
          <w:sz w:val="28"/>
        </w:rPr>
        <w:t>
      19. An exclusion of an organization from the List shall be made by a decision of the authorized body in the field of education.</w:t>
      </w:r>
    </w:p>
    <w:p>
      <w:pPr>
        <w:spacing w:after="0"/>
        <w:ind w:left="0"/>
        <w:jc w:val="both"/>
      </w:pPr>
      <w:r>
        <w:rPr>
          <w:rFonts w:ascii="Times New Roman"/>
          <w:b w:val="false"/>
          <w:i w:val="false"/>
          <w:color w:val="000000"/>
          <w:sz w:val="28"/>
        </w:rPr>
        <w:t>
      20. The List shall contain the information about the details, contacts and address of the online resource of the organization.</w:t>
      </w:r>
    </w:p>
    <w:p>
      <w:pPr>
        <w:spacing w:after="0"/>
        <w:ind w:left="0"/>
        <w:jc w:val="both"/>
      </w:pPr>
      <w:r>
        <w:rPr>
          <w:rFonts w:ascii="Times New Roman"/>
          <w:b w:val="false"/>
          <w:i w:val="false"/>
          <w:color w:val="000000"/>
          <w:sz w:val="28"/>
        </w:rPr>
        <w:t>
      21. The List shall be published and constantly updated on the website of the authorized body in the field of education.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