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fd97" w14:textId="2d2f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conducting automated monitoring of emissions to the environment when carrying out production environmental control and requirements to the reporting under results of production environmental control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of September 7, 2018 No. 356. Registered with the Ministry of Justice of the Republic of Kazakhstan on October 12, 2018 No. 17543. Abolished by Order of the Minister of Ecology, Geology and Natural Resources of the Republic of Kazakhstan No. 208 dated June 22, 2021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Ecology, Geology and Natural Resources of the Republic of Kazakhstan No. 208 dated June 22, 2021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30) of article 17 of the Environmental Code of the Republic of Kazakhstan of January 9, 2007, subparagraph 2) of paragraph 3 of Article 16 of the Law of the Republic of Kazakhstan “On State Statistics” of March 19, 2010, </w:t>
      </w:r>
      <w:r>
        <w:rPr>
          <w:rFonts w:ascii="Times New Roman"/>
          <w:b/>
          <w:i w:val="false"/>
          <w:color w:val="000000"/>
          <w:sz w:val="28"/>
        </w:rPr>
        <w:t>I hereby ORDER:</w:t>
      </w:r>
    </w:p>
    <w:p>
      <w:pPr>
        <w:spacing w:after="0"/>
        <w:ind w:left="0"/>
        <w:jc w:val="both"/>
      </w:pPr>
      <w:r>
        <w:rPr>
          <w:rFonts w:ascii="Times New Roman"/>
          <w:b w:val="false"/>
          <w:i w:val="false"/>
          <w:color w:val="000000"/>
          <w:sz w:val="28"/>
        </w:rPr>
        <w:t>
      1. Approve the Rules for conducting automated monitoring of emissions to the environment when carrying out production environmental control and requirements to the reporting under results of production environmental control in accordance with Appendix 1 to this order.</w:t>
      </w:r>
    </w:p>
    <w:p>
      <w:pPr>
        <w:spacing w:after="0"/>
        <w:ind w:left="0"/>
        <w:jc w:val="both"/>
      </w:pPr>
      <w:r>
        <w:rPr>
          <w:rFonts w:ascii="Times New Roman"/>
          <w:b w:val="false"/>
          <w:i w:val="false"/>
          <w:color w:val="000000"/>
          <w:sz w:val="28"/>
        </w:rPr>
        <w:t>
      2. Approve the List of certain invalid orders of the Minister of Environmental Protection of the Republic of Kazakhstan and the Minister of Energy of the Republic of Kazakhstan in accordance with Appendix 2 to this order.</w:t>
      </w:r>
    </w:p>
    <w:p>
      <w:pPr>
        <w:spacing w:after="0"/>
        <w:ind w:left="0"/>
        <w:jc w:val="both"/>
      </w:pPr>
      <w:r>
        <w:rPr>
          <w:rFonts w:ascii="Times New Roman"/>
          <w:b w:val="false"/>
          <w:i w:val="false"/>
          <w:color w:val="000000"/>
          <w:sz w:val="28"/>
        </w:rPr>
        <w:t>
      3. In accordance with the procedure established by the legislation of the Republic of Kazakhstan, the Committee of Environmental Regulation and Control of the Ministry of Energy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direct this order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 within ten calendar days from the date of its state registration;</w:t>
      </w:r>
    </w:p>
    <w:p>
      <w:pPr>
        <w:spacing w:after="0"/>
        <w:ind w:left="0"/>
        <w:jc w:val="both"/>
      </w:pPr>
      <w:r>
        <w:rPr>
          <w:rFonts w:ascii="Times New Roman"/>
          <w:b w:val="false"/>
          <w:i w:val="false"/>
          <w:color w:val="000000"/>
          <w:sz w:val="28"/>
        </w:rPr>
        <w:t>
      3) place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submit the data on execution of the actions provided for in subparagraphs 1), 2) and 3) of this paragraph to the Legal Department of the Ministry of Energy of the Republic of Kazakhstan.</w:t>
      </w:r>
    </w:p>
    <w:p>
      <w:pPr>
        <w:spacing w:after="0"/>
        <w:ind w:left="0"/>
        <w:jc w:val="both"/>
      </w:pPr>
      <w:r>
        <w:rPr>
          <w:rFonts w:ascii="Times New Roman"/>
          <w:b w:val="false"/>
          <w:i w:val="false"/>
          <w:color w:val="000000"/>
          <w:sz w:val="28"/>
        </w:rPr>
        <w:t>
      4. Control over the execution of this order shall be entrusted to the Supervising Vice Minister of Energy of the Republic of Kazakhstan.</w:t>
      </w:r>
    </w:p>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Information and</w:t>
      </w:r>
    </w:p>
    <w:p>
      <w:pPr>
        <w:spacing w:after="0"/>
        <w:ind w:left="0"/>
        <w:jc w:val="both"/>
      </w:pPr>
      <w:r>
        <w:rPr>
          <w:rFonts w:ascii="Times New Roman"/>
          <w:b w:val="false"/>
          <w:i w:val="false"/>
          <w:color w:val="000000"/>
          <w:sz w:val="28"/>
        </w:rPr>
        <w:t>
      Communications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Agriculture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Investment</w:t>
      </w:r>
    </w:p>
    <w:p>
      <w:pPr>
        <w:spacing w:after="0"/>
        <w:ind w:left="0"/>
        <w:jc w:val="both"/>
      </w:pPr>
      <w:r>
        <w:rPr>
          <w:rFonts w:ascii="Times New Roman"/>
          <w:b w:val="false"/>
          <w:i w:val="false"/>
          <w:color w:val="000000"/>
          <w:sz w:val="28"/>
        </w:rPr>
        <w:t>
      and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Committee on Statistics</w:t>
      </w:r>
    </w:p>
    <w:p>
      <w:pPr>
        <w:spacing w:after="0"/>
        <w:ind w:left="0"/>
        <w:jc w:val="both"/>
      </w:pPr>
      <w:r>
        <w:rPr>
          <w:rFonts w:ascii="Times New Roman"/>
          <w:b w:val="false"/>
          <w:i w:val="false"/>
          <w:color w:val="000000"/>
          <w:sz w:val="28"/>
        </w:rPr>
        <w:t>
      of the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No. 356 of the</w:t>
            </w:r>
            <w:r>
              <w:br/>
            </w:r>
            <w:r>
              <w:rPr>
                <w:rFonts w:ascii="Times New Roman"/>
                <w:b w:val="false"/>
                <w:i w:val="false"/>
                <w:color w:val="000000"/>
                <w:sz w:val="20"/>
              </w:rPr>
              <w:t>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September 7, 2018</w:t>
            </w:r>
          </w:p>
        </w:tc>
      </w:tr>
    </w:tbl>
    <w:p>
      <w:pPr>
        <w:spacing w:after="0"/>
        <w:ind w:left="0"/>
        <w:jc w:val="left"/>
      </w:pPr>
      <w:r>
        <w:rPr>
          <w:rFonts w:ascii="Times New Roman"/>
          <w:b/>
          <w:i w:val="false"/>
          <w:color w:val="000000"/>
        </w:rPr>
        <w:t xml:space="preserve"> Rules of conducting automated monitoring of emissions to the environment when carrying out</w:t>
      </w:r>
      <w:r>
        <w:br/>
      </w:r>
      <w:r>
        <w:rPr>
          <w:rFonts w:ascii="Times New Roman"/>
          <w:b/>
          <w:i w:val="false"/>
          <w:color w:val="000000"/>
        </w:rPr>
        <w:t>production environmental control and requirements to the reporting under results of</w:t>
      </w:r>
      <w:r>
        <w:br/>
      </w:r>
      <w:r>
        <w:rPr>
          <w:rFonts w:ascii="Times New Roman"/>
          <w:b/>
          <w:i w:val="false"/>
          <w:color w:val="000000"/>
        </w:rPr>
        <w:t>production environmental control</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conducting automated monitoring of emissions to the environment when carrying out production environmental control and requirements to the reporting under results of production environmental control (hereinafter referred to as the Rules) are developed in accordance with subparagraph 30) of article 17 and subparagraph 5) of paragraph 1 of article 130 of the Environmental Code of the Republic Kazakhstan dated January 9, 2007 and determine the procedure for establishing an automated system of monitoring of emissions into the environment at the sources of pollution when carrying out production environmental control, performing automated monitoring of emissions to the environment, when carrying out production environmental control and requirements to reporting the results of the production environmental control.</w:t>
      </w:r>
    </w:p>
    <w:p>
      <w:pPr>
        <w:spacing w:after="0"/>
        <w:ind w:left="0"/>
        <w:jc w:val="both"/>
      </w:pPr>
      <w:r>
        <w:rPr>
          <w:rFonts w:ascii="Times New Roman"/>
          <w:b w:val="false"/>
          <w:i w:val="false"/>
          <w:color w:val="000000"/>
          <w:sz w:val="28"/>
        </w:rPr>
        <w:t>
      2. The concepts and definitions used in this Procedure shall be applied in accordance with the legislation of the Republic of Kazakhstan.</w:t>
      </w:r>
    </w:p>
    <w:p>
      <w:pPr>
        <w:spacing w:after="0"/>
        <w:ind w:left="0"/>
        <w:jc w:val="left"/>
      </w:pPr>
      <w:r>
        <w:rPr>
          <w:rFonts w:ascii="Times New Roman"/>
          <w:b/>
          <w:i w:val="false"/>
          <w:color w:val="000000"/>
        </w:rPr>
        <w:t xml:space="preserve"> Chapter 2. Procedure for establishing an automated system of monitoring emissions into the</w:t>
      </w:r>
      <w:r>
        <w:br/>
      </w:r>
      <w:r>
        <w:rPr>
          <w:rFonts w:ascii="Times New Roman"/>
          <w:b/>
          <w:i w:val="false"/>
          <w:color w:val="000000"/>
        </w:rPr>
        <w:t>environment at sources of pollution when carrying out production environmental control</w:t>
      </w:r>
    </w:p>
    <w:p>
      <w:pPr>
        <w:spacing w:after="0"/>
        <w:ind w:left="0"/>
        <w:jc w:val="both"/>
      </w:pPr>
      <w:r>
        <w:rPr>
          <w:rFonts w:ascii="Times New Roman"/>
          <w:b w:val="false"/>
          <w:i w:val="false"/>
          <w:color w:val="000000"/>
          <w:sz w:val="28"/>
        </w:rPr>
        <w:t>
      3. Design and commissioning of an automated system for monitoring emissions into the environment (hereinafter referred to as the automated system of monitoring of emissions) comprise the following steps:</w:t>
      </w:r>
    </w:p>
    <w:p>
      <w:pPr>
        <w:spacing w:after="0"/>
        <w:ind w:left="0"/>
        <w:jc w:val="both"/>
      </w:pPr>
      <w:r>
        <w:rPr>
          <w:rFonts w:ascii="Times New Roman"/>
          <w:b w:val="false"/>
          <w:i w:val="false"/>
          <w:color w:val="000000"/>
          <w:sz w:val="28"/>
        </w:rPr>
        <w:t>
      pre-project inspection of the production facilities;</w:t>
      </w:r>
    </w:p>
    <w:p>
      <w:pPr>
        <w:spacing w:after="0"/>
        <w:ind w:left="0"/>
        <w:jc w:val="both"/>
      </w:pPr>
      <w:r>
        <w:rPr>
          <w:rFonts w:ascii="Times New Roman"/>
          <w:b w:val="false"/>
          <w:i w:val="false"/>
          <w:color w:val="000000"/>
          <w:sz w:val="28"/>
        </w:rPr>
        <w:t>
      development of extended technical specifications;</w:t>
      </w:r>
    </w:p>
    <w:p>
      <w:pPr>
        <w:spacing w:after="0"/>
        <w:ind w:left="0"/>
        <w:jc w:val="both"/>
      </w:pPr>
      <w:r>
        <w:rPr>
          <w:rFonts w:ascii="Times New Roman"/>
          <w:b w:val="false"/>
          <w:i w:val="false"/>
          <w:color w:val="000000"/>
          <w:sz w:val="28"/>
        </w:rPr>
        <w:t>
      development of design;</w:t>
      </w:r>
    </w:p>
    <w:p>
      <w:pPr>
        <w:spacing w:after="0"/>
        <w:ind w:left="0"/>
        <w:jc w:val="both"/>
      </w:pPr>
      <w:r>
        <w:rPr>
          <w:rFonts w:ascii="Times New Roman"/>
          <w:b w:val="false"/>
          <w:i w:val="false"/>
          <w:color w:val="000000"/>
          <w:sz w:val="28"/>
        </w:rPr>
        <w:t>
      purchase and installation, connection of analytical equipment included in the project;</w:t>
      </w:r>
    </w:p>
    <w:p>
      <w:pPr>
        <w:spacing w:after="0"/>
        <w:ind w:left="0"/>
        <w:jc w:val="both"/>
      </w:pPr>
      <w:r>
        <w:rPr>
          <w:rFonts w:ascii="Times New Roman"/>
          <w:b w:val="false"/>
          <w:i w:val="false"/>
          <w:color w:val="000000"/>
          <w:sz w:val="28"/>
        </w:rPr>
        <w:t>
      pre-commissioning procedures and acceptance tests;</w:t>
      </w:r>
    </w:p>
    <w:p>
      <w:pPr>
        <w:spacing w:after="0"/>
        <w:ind w:left="0"/>
        <w:jc w:val="both"/>
      </w:pPr>
      <w:r>
        <w:rPr>
          <w:rFonts w:ascii="Times New Roman"/>
          <w:b w:val="false"/>
          <w:i w:val="false"/>
          <w:color w:val="000000"/>
          <w:sz w:val="28"/>
        </w:rPr>
        <w:t>
      development of operating instructions;</w:t>
      </w:r>
    </w:p>
    <w:p>
      <w:pPr>
        <w:spacing w:after="0"/>
        <w:ind w:left="0"/>
        <w:jc w:val="both"/>
      </w:pPr>
      <w:r>
        <w:rPr>
          <w:rFonts w:ascii="Times New Roman"/>
          <w:b w:val="false"/>
          <w:i w:val="false"/>
          <w:color w:val="000000"/>
          <w:sz w:val="28"/>
        </w:rPr>
        <w:t>
      metrological certification (calibration);</w:t>
      </w:r>
    </w:p>
    <w:p>
      <w:pPr>
        <w:spacing w:after="0"/>
        <w:ind w:left="0"/>
        <w:jc w:val="both"/>
      </w:pPr>
      <w:r>
        <w:rPr>
          <w:rFonts w:ascii="Times New Roman"/>
          <w:b w:val="false"/>
          <w:i w:val="false"/>
          <w:color w:val="000000"/>
          <w:sz w:val="28"/>
        </w:rPr>
        <w:t>
      acceptance tests;</w:t>
      </w:r>
    </w:p>
    <w:p>
      <w:pPr>
        <w:spacing w:after="0"/>
        <w:ind w:left="0"/>
        <w:jc w:val="both"/>
      </w:pPr>
      <w:r>
        <w:rPr>
          <w:rFonts w:ascii="Times New Roman"/>
          <w:b w:val="false"/>
          <w:i w:val="false"/>
          <w:color w:val="000000"/>
          <w:sz w:val="28"/>
        </w:rPr>
        <w:t>
      commissioning.</w:t>
      </w:r>
    </w:p>
    <w:p>
      <w:pPr>
        <w:spacing w:after="0"/>
        <w:ind w:left="0"/>
        <w:jc w:val="both"/>
      </w:pPr>
      <w:r>
        <w:rPr>
          <w:rFonts w:ascii="Times New Roman"/>
          <w:b w:val="false"/>
          <w:i w:val="false"/>
          <w:color w:val="000000"/>
          <w:sz w:val="28"/>
        </w:rPr>
        <w:t>
      4. The project of automated system of monitoring of emissions shall be carried out by the nature user independently or with the involvement of a third-party organization.</w:t>
      </w:r>
    </w:p>
    <w:p>
      <w:pPr>
        <w:spacing w:after="0"/>
        <w:ind w:left="0"/>
        <w:jc w:val="both"/>
      </w:pPr>
      <w:r>
        <w:rPr>
          <w:rFonts w:ascii="Times New Roman"/>
          <w:b w:val="false"/>
          <w:i w:val="false"/>
          <w:color w:val="000000"/>
          <w:sz w:val="28"/>
        </w:rPr>
        <w:t>
      5. Design of the automated system of monitoring of emissions shall comprise:</w:t>
      </w:r>
    </w:p>
    <w:p>
      <w:pPr>
        <w:spacing w:after="0"/>
        <w:ind w:left="0"/>
        <w:jc w:val="both"/>
      </w:pPr>
      <w:r>
        <w:rPr>
          <w:rFonts w:ascii="Times New Roman"/>
          <w:b w:val="false"/>
          <w:i w:val="false"/>
          <w:color w:val="000000"/>
          <w:sz w:val="28"/>
        </w:rPr>
        <w:t>
      description of production facilities and technological equipment at which the automated system of monitoring of emissions is installed;</w:t>
      </w:r>
    </w:p>
    <w:p>
      <w:pPr>
        <w:spacing w:after="0"/>
        <w:ind w:left="0"/>
        <w:jc w:val="both"/>
      </w:pPr>
      <w:r>
        <w:rPr>
          <w:rFonts w:ascii="Times New Roman"/>
          <w:b w:val="false"/>
          <w:i w:val="false"/>
          <w:color w:val="000000"/>
          <w:sz w:val="28"/>
        </w:rPr>
        <w:t>
      requirements to errors in the measurement of pollutant concentrations;</w:t>
      </w:r>
    </w:p>
    <w:p>
      <w:pPr>
        <w:spacing w:after="0"/>
        <w:ind w:left="0"/>
        <w:jc w:val="both"/>
      </w:pPr>
      <w:r>
        <w:rPr>
          <w:rFonts w:ascii="Times New Roman"/>
          <w:b w:val="false"/>
          <w:i w:val="false"/>
          <w:color w:val="000000"/>
          <w:sz w:val="28"/>
        </w:rPr>
        <w:t>
      sites of analytical equipment installation;</w:t>
      </w:r>
    </w:p>
    <w:p>
      <w:pPr>
        <w:spacing w:after="0"/>
        <w:ind w:left="0"/>
        <w:jc w:val="both"/>
      </w:pPr>
      <w:r>
        <w:rPr>
          <w:rFonts w:ascii="Times New Roman"/>
          <w:b w:val="false"/>
          <w:i w:val="false"/>
          <w:color w:val="000000"/>
          <w:sz w:val="28"/>
        </w:rPr>
        <w:t>
      structure of the automated emissions monitoring system with description of its elements;</w:t>
      </w:r>
    </w:p>
    <w:p>
      <w:pPr>
        <w:spacing w:after="0"/>
        <w:ind w:left="0"/>
        <w:jc w:val="both"/>
      </w:pPr>
      <w:r>
        <w:rPr>
          <w:rFonts w:ascii="Times New Roman"/>
          <w:b w:val="false"/>
          <w:i w:val="false"/>
          <w:color w:val="000000"/>
          <w:sz w:val="28"/>
        </w:rPr>
        <w:t>
      layout scheme of the automated emissions monitoring system;</w:t>
      </w:r>
    </w:p>
    <w:p>
      <w:pPr>
        <w:spacing w:after="0"/>
        <w:ind w:left="0"/>
        <w:jc w:val="both"/>
      </w:pPr>
      <w:r>
        <w:rPr>
          <w:rFonts w:ascii="Times New Roman"/>
          <w:b w:val="false"/>
          <w:i w:val="false"/>
          <w:color w:val="000000"/>
          <w:sz w:val="28"/>
        </w:rPr>
        <w:t>
      software for transmission of emission monitoring data to the information system of the authorized body in the field of environmental protection (hereinafter - the authorized body);</w:t>
      </w:r>
    </w:p>
    <w:p>
      <w:pPr>
        <w:spacing w:after="0"/>
        <w:ind w:left="0"/>
        <w:jc w:val="both"/>
      </w:pPr>
      <w:r>
        <w:rPr>
          <w:rFonts w:ascii="Times New Roman"/>
          <w:b w:val="false"/>
          <w:i w:val="false"/>
          <w:color w:val="000000"/>
          <w:sz w:val="28"/>
        </w:rPr>
        <w:t xml:space="preserve">
      types of metering devices with regard to production conditions, type of production equipment, features of engineering, layout and technological parameters, safety requirements, ease of maintenance. </w:t>
      </w:r>
    </w:p>
    <w:p>
      <w:pPr>
        <w:spacing w:after="0"/>
        <w:ind w:left="0"/>
        <w:jc w:val="both"/>
      </w:pPr>
      <w:r>
        <w:rPr>
          <w:rFonts w:ascii="Times New Roman"/>
          <w:b w:val="false"/>
          <w:i w:val="false"/>
          <w:color w:val="000000"/>
          <w:sz w:val="28"/>
        </w:rPr>
        <w:t>
      6. The design of an automated emissions monitoring system shall be carried out in accordance with the requirements of the legislation of the Republic of Kazakhstan in the field of technical regulation and information security.</w:t>
      </w:r>
    </w:p>
    <w:p>
      <w:pPr>
        <w:spacing w:after="0"/>
        <w:ind w:left="0"/>
        <w:jc w:val="both"/>
      </w:pPr>
      <w:r>
        <w:rPr>
          <w:rFonts w:ascii="Times New Roman"/>
          <w:b w:val="false"/>
          <w:i w:val="false"/>
          <w:color w:val="000000"/>
          <w:sz w:val="28"/>
        </w:rPr>
        <w:t>
      7. The design of the automated emissions monitoring system shall be submitted to the authorized body for information (for their files).</w:t>
      </w:r>
    </w:p>
    <w:p>
      <w:pPr>
        <w:spacing w:after="0"/>
        <w:ind w:left="0"/>
        <w:jc w:val="left"/>
      </w:pPr>
      <w:r>
        <w:rPr>
          <w:rFonts w:ascii="Times New Roman"/>
          <w:b/>
          <w:i w:val="false"/>
          <w:color w:val="000000"/>
        </w:rPr>
        <w:t xml:space="preserve"> Chapter 3. The procedure of conducting automated monitoring of emissions when carrying</w:t>
      </w:r>
      <w:r>
        <w:br/>
      </w:r>
      <w:r>
        <w:rPr>
          <w:rFonts w:ascii="Times New Roman"/>
          <w:b/>
          <w:i w:val="false"/>
          <w:color w:val="000000"/>
        </w:rPr>
        <w:t>out production environmental control</w:t>
      </w:r>
    </w:p>
    <w:p>
      <w:pPr>
        <w:spacing w:after="0"/>
        <w:ind w:left="0"/>
        <w:jc w:val="both"/>
      </w:pPr>
      <w:r>
        <w:rPr>
          <w:rFonts w:ascii="Times New Roman"/>
          <w:b w:val="false"/>
          <w:i w:val="false"/>
          <w:color w:val="000000"/>
          <w:sz w:val="28"/>
        </w:rPr>
        <w:t>
      8. Automated monitoring of emissions to the environment during production environmental control shall be carried out by the natural resources user by installing metering devices that take continuous measurements of emissions at pollution sources, in keeping with the project developed by the natural resources user or a third-party organization.</w:t>
      </w:r>
    </w:p>
    <w:p>
      <w:pPr>
        <w:spacing w:after="0"/>
        <w:ind w:left="0"/>
        <w:jc w:val="both"/>
      </w:pPr>
      <w:r>
        <w:rPr>
          <w:rFonts w:ascii="Times New Roman"/>
          <w:b w:val="false"/>
          <w:i w:val="false"/>
          <w:color w:val="000000"/>
          <w:sz w:val="28"/>
        </w:rPr>
        <w:t>
      9. The limit of permissible relative error of the installed metering devices, taking continuous measurements of emissions, shall be established according to the passport data.</w:t>
      </w:r>
    </w:p>
    <w:p>
      <w:pPr>
        <w:spacing w:after="0"/>
        <w:ind w:left="0"/>
        <w:jc w:val="both"/>
      </w:pPr>
      <w:r>
        <w:rPr>
          <w:rFonts w:ascii="Times New Roman"/>
          <w:b w:val="false"/>
          <w:i w:val="false"/>
          <w:color w:val="000000"/>
          <w:sz w:val="28"/>
        </w:rPr>
        <w:t>
      10. The results of continuous measurements are displayed on a computer monitor in the form of tables showing the values of current and cumulative emissions, as well as in the form of diagrams.</w:t>
      </w:r>
    </w:p>
    <w:p>
      <w:pPr>
        <w:spacing w:after="0"/>
        <w:ind w:left="0"/>
        <w:jc w:val="both"/>
      </w:pPr>
      <w:r>
        <w:rPr>
          <w:rFonts w:ascii="Times New Roman"/>
          <w:b w:val="false"/>
          <w:i w:val="false"/>
          <w:color w:val="000000"/>
          <w:sz w:val="28"/>
        </w:rPr>
        <w:t>
      11. Automated monitoring of emissions to the environment shall be carried out continuously, with the exception of verification (calibration), repair, emergency situations.</w:t>
      </w:r>
    </w:p>
    <w:p>
      <w:pPr>
        <w:spacing w:after="0"/>
        <w:ind w:left="0"/>
        <w:jc w:val="both"/>
      </w:pPr>
      <w:r>
        <w:rPr>
          <w:rFonts w:ascii="Times New Roman"/>
          <w:b w:val="false"/>
          <w:i w:val="false"/>
          <w:color w:val="000000"/>
          <w:sz w:val="28"/>
        </w:rPr>
        <w:t>
      12. Data (readings) of metering devices, taking continuous measurements of emissions, shall be transmitted in real time (online) in unprocessed form to the information system of the authorized body.</w:t>
      </w:r>
    </w:p>
    <w:p>
      <w:pPr>
        <w:spacing w:after="0"/>
        <w:ind w:left="0"/>
        <w:jc w:val="both"/>
      </w:pPr>
      <w:r>
        <w:rPr>
          <w:rFonts w:ascii="Times New Roman"/>
          <w:b w:val="false"/>
          <w:i w:val="false"/>
          <w:color w:val="000000"/>
          <w:sz w:val="28"/>
        </w:rPr>
        <w:t>
      13. The nature user shall ensure protection of the automated emissions monitoring system against unauthorized interference with the work, impairing accuracy of measurements (readings) and performance of the devices for collecting, processing, storing and transmitting information.</w:t>
      </w:r>
    </w:p>
    <w:p>
      <w:pPr>
        <w:spacing w:after="0"/>
        <w:ind w:left="0"/>
        <w:jc w:val="both"/>
      </w:pPr>
      <w:r>
        <w:rPr>
          <w:rFonts w:ascii="Times New Roman"/>
          <w:b w:val="false"/>
          <w:i w:val="false"/>
          <w:color w:val="000000"/>
          <w:sz w:val="28"/>
        </w:rPr>
        <w:t>
      14. In the event of planned or emergency shutdown of the automated emissions monitoring system, the calculation of emissions shall be provided on the basis of instrumental (or computational) monitoring at the shutdown time.</w:t>
      </w:r>
    </w:p>
    <w:p>
      <w:pPr>
        <w:spacing w:after="0"/>
        <w:ind w:left="0"/>
        <w:jc w:val="left"/>
      </w:pPr>
      <w:r>
        <w:rPr>
          <w:rFonts w:ascii="Times New Roman"/>
          <w:b/>
          <w:i w:val="false"/>
          <w:color w:val="000000"/>
        </w:rPr>
        <w:t xml:space="preserve"> Chapter 4. Requirements to the reporting on results of production environmental control</w:t>
      </w:r>
    </w:p>
    <w:p>
      <w:pPr>
        <w:spacing w:after="0"/>
        <w:ind w:left="0"/>
        <w:jc w:val="both"/>
      </w:pPr>
      <w:r>
        <w:rPr>
          <w:rFonts w:ascii="Times New Roman"/>
          <w:b w:val="false"/>
          <w:i w:val="false"/>
          <w:color w:val="000000"/>
          <w:sz w:val="28"/>
        </w:rPr>
        <w:t xml:space="preserve">
      15. Requirements to the reporting on results of production environmental control shall </w:t>
      </w:r>
    </w:p>
    <w:p>
      <w:pPr>
        <w:spacing w:after="0"/>
        <w:ind w:left="0"/>
        <w:jc w:val="both"/>
      </w:pPr>
      <w:r>
        <w:rPr>
          <w:rFonts w:ascii="Times New Roman"/>
          <w:b w:val="false"/>
          <w:i w:val="false"/>
          <w:color w:val="000000"/>
          <w:sz w:val="28"/>
        </w:rPr>
        <w:t>
      apply to all individuals and legal entities who exercise special use of natural resources.</w:t>
      </w:r>
    </w:p>
    <w:p>
      <w:pPr>
        <w:spacing w:after="0"/>
        <w:ind w:left="0"/>
        <w:jc w:val="both"/>
      </w:pPr>
      <w:r>
        <w:rPr>
          <w:rFonts w:ascii="Times New Roman"/>
          <w:b w:val="false"/>
          <w:i w:val="false"/>
          <w:color w:val="000000"/>
          <w:sz w:val="28"/>
        </w:rPr>
        <w:t>
      16. The report on the results of production environmental control shall be submitted in paper or electronic format in accordance with the appendix to these Rules.</w:t>
      </w:r>
    </w:p>
    <w:p>
      <w:pPr>
        <w:spacing w:after="0"/>
        <w:ind w:left="0"/>
        <w:jc w:val="both"/>
      </w:pPr>
      <w:r>
        <w:rPr>
          <w:rFonts w:ascii="Times New Roman"/>
          <w:b w:val="false"/>
          <w:i w:val="false"/>
          <w:color w:val="000000"/>
          <w:sz w:val="28"/>
        </w:rPr>
        <w:t>
      17. An explanatory note concerning performance of work drawn up by the natural resources user in optional form shall be provided with the report on the results of production environmental control.</w:t>
      </w:r>
    </w:p>
    <w:p>
      <w:pPr>
        <w:spacing w:after="0"/>
        <w:ind w:left="0"/>
        <w:jc w:val="both"/>
      </w:pPr>
      <w:r>
        <w:rPr>
          <w:rFonts w:ascii="Times New Roman"/>
          <w:b w:val="false"/>
          <w:i w:val="false"/>
          <w:color w:val="000000"/>
          <w:sz w:val="28"/>
        </w:rPr>
        <w:t>
      18. Reporting on the implementation of the program of production environmental control and explanatory note to it shall be submitted to the territorial divisions of the authorized body in the field of environmental protection in accordance with the schedules specified in paragraphs 19 and 20 of these Rules.</w:t>
      </w:r>
    </w:p>
    <w:p>
      <w:pPr>
        <w:spacing w:after="0"/>
        <w:ind w:left="0"/>
        <w:jc w:val="both"/>
      </w:pPr>
      <w:r>
        <w:rPr>
          <w:rFonts w:ascii="Times New Roman"/>
          <w:b w:val="false"/>
          <w:i w:val="false"/>
          <w:color w:val="000000"/>
          <w:sz w:val="28"/>
        </w:rPr>
        <w:t>
      19. Schedule for submission of periodic reports:</w:t>
      </w:r>
    </w:p>
    <w:p>
      <w:pPr>
        <w:spacing w:after="0"/>
        <w:ind w:left="0"/>
        <w:jc w:val="both"/>
      </w:pPr>
      <w:r>
        <w:rPr>
          <w:rFonts w:ascii="Times New Roman"/>
          <w:b w:val="false"/>
          <w:i w:val="false"/>
          <w:color w:val="000000"/>
          <w:sz w:val="28"/>
        </w:rPr>
        <w:t>
      a report on the monitoring of emissions into the atmosphere shall be submitted quarterly, within 10 working days after the reporting quarter;</w:t>
      </w:r>
    </w:p>
    <w:p>
      <w:pPr>
        <w:spacing w:after="0"/>
        <w:ind w:left="0"/>
        <w:jc w:val="both"/>
      </w:pPr>
      <w:r>
        <w:rPr>
          <w:rFonts w:ascii="Times New Roman"/>
          <w:b w:val="false"/>
          <w:i w:val="false"/>
          <w:color w:val="000000"/>
          <w:sz w:val="28"/>
        </w:rPr>
        <w:t>
      a report on monitoring of discharges into water shall be presented quarterly, within 10 working days after the reporting quarter;</w:t>
      </w:r>
    </w:p>
    <w:p>
      <w:pPr>
        <w:spacing w:after="0"/>
        <w:ind w:left="0"/>
        <w:jc w:val="both"/>
      </w:pPr>
      <w:r>
        <w:rPr>
          <w:rFonts w:ascii="Times New Roman"/>
          <w:b w:val="false"/>
          <w:i w:val="false"/>
          <w:color w:val="000000"/>
          <w:sz w:val="28"/>
        </w:rPr>
        <w:t>
      waste monitoring report shall be presented quarterly, within 10 working days after the reporting quarter;</w:t>
      </w:r>
    </w:p>
    <w:p>
      <w:pPr>
        <w:spacing w:after="0"/>
        <w:ind w:left="0"/>
        <w:jc w:val="both"/>
      </w:pPr>
      <w:r>
        <w:rPr>
          <w:rFonts w:ascii="Times New Roman"/>
          <w:b w:val="false"/>
          <w:i w:val="false"/>
          <w:color w:val="000000"/>
          <w:sz w:val="28"/>
        </w:rPr>
        <w:t>
      a report on monitoring of land pollution levels shall be presented quarterly, within 10 working days after the reporting quarter;</w:t>
      </w:r>
    </w:p>
    <w:p>
      <w:pPr>
        <w:spacing w:after="0"/>
        <w:ind w:left="0"/>
        <w:jc w:val="both"/>
      </w:pPr>
      <w:r>
        <w:rPr>
          <w:rFonts w:ascii="Times New Roman"/>
          <w:b w:val="false"/>
          <w:i w:val="false"/>
          <w:color w:val="000000"/>
          <w:sz w:val="28"/>
        </w:rPr>
        <w:t>
      radiation monitoring report shall be presented quarterly, within 10 business days after the reporting quarter;</w:t>
      </w:r>
    </w:p>
    <w:p>
      <w:pPr>
        <w:spacing w:after="0"/>
        <w:ind w:left="0"/>
        <w:jc w:val="both"/>
      </w:pPr>
      <w:r>
        <w:rPr>
          <w:rFonts w:ascii="Times New Roman"/>
          <w:b w:val="false"/>
          <w:i w:val="false"/>
          <w:color w:val="000000"/>
          <w:sz w:val="28"/>
        </w:rPr>
        <w:t>
      a report on monitoring of exposure on the border of sanitary- protective zone (atmospheric air, water resources, soil cover) shall be presented quarterly, within 10 working days after the reporting quarter;</w:t>
      </w:r>
    </w:p>
    <w:p>
      <w:pPr>
        <w:spacing w:after="0"/>
        <w:ind w:left="0"/>
        <w:jc w:val="both"/>
      </w:pPr>
      <w:r>
        <w:rPr>
          <w:rFonts w:ascii="Times New Roman"/>
          <w:b w:val="false"/>
          <w:i w:val="false"/>
          <w:color w:val="000000"/>
          <w:sz w:val="28"/>
        </w:rPr>
        <w:t>
      a report on gas monitoring at landfill sites shall be presented quarterly, within 10 working days after the reporting quarter.</w:t>
      </w:r>
    </w:p>
    <w:p>
      <w:pPr>
        <w:spacing w:after="0"/>
        <w:ind w:left="0"/>
        <w:jc w:val="both"/>
      </w:pPr>
      <w:r>
        <w:rPr>
          <w:rFonts w:ascii="Times New Roman"/>
          <w:b w:val="false"/>
          <w:i w:val="false"/>
          <w:color w:val="000000"/>
          <w:sz w:val="28"/>
        </w:rPr>
        <w:t>
      20. Schedule for submission of periodic reports within production environmental monitoring during oil operations in Kazakhstan sector of the Caspian Sea:</w:t>
      </w:r>
    </w:p>
    <w:p>
      <w:pPr>
        <w:spacing w:after="0"/>
        <w:ind w:left="0"/>
        <w:jc w:val="both"/>
      </w:pPr>
      <w:r>
        <w:rPr>
          <w:rFonts w:ascii="Times New Roman"/>
          <w:b w:val="false"/>
          <w:i w:val="false"/>
          <w:color w:val="000000"/>
          <w:sz w:val="28"/>
        </w:rPr>
        <w:t>
      quarterly and annual reports on operational environmental monitoring shall be presented within 10 working days after the end of the reporting quarter;</w:t>
      </w:r>
    </w:p>
    <w:p>
      <w:pPr>
        <w:spacing w:after="0"/>
        <w:ind w:left="0"/>
        <w:jc w:val="both"/>
      </w:pPr>
      <w:r>
        <w:rPr>
          <w:rFonts w:ascii="Times New Roman"/>
          <w:b w:val="false"/>
          <w:i w:val="false"/>
          <w:color w:val="000000"/>
          <w:sz w:val="28"/>
        </w:rPr>
        <w:t>
      quarterly and annual monitoring reports on emissions shall be presented within 10 working days after the end of the reporting period;</w:t>
      </w:r>
    </w:p>
    <w:p>
      <w:pPr>
        <w:spacing w:after="0"/>
        <w:ind w:left="0"/>
        <w:jc w:val="both"/>
      </w:pPr>
      <w:r>
        <w:rPr>
          <w:rFonts w:ascii="Times New Roman"/>
          <w:b w:val="false"/>
          <w:i w:val="false"/>
          <w:color w:val="000000"/>
          <w:sz w:val="28"/>
        </w:rPr>
        <w:t>
      annual impact monitoring reports shall be presented by the natural resources user within 2 months after the end of the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of conducting</w:t>
            </w:r>
            <w:r>
              <w:br/>
            </w:r>
            <w:r>
              <w:rPr>
                <w:rFonts w:ascii="Times New Roman"/>
                <w:b w:val="false"/>
                <w:i w:val="false"/>
                <w:color w:val="000000"/>
                <w:sz w:val="20"/>
              </w:rPr>
              <w:t>automated</w:t>
            </w:r>
            <w:r>
              <w:br/>
            </w:r>
            <w:r>
              <w:rPr>
                <w:rFonts w:ascii="Times New Roman"/>
                <w:b w:val="false"/>
                <w:i w:val="false"/>
                <w:color w:val="000000"/>
                <w:sz w:val="20"/>
              </w:rPr>
              <w:t>monitoring of emissions</w:t>
            </w:r>
            <w:r>
              <w:br/>
            </w:r>
            <w:r>
              <w:rPr>
                <w:rFonts w:ascii="Times New Roman"/>
                <w:b w:val="false"/>
                <w:i w:val="false"/>
                <w:color w:val="000000"/>
                <w:sz w:val="20"/>
              </w:rPr>
              <w:t>to the environment when carrying</w:t>
            </w:r>
            <w:r>
              <w:br/>
            </w:r>
            <w:r>
              <w:rPr>
                <w:rFonts w:ascii="Times New Roman"/>
                <w:b w:val="false"/>
                <w:i w:val="false"/>
                <w:color w:val="000000"/>
                <w:sz w:val="20"/>
              </w:rPr>
              <w:t>out production environmental</w:t>
            </w:r>
            <w:r>
              <w:br/>
            </w:r>
            <w:r>
              <w:rPr>
                <w:rFonts w:ascii="Times New Roman"/>
                <w:b w:val="false"/>
                <w:i w:val="false"/>
                <w:color w:val="000000"/>
                <w:sz w:val="20"/>
              </w:rPr>
              <w:t>control and requirements to the</w:t>
            </w:r>
            <w:r>
              <w:br/>
            </w:r>
            <w:r>
              <w:rPr>
                <w:rFonts w:ascii="Times New Roman"/>
                <w:b w:val="false"/>
                <w:i w:val="false"/>
                <w:color w:val="000000"/>
                <w:sz w:val="20"/>
              </w:rPr>
              <w:t>reporting under</w:t>
            </w:r>
            <w:r>
              <w:br/>
            </w:r>
            <w:r>
              <w:rPr>
                <w:rFonts w:ascii="Times New Roman"/>
                <w:b w:val="false"/>
                <w:i w:val="false"/>
                <w:color w:val="000000"/>
                <w:sz w:val="20"/>
              </w:rPr>
              <w:t>results of production</w:t>
            </w:r>
            <w:r>
              <w:br/>
            </w:r>
            <w:r>
              <w:rPr>
                <w:rFonts w:ascii="Times New Roman"/>
                <w:b w:val="false"/>
                <w:i w:val="false"/>
                <w:color w:val="000000"/>
                <w:sz w:val="20"/>
              </w:rPr>
              <w:t>environmental control</w:t>
            </w:r>
            <w:r>
              <w:br/>
            </w: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Report under results of production environmental control</w:t>
      </w:r>
    </w:p>
    <w:p>
      <w:pPr>
        <w:spacing w:after="0"/>
        <w:ind w:left="0"/>
        <w:jc w:val="both"/>
      </w:pPr>
      <w:r>
        <w:rPr>
          <w:rFonts w:ascii="Times New Roman"/>
          <w:b w:val="false"/>
          <w:i w:val="false"/>
          <w:color w:val="000000"/>
          <w:sz w:val="28"/>
        </w:rPr>
        <w:t>
      Form Index: Industrial Environmental Monitoring</w:t>
      </w:r>
    </w:p>
    <w:p>
      <w:pPr>
        <w:spacing w:after="0"/>
        <w:ind w:left="0"/>
        <w:jc w:val="both"/>
      </w:pPr>
      <w:r>
        <w:rPr>
          <w:rFonts w:ascii="Times New Roman"/>
          <w:b w:val="false"/>
          <w:i w:val="false"/>
          <w:color w:val="000000"/>
          <w:sz w:val="28"/>
        </w:rPr>
        <w:t>
      The form shall be presented to: territorial divisions of the authorized body in the field of environmental protection</w:t>
      </w:r>
    </w:p>
    <w:p>
      <w:pPr>
        <w:spacing w:after="0"/>
        <w:ind w:left="0"/>
        <w:jc w:val="both"/>
      </w:pPr>
      <w:r>
        <w:rPr>
          <w:rFonts w:ascii="Times New Roman"/>
          <w:b w:val="false"/>
          <w:i w:val="false"/>
          <w:color w:val="000000"/>
          <w:sz w:val="28"/>
        </w:rPr>
        <w:t>
      Frequency of information gathering: quarterly</w:t>
      </w:r>
    </w:p>
    <w:p>
      <w:pPr>
        <w:spacing w:after="0"/>
        <w:ind w:left="0"/>
        <w:jc w:val="both"/>
      </w:pPr>
      <w:r>
        <w:rPr>
          <w:rFonts w:ascii="Times New Roman"/>
          <w:b w:val="false"/>
          <w:i w:val="false"/>
          <w:color w:val="000000"/>
          <w:sz w:val="28"/>
        </w:rPr>
        <w:t xml:space="preserve">
      Scope of persons presenting information: individuals and legal entities exercising special use of natural resources </w:t>
      </w:r>
    </w:p>
    <w:p>
      <w:pPr>
        <w:spacing w:after="0"/>
        <w:ind w:left="0"/>
        <w:jc w:val="both"/>
      </w:pPr>
      <w:r>
        <w:rPr>
          <w:rFonts w:ascii="Times New Roman"/>
          <w:b w:val="false"/>
          <w:i w:val="false"/>
          <w:color w:val="000000"/>
          <w:sz w:val="28"/>
        </w:rPr>
        <w:t>
      Time for submitting the form: quarterly, annual</w:t>
      </w:r>
    </w:p>
    <w:p>
      <w:pPr>
        <w:spacing w:after="0"/>
        <w:ind w:left="0"/>
        <w:jc w:val="both"/>
      </w:pPr>
      <w:r>
        <w:rPr>
          <w:rFonts w:ascii="Times New Roman"/>
          <w:b w:val="false"/>
          <w:i w:val="false"/>
          <w:color w:val="000000"/>
          <w:sz w:val="28"/>
        </w:rPr>
        <w:t>
      Reporting period: quarterly, annual</w:t>
      </w:r>
    </w:p>
    <w:p>
      <w:pPr>
        <w:spacing w:after="0"/>
        <w:ind w:left="0"/>
        <w:jc w:val="both"/>
      </w:pPr>
      <w:r>
        <w:rPr>
          <w:rFonts w:ascii="Times New Roman"/>
          <w:b w:val="false"/>
          <w:i w:val="false"/>
          <w:color w:val="000000"/>
          <w:sz w:val="28"/>
        </w:rPr>
        <w:t>
                                                                                                                  Table 1</w:t>
      </w:r>
    </w:p>
    <w:p>
      <w:pPr>
        <w:spacing w:after="0"/>
        <w:ind w:left="0"/>
        <w:jc w:val="left"/>
      </w:pPr>
      <w:r>
        <w:rPr>
          <w:rFonts w:ascii="Times New Roman"/>
          <w:b/>
          <w:i w:val="false"/>
          <w:color w:val="000000"/>
        </w:rPr>
        <w:t xml:space="preserve"> 1.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production facility (location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production process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production environmental control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2</w:t>
      </w:r>
    </w:p>
    <w:p>
      <w:pPr>
        <w:spacing w:after="0"/>
        <w:ind w:left="0"/>
        <w:jc w:val="left"/>
      </w:pPr>
      <w:r>
        <w:rPr>
          <w:rFonts w:ascii="Times New Roman"/>
          <w:b/>
          <w:i w:val="false"/>
          <w:color w:val="000000"/>
        </w:rPr>
        <w:t xml:space="preserve"> 2. Information on laboratory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accredited testing laboratory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term of accreditation certificate of the testing laboratory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field of the testing laboratory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3</w:t>
      </w:r>
    </w:p>
    <w:p>
      <w:pPr>
        <w:spacing w:after="0"/>
        <w:ind w:left="0"/>
        <w:jc w:val="left"/>
      </w:pPr>
      <w:r>
        <w:rPr>
          <w:rFonts w:ascii="Times New Roman"/>
          <w:b/>
          <w:i w:val="false"/>
          <w:color w:val="000000"/>
        </w:rPr>
        <w:t xml:space="preserve"> 3. Monitoring of emissions 3.1. Atmospheric air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emission sources (number of emission source)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polluting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standard (grams per second; tons per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monitoring result (grams per second; tons per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Excess of maximum admissible emission standard (of MAE)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eliminate the violation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3.2. Water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impact sources(control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polluting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standard (milligram per cubic decimeter; tons per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monitoring result, (milligram per cubic decimeter; tons per quarter; tons per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or excess of standards of maximum admissible discharges (MAD)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eliminate the violation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3.3. Wastes of production and consumption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place of storage and burial of waste (location)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waste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Hazard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Emission standard (tons per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waste disposal (tons per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Wastes utilization / recycling activities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3.4. Monitoring of lands pollution level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
of impact sources(control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polluting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standards (milligram per kilogram)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monitoring result (milligram per kilogram)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or excess of maximum admissible concentrations background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eliminate the violation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3.5.Radiation monitoring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impact 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standard (unit of measure in microsieverts per hour*)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monitoring result (unit of measure in microsieverts per hour*)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or excess of standards “Sanitary-epidemiological requirements for radiation safety assurance”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to eliminate the violation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4</w:t>
      </w:r>
    </w:p>
    <w:p>
      <w:pPr>
        <w:spacing w:after="0"/>
        <w:ind w:left="0"/>
        <w:jc w:val="left"/>
      </w:pPr>
      <w:r>
        <w:rPr>
          <w:rFonts w:ascii="Times New Roman"/>
          <w:b/>
          <w:i w:val="false"/>
          <w:color w:val="000000"/>
        </w:rPr>
        <w:t xml:space="preserve"> 4. Monitoring of impact on the border of the sanitary-protective zone  4.1. Atmospheric air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of sampling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polluting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maximum admissible concentrations (maximum one-time, milligram per cubic meter)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excess of maximum admissible concentrations, multiplicity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for elimination of violations and improvement of the ecological situation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4.2. Water resources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of sampling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polluting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maximum admissible concentrations (milliliter per liter)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excess of maximum admissible concentrations, multiplicity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for elimination of violations and improvement of the ecological situation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4.3. Soil cover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 of sampling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polluting substances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concentration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 of maximum admissible concentrations (milligram per kilogram)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excess of maximum admissible concentrations, multiplicity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Proposals for elimination of violations and improvement of the ecological situation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Manager __________________________________________________________________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Executive __________________________________________________________________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Name of organization ________________________________________________________</w:t>
      </w:r>
    </w:p>
    <w:p>
      <w:pPr>
        <w:spacing w:after="0"/>
        <w:ind w:left="0"/>
        <w:jc w:val="both"/>
      </w:pPr>
      <w:r>
        <w:rPr>
          <w:rFonts w:ascii="Times New Roman"/>
          <w:b w:val="false"/>
          <w:i w:val="false"/>
          <w:color w:val="000000"/>
          <w:sz w:val="28"/>
        </w:rPr>
        <w:t>
      IIN/BIN___________________________________________________________________</w:t>
      </w:r>
    </w:p>
    <w:p>
      <w:pPr>
        <w:spacing w:after="0"/>
        <w:ind w:left="0"/>
        <w:jc w:val="both"/>
      </w:pPr>
      <w:r>
        <w:rPr>
          <w:rFonts w:ascii="Times New Roman"/>
          <w:b w:val="false"/>
          <w:i w:val="false"/>
          <w:color w:val="000000"/>
          <w:sz w:val="28"/>
        </w:rPr>
        <w:t>
      Address of organization ______________________________________________________</w:t>
      </w:r>
    </w:p>
    <w:p>
      <w:pPr>
        <w:spacing w:after="0"/>
        <w:ind w:left="0"/>
        <w:jc w:val="both"/>
      </w:pPr>
      <w:r>
        <w:rPr>
          <w:rFonts w:ascii="Times New Roman"/>
          <w:b w:val="false"/>
          <w:i w:val="false"/>
          <w:color w:val="000000"/>
          <w:sz w:val="28"/>
        </w:rPr>
        <w:t>
      Telephone of organization ____________________________________________________</w:t>
      </w:r>
    </w:p>
    <w:p>
      <w:pPr>
        <w:spacing w:after="0"/>
        <w:ind w:left="0"/>
        <w:jc w:val="both"/>
      </w:pPr>
      <w:r>
        <w:rPr>
          <w:rFonts w:ascii="Times New Roman"/>
          <w:b w:val="false"/>
          <w:i w:val="false"/>
          <w:color w:val="000000"/>
          <w:sz w:val="28"/>
        </w:rPr>
        <w:t>
      Place of seal (in its existence)</w:t>
      </w:r>
    </w:p>
    <w:p>
      <w:pPr>
        <w:spacing w:after="0"/>
        <w:ind w:left="0"/>
        <w:jc w:val="both"/>
      </w:pPr>
      <w:r>
        <w:rPr>
          <w:rFonts w:ascii="Times New Roman"/>
          <w:b w:val="false"/>
          <w:i w:val="false"/>
          <w:color w:val="000000"/>
          <w:sz w:val="28"/>
        </w:rPr>
        <w:t>
      Explanation on filling out the form intended for the collection of administrative data "Report on the results of production environmental control"</w:t>
      </w:r>
    </w:p>
    <w:p>
      <w:pPr>
        <w:spacing w:after="0"/>
        <w:ind w:left="0"/>
        <w:jc w:val="both"/>
      </w:pPr>
      <w:r>
        <w:rPr>
          <w:rFonts w:ascii="Times New Roman"/>
          <w:b w:val="false"/>
          <w:i w:val="false"/>
          <w:color w:val="000000"/>
          <w:sz w:val="28"/>
        </w:rPr>
        <w:t>
      1. The form of the report on the results of production environmental control(hereinafter referred to as the Report) was developed in accordance with subparagraph 30) of Article 17 of the Environmental Code of the Republic of Kazakhstan dated January 9, 2007.</w:t>
      </w:r>
    </w:p>
    <w:p>
      <w:pPr>
        <w:spacing w:after="0"/>
        <w:ind w:left="0"/>
        <w:jc w:val="both"/>
      </w:pPr>
      <w:r>
        <w:rPr>
          <w:rFonts w:ascii="Times New Roman"/>
          <w:b w:val="false"/>
          <w:i w:val="false"/>
          <w:color w:val="000000"/>
          <w:sz w:val="28"/>
        </w:rPr>
        <w:t>
      2. The report shall be submitted quarterly before the 10th day of the month following the reporting quarter to the territorial divisions of the authorized body in the field of environmental protection.</w:t>
      </w:r>
    </w:p>
    <w:p>
      <w:pPr>
        <w:spacing w:after="0"/>
        <w:ind w:left="0"/>
        <w:jc w:val="both"/>
      </w:pPr>
      <w:r>
        <w:rPr>
          <w:rFonts w:ascii="Times New Roman"/>
          <w:b w:val="false"/>
          <w:i w:val="false"/>
          <w:color w:val="000000"/>
          <w:sz w:val="28"/>
        </w:rPr>
        <w:t>
      3. The form shall be filled out in the following manner:</w:t>
      </w:r>
    </w:p>
    <w:p>
      <w:pPr>
        <w:spacing w:after="0"/>
        <w:ind w:left="0"/>
        <w:jc w:val="both"/>
      </w:pPr>
      <w:r>
        <w:rPr>
          <w:rFonts w:ascii="Times New Roman"/>
          <w:b w:val="false"/>
          <w:i w:val="false"/>
          <w:color w:val="000000"/>
          <w:sz w:val="28"/>
        </w:rPr>
        <w:t>
      Table 1 “General information”:</w:t>
      </w:r>
    </w:p>
    <w:p>
      <w:pPr>
        <w:spacing w:after="0"/>
        <w:ind w:left="0"/>
        <w:jc w:val="both"/>
      </w:pPr>
      <w:r>
        <w:rPr>
          <w:rFonts w:ascii="Times New Roman"/>
          <w:b w:val="false"/>
          <w:i w:val="false"/>
          <w:color w:val="000000"/>
          <w:sz w:val="28"/>
        </w:rPr>
        <w:t>
      in column 1 sequential number shall be indicated;</w:t>
      </w:r>
    </w:p>
    <w:p>
      <w:pPr>
        <w:spacing w:after="0"/>
        <w:ind w:left="0"/>
        <w:jc w:val="both"/>
      </w:pPr>
      <w:r>
        <w:rPr>
          <w:rFonts w:ascii="Times New Roman"/>
          <w:b w:val="false"/>
          <w:i w:val="false"/>
          <w:color w:val="000000"/>
          <w:sz w:val="28"/>
        </w:rPr>
        <w:t>
      column 2 of the report shall indicate the name of the production facility (location);</w:t>
      </w:r>
    </w:p>
    <w:p>
      <w:pPr>
        <w:spacing w:after="0"/>
        <w:ind w:left="0"/>
        <w:jc w:val="both"/>
      </w:pPr>
      <w:r>
        <w:rPr>
          <w:rFonts w:ascii="Times New Roman"/>
          <w:b w:val="false"/>
          <w:i w:val="false"/>
          <w:color w:val="000000"/>
          <w:sz w:val="28"/>
        </w:rPr>
        <w:t>
      column 3 of the report shall indicate a brief description of the production process;</w:t>
      </w:r>
    </w:p>
    <w:p>
      <w:pPr>
        <w:spacing w:after="0"/>
        <w:ind w:left="0"/>
        <w:jc w:val="both"/>
      </w:pPr>
      <w:r>
        <w:rPr>
          <w:rFonts w:ascii="Times New Roman"/>
          <w:b w:val="false"/>
          <w:i w:val="false"/>
          <w:color w:val="000000"/>
          <w:sz w:val="28"/>
        </w:rPr>
        <w:t>
      column 4 of the report shall indicate periodicity of production environmental control;</w:t>
      </w:r>
    </w:p>
    <w:p>
      <w:pPr>
        <w:spacing w:after="0"/>
        <w:ind w:left="0"/>
        <w:jc w:val="both"/>
      </w:pPr>
      <w:r>
        <w:rPr>
          <w:rFonts w:ascii="Times New Roman"/>
          <w:b w:val="false"/>
          <w:i w:val="false"/>
          <w:color w:val="000000"/>
          <w:sz w:val="28"/>
        </w:rPr>
        <w:t>
      Table 2 "Information about the laboratory":</w:t>
      </w:r>
    </w:p>
    <w:p>
      <w:pPr>
        <w:spacing w:after="0"/>
        <w:ind w:left="0"/>
        <w:jc w:val="both"/>
      </w:pPr>
      <w:r>
        <w:rPr>
          <w:rFonts w:ascii="Times New Roman"/>
          <w:b w:val="false"/>
          <w:i w:val="false"/>
          <w:color w:val="000000"/>
          <w:sz w:val="28"/>
        </w:rPr>
        <w:t>
      in column 1 sequential number shall be indicated;</w:t>
      </w:r>
    </w:p>
    <w:p>
      <w:pPr>
        <w:spacing w:after="0"/>
        <w:ind w:left="0"/>
        <w:jc w:val="both"/>
      </w:pPr>
      <w:r>
        <w:rPr>
          <w:rFonts w:ascii="Times New Roman"/>
          <w:b w:val="false"/>
          <w:i w:val="false"/>
          <w:color w:val="000000"/>
          <w:sz w:val="28"/>
        </w:rPr>
        <w:t>
      column 2 of the report shall indicate the name of the accredited testing laboratory;</w:t>
      </w:r>
    </w:p>
    <w:p>
      <w:pPr>
        <w:spacing w:after="0"/>
        <w:ind w:left="0"/>
        <w:jc w:val="both"/>
      </w:pPr>
      <w:r>
        <w:rPr>
          <w:rFonts w:ascii="Times New Roman"/>
          <w:b w:val="false"/>
          <w:i w:val="false"/>
          <w:color w:val="000000"/>
          <w:sz w:val="28"/>
        </w:rPr>
        <w:t>
      column 3 of the report shall indicate the number and term of the accreditation certificate of the testing laboratory;</w:t>
      </w:r>
    </w:p>
    <w:p>
      <w:pPr>
        <w:spacing w:after="0"/>
        <w:ind w:left="0"/>
        <w:jc w:val="both"/>
      </w:pPr>
      <w:r>
        <w:rPr>
          <w:rFonts w:ascii="Times New Roman"/>
          <w:b w:val="false"/>
          <w:i w:val="false"/>
          <w:color w:val="000000"/>
          <w:sz w:val="28"/>
        </w:rPr>
        <w:t>
      column 4 of the report shall indicate the field of accreditation of the testing laboratory with attached copy of the field of accreditation;</w:t>
      </w:r>
    </w:p>
    <w:p>
      <w:pPr>
        <w:spacing w:after="0"/>
        <w:ind w:left="0"/>
        <w:jc w:val="both"/>
      </w:pPr>
      <w:r>
        <w:rPr>
          <w:rFonts w:ascii="Times New Roman"/>
          <w:b w:val="false"/>
          <w:i w:val="false"/>
          <w:color w:val="000000"/>
          <w:sz w:val="28"/>
        </w:rPr>
        <w:t>
      Table 3 “Monitoring of emissions”:</w:t>
      </w:r>
    </w:p>
    <w:p>
      <w:pPr>
        <w:spacing w:after="0"/>
        <w:ind w:left="0"/>
        <w:jc w:val="both"/>
      </w:pPr>
      <w:r>
        <w:rPr>
          <w:rFonts w:ascii="Times New Roman"/>
          <w:b w:val="false"/>
          <w:i w:val="false"/>
          <w:color w:val="000000"/>
          <w:sz w:val="28"/>
        </w:rPr>
        <w:t>
      3.1. "Atmospheric air":</w:t>
      </w:r>
    </w:p>
    <w:p>
      <w:pPr>
        <w:spacing w:after="0"/>
        <w:ind w:left="0"/>
        <w:jc w:val="both"/>
      </w:pPr>
      <w:r>
        <w:rPr>
          <w:rFonts w:ascii="Times New Roman"/>
          <w:b w:val="false"/>
          <w:i w:val="false"/>
          <w:color w:val="000000"/>
          <w:sz w:val="28"/>
        </w:rPr>
        <w:t>
      column 1 of the report shall indicate the name of the emission sources (the number of the emission source shall be indicated according to the draft maximum permissible emissions);</w:t>
      </w:r>
    </w:p>
    <w:p>
      <w:pPr>
        <w:spacing w:after="0"/>
        <w:ind w:left="0"/>
        <w:jc w:val="both"/>
      </w:pPr>
      <w:r>
        <w:rPr>
          <w:rFonts w:ascii="Times New Roman"/>
          <w:b w:val="false"/>
          <w:i w:val="false"/>
          <w:color w:val="000000"/>
          <w:sz w:val="28"/>
        </w:rPr>
        <w:t>
      column 2 of the report shall indicate the name of the polluting substance;</w:t>
      </w:r>
    </w:p>
    <w:p>
      <w:pPr>
        <w:spacing w:after="0"/>
        <w:ind w:left="0"/>
        <w:jc w:val="both"/>
      </w:pPr>
      <w:r>
        <w:rPr>
          <w:rFonts w:ascii="Times New Roman"/>
          <w:b w:val="false"/>
          <w:i w:val="false"/>
          <w:color w:val="000000"/>
          <w:sz w:val="28"/>
        </w:rPr>
        <w:t>
      column 3 of the report shall indicate the established emission standard (grams per second; tons per year);</w:t>
      </w:r>
    </w:p>
    <w:p>
      <w:pPr>
        <w:spacing w:after="0"/>
        <w:ind w:left="0"/>
        <w:jc w:val="both"/>
      </w:pPr>
      <w:r>
        <w:rPr>
          <w:rFonts w:ascii="Times New Roman"/>
          <w:b w:val="false"/>
          <w:i w:val="false"/>
          <w:color w:val="000000"/>
          <w:sz w:val="28"/>
        </w:rPr>
        <w:t>
      column 4 of the report shall indicate the actual monitoring result (gram per second; tons per quarter; tons per year);</w:t>
      </w:r>
    </w:p>
    <w:p>
      <w:pPr>
        <w:spacing w:after="0"/>
        <w:ind w:left="0"/>
        <w:jc w:val="both"/>
      </w:pPr>
      <w:r>
        <w:rPr>
          <w:rFonts w:ascii="Times New Roman"/>
          <w:b w:val="false"/>
          <w:i w:val="false"/>
          <w:color w:val="000000"/>
          <w:sz w:val="28"/>
        </w:rPr>
        <w:t>
      column 5 of the report shall indicate the excess of the maximum permissible emissions standards;</w:t>
      </w:r>
    </w:p>
    <w:p>
      <w:pPr>
        <w:spacing w:after="0"/>
        <w:ind w:left="0"/>
        <w:jc w:val="both"/>
      </w:pPr>
      <w:r>
        <w:rPr>
          <w:rFonts w:ascii="Times New Roman"/>
          <w:b w:val="false"/>
          <w:i w:val="false"/>
          <w:color w:val="000000"/>
          <w:sz w:val="28"/>
        </w:rPr>
        <w:t>
      column 6 of the report shall indicate measures to eliminate the violation;</w:t>
      </w:r>
    </w:p>
    <w:p>
      <w:pPr>
        <w:spacing w:after="0"/>
        <w:ind w:left="0"/>
        <w:jc w:val="both"/>
      </w:pPr>
      <w:r>
        <w:rPr>
          <w:rFonts w:ascii="Times New Roman"/>
          <w:b w:val="false"/>
          <w:i w:val="false"/>
          <w:color w:val="000000"/>
          <w:sz w:val="28"/>
        </w:rPr>
        <w:t>
      3.2</w:t>
      </w:r>
      <w:r>
        <w:rPr>
          <w:rFonts w:ascii="Times New Roman"/>
          <w:b/>
          <w:i w:val="false"/>
          <w:color w:val="000000"/>
          <w:sz w:val="28"/>
        </w:rPr>
        <w:t>.</w:t>
      </w:r>
      <w:r>
        <w:rPr>
          <w:rFonts w:ascii="Times New Roman"/>
          <w:b w:val="false"/>
          <w:i w:val="false"/>
          <w:color w:val="000000"/>
          <w:sz w:val="28"/>
        </w:rPr>
        <w:t xml:space="preserve"> "Water resources":</w:t>
      </w:r>
    </w:p>
    <w:p>
      <w:pPr>
        <w:spacing w:after="0"/>
        <w:ind w:left="0"/>
        <w:jc w:val="both"/>
      </w:pPr>
      <w:r>
        <w:rPr>
          <w:rFonts w:ascii="Times New Roman"/>
          <w:b w:val="false"/>
          <w:i w:val="false"/>
          <w:color w:val="000000"/>
          <w:sz w:val="28"/>
        </w:rPr>
        <w:t>
      Column 1 of the report shall indicate the name of the impact source (control points shall be indicated according to the draft maximum permissible discharges in order to comply with the standards for the concentration of pollutants at the discharge point);</w:t>
      </w:r>
    </w:p>
    <w:p>
      <w:pPr>
        <w:spacing w:after="0"/>
        <w:ind w:left="0"/>
        <w:jc w:val="both"/>
      </w:pPr>
      <w:r>
        <w:rPr>
          <w:rFonts w:ascii="Times New Roman"/>
          <w:b w:val="false"/>
          <w:i w:val="false"/>
          <w:color w:val="000000"/>
          <w:sz w:val="28"/>
        </w:rPr>
        <w:t>
      column 2 of the report shall indicate the name of the polluting substances;</w:t>
      </w:r>
    </w:p>
    <w:p>
      <w:pPr>
        <w:spacing w:after="0"/>
        <w:ind w:left="0"/>
        <w:jc w:val="both"/>
      </w:pPr>
      <w:r>
        <w:rPr>
          <w:rFonts w:ascii="Times New Roman"/>
          <w:b w:val="false"/>
          <w:i w:val="false"/>
          <w:color w:val="000000"/>
          <w:sz w:val="28"/>
        </w:rPr>
        <w:t>
      column 3 of the report shall indicate the established standard (milligram per cubic decimeter; tons per year);</w:t>
      </w:r>
    </w:p>
    <w:p>
      <w:pPr>
        <w:spacing w:after="0"/>
        <w:ind w:left="0"/>
        <w:jc w:val="both"/>
      </w:pPr>
      <w:r>
        <w:rPr>
          <w:rFonts w:ascii="Times New Roman"/>
          <w:b w:val="false"/>
          <w:i w:val="false"/>
          <w:color w:val="000000"/>
          <w:sz w:val="28"/>
        </w:rPr>
        <w:t>
      column 4 of the report shall indicate the actual monitoring result (milligram per cubic decimeter; tons per quarter; tons per year);</w:t>
      </w:r>
    </w:p>
    <w:p>
      <w:pPr>
        <w:spacing w:after="0"/>
        <w:ind w:left="0"/>
        <w:jc w:val="both"/>
      </w:pPr>
      <w:r>
        <w:rPr>
          <w:rFonts w:ascii="Times New Roman"/>
          <w:b w:val="false"/>
          <w:i w:val="false"/>
          <w:color w:val="000000"/>
          <w:sz w:val="28"/>
        </w:rPr>
        <w:t>
      column 5 of the report shall indicate compliance with or excess of the standards of maximum permissible discharges;</w:t>
      </w:r>
    </w:p>
    <w:p>
      <w:pPr>
        <w:spacing w:after="0"/>
        <w:ind w:left="0"/>
        <w:jc w:val="both"/>
      </w:pPr>
      <w:r>
        <w:rPr>
          <w:rFonts w:ascii="Times New Roman"/>
          <w:b w:val="false"/>
          <w:i w:val="false"/>
          <w:color w:val="000000"/>
          <w:sz w:val="28"/>
        </w:rPr>
        <w:t>
      column 6 of the report shall indicates measures to eliminate the violation;</w:t>
      </w:r>
    </w:p>
    <w:p>
      <w:pPr>
        <w:spacing w:after="0"/>
        <w:ind w:left="0"/>
        <w:jc w:val="both"/>
      </w:pPr>
      <w:r>
        <w:rPr>
          <w:rFonts w:ascii="Times New Roman"/>
          <w:b w:val="false"/>
          <w:i w:val="false"/>
          <w:color w:val="000000"/>
          <w:sz w:val="28"/>
        </w:rPr>
        <w:t>
      3.3. "Wastes of production and consumption ":</w:t>
      </w:r>
    </w:p>
    <w:p>
      <w:pPr>
        <w:spacing w:after="0"/>
        <w:ind w:left="0"/>
        <w:jc w:val="both"/>
      </w:pPr>
      <w:r>
        <w:rPr>
          <w:rFonts w:ascii="Times New Roman"/>
          <w:b w:val="false"/>
          <w:i w:val="false"/>
          <w:color w:val="000000"/>
          <w:sz w:val="28"/>
        </w:rPr>
        <w:t>
      Column 1 of the report shall indicate the name of the place where the waste is stored and buried (location);</w:t>
      </w:r>
    </w:p>
    <w:p>
      <w:pPr>
        <w:spacing w:after="0"/>
        <w:ind w:left="0"/>
        <w:jc w:val="both"/>
      </w:pPr>
      <w:r>
        <w:rPr>
          <w:rFonts w:ascii="Times New Roman"/>
          <w:b w:val="false"/>
          <w:i w:val="false"/>
          <w:color w:val="000000"/>
          <w:sz w:val="28"/>
        </w:rPr>
        <w:t>
      column 2 of the report shall indicate the types of waste;</w:t>
      </w:r>
    </w:p>
    <w:p>
      <w:pPr>
        <w:spacing w:after="0"/>
        <w:ind w:left="0"/>
        <w:jc w:val="both"/>
      </w:pPr>
      <w:r>
        <w:rPr>
          <w:rFonts w:ascii="Times New Roman"/>
          <w:b w:val="false"/>
          <w:i w:val="false"/>
          <w:color w:val="000000"/>
          <w:sz w:val="28"/>
        </w:rPr>
        <w:t>
      column 3 of the report shall indicate the level of hazard;</w:t>
      </w:r>
    </w:p>
    <w:p>
      <w:pPr>
        <w:spacing w:after="0"/>
        <w:ind w:left="0"/>
        <w:jc w:val="both"/>
      </w:pPr>
      <w:r>
        <w:rPr>
          <w:rFonts w:ascii="Times New Roman"/>
          <w:b w:val="false"/>
          <w:i w:val="false"/>
          <w:color w:val="000000"/>
          <w:sz w:val="28"/>
        </w:rPr>
        <w:t>
      column 4 of the report shall indicate the emission standard (tons per year);</w:t>
      </w:r>
    </w:p>
    <w:p>
      <w:pPr>
        <w:spacing w:after="0"/>
        <w:ind w:left="0"/>
        <w:jc w:val="both"/>
      </w:pPr>
      <w:r>
        <w:rPr>
          <w:rFonts w:ascii="Times New Roman"/>
          <w:b w:val="false"/>
          <w:i w:val="false"/>
          <w:color w:val="000000"/>
          <w:sz w:val="28"/>
        </w:rPr>
        <w:t>
      column 5 of the report shall indicate the actual waste disposal (tons per year);</w:t>
      </w:r>
    </w:p>
    <w:p>
      <w:pPr>
        <w:spacing w:after="0"/>
        <w:ind w:left="0"/>
        <w:jc w:val="both"/>
      </w:pPr>
      <w:r>
        <w:rPr>
          <w:rFonts w:ascii="Times New Roman"/>
          <w:b w:val="false"/>
          <w:i w:val="false"/>
          <w:color w:val="000000"/>
          <w:sz w:val="28"/>
        </w:rPr>
        <w:t>
      column 6 of the report shall indicate waste disposal / recycling activities;</w:t>
      </w:r>
    </w:p>
    <w:p>
      <w:pPr>
        <w:spacing w:after="0"/>
        <w:ind w:left="0"/>
        <w:jc w:val="both"/>
      </w:pPr>
      <w:r>
        <w:rPr>
          <w:rFonts w:ascii="Times New Roman"/>
          <w:b w:val="false"/>
          <w:i w:val="false"/>
          <w:color w:val="000000"/>
          <w:sz w:val="28"/>
        </w:rPr>
        <w:t>
      3.4. "Monitoring of lands pollution level ":</w:t>
      </w:r>
    </w:p>
    <w:p>
      <w:pPr>
        <w:spacing w:after="0"/>
        <w:ind w:left="0"/>
        <w:jc w:val="both"/>
      </w:pPr>
      <w:r>
        <w:rPr>
          <w:rFonts w:ascii="Times New Roman"/>
          <w:b w:val="false"/>
          <w:i w:val="false"/>
          <w:color w:val="000000"/>
          <w:sz w:val="28"/>
        </w:rPr>
        <w:t>
      column 1 of the report shall indicate the name of impact sources (control points);</w:t>
      </w:r>
    </w:p>
    <w:p>
      <w:pPr>
        <w:spacing w:after="0"/>
        <w:ind w:left="0"/>
        <w:jc w:val="both"/>
      </w:pPr>
      <w:r>
        <w:rPr>
          <w:rFonts w:ascii="Times New Roman"/>
          <w:b w:val="false"/>
          <w:i w:val="false"/>
          <w:color w:val="000000"/>
          <w:sz w:val="28"/>
        </w:rPr>
        <w:t>
      column 2 of the report shall indicate the name of the polluting substance;</w:t>
      </w:r>
    </w:p>
    <w:p>
      <w:pPr>
        <w:spacing w:after="0"/>
        <w:ind w:left="0"/>
        <w:jc w:val="both"/>
      </w:pPr>
      <w:r>
        <w:rPr>
          <w:rFonts w:ascii="Times New Roman"/>
          <w:b w:val="false"/>
          <w:i w:val="false"/>
          <w:color w:val="000000"/>
          <w:sz w:val="28"/>
        </w:rPr>
        <w:t>
      column 3 of the report shall indicate the established standard (milligram per kilogram);</w:t>
      </w:r>
    </w:p>
    <w:p>
      <w:pPr>
        <w:spacing w:after="0"/>
        <w:ind w:left="0"/>
        <w:jc w:val="both"/>
      </w:pPr>
      <w:r>
        <w:rPr>
          <w:rFonts w:ascii="Times New Roman"/>
          <w:b w:val="false"/>
          <w:i w:val="false"/>
          <w:color w:val="000000"/>
          <w:sz w:val="28"/>
        </w:rPr>
        <w:t>
      column 4 of the report shall indicate the actual monitoring result (milligram per kilogram);</w:t>
      </w:r>
    </w:p>
    <w:p>
      <w:pPr>
        <w:spacing w:after="0"/>
        <w:ind w:left="0"/>
        <w:jc w:val="both"/>
      </w:pPr>
      <w:r>
        <w:rPr>
          <w:rFonts w:ascii="Times New Roman"/>
          <w:b w:val="false"/>
          <w:i w:val="false"/>
          <w:color w:val="000000"/>
          <w:sz w:val="28"/>
        </w:rPr>
        <w:t>
      column 5 of the report shall indicate compliance with or excess of the standards of maximum permissible concentrations, background concentration;</w:t>
      </w:r>
    </w:p>
    <w:p>
      <w:pPr>
        <w:spacing w:after="0"/>
        <w:ind w:left="0"/>
        <w:jc w:val="both"/>
      </w:pPr>
      <w:r>
        <w:rPr>
          <w:rFonts w:ascii="Times New Roman"/>
          <w:b w:val="false"/>
          <w:i w:val="false"/>
          <w:color w:val="000000"/>
          <w:sz w:val="28"/>
        </w:rPr>
        <w:t>
      column 6 of the report shall indicate measures to eliminate the violation;</w:t>
      </w:r>
    </w:p>
    <w:p>
      <w:pPr>
        <w:spacing w:after="0"/>
        <w:ind w:left="0"/>
        <w:jc w:val="both"/>
      </w:pPr>
      <w:r>
        <w:rPr>
          <w:rFonts w:ascii="Times New Roman"/>
          <w:b w:val="false"/>
          <w:i w:val="false"/>
          <w:color w:val="000000"/>
          <w:sz w:val="28"/>
        </w:rPr>
        <w:t>
      3.5. "Radiation monitoring":</w:t>
      </w:r>
    </w:p>
    <w:p>
      <w:pPr>
        <w:spacing w:after="0"/>
        <w:ind w:left="0"/>
        <w:jc w:val="both"/>
      </w:pPr>
      <w:r>
        <w:rPr>
          <w:rFonts w:ascii="Times New Roman"/>
          <w:b w:val="false"/>
          <w:i w:val="false"/>
          <w:color w:val="000000"/>
          <w:sz w:val="28"/>
        </w:rPr>
        <w:t>
      column 1 of the report shall indicate the name of the impact sources;</w:t>
      </w:r>
    </w:p>
    <w:p>
      <w:pPr>
        <w:spacing w:after="0"/>
        <w:ind w:left="0"/>
        <w:jc w:val="both"/>
      </w:pPr>
      <w:r>
        <w:rPr>
          <w:rFonts w:ascii="Times New Roman"/>
          <w:b w:val="false"/>
          <w:i w:val="false"/>
          <w:color w:val="000000"/>
          <w:sz w:val="28"/>
        </w:rPr>
        <w:t>
      column 2 of the report shall indicate the established units of measurement, which are calculated in accordance with the hygienic standards “Sanitary and epidemiological requirements for radiation safety assurance”, approved by order No. 155 of the Minister of National Economy of the Republic of Kazakhstan, dated February 27, 2015 (registered in the Register of State Registration of Normative Legal Acts under No. 10671) (hereinafter - standards);</w:t>
      </w:r>
    </w:p>
    <w:p>
      <w:pPr>
        <w:spacing w:after="0"/>
        <w:ind w:left="0"/>
        <w:jc w:val="both"/>
      </w:pPr>
      <w:r>
        <w:rPr>
          <w:rFonts w:ascii="Times New Roman"/>
          <w:b w:val="false"/>
          <w:i w:val="false"/>
          <w:color w:val="000000"/>
          <w:sz w:val="28"/>
        </w:rPr>
        <w:t>
      column 3 of the report shall indicate the actual monitoring result, which is calculated in accordance with the standards;</w:t>
      </w:r>
    </w:p>
    <w:p>
      <w:pPr>
        <w:spacing w:after="0"/>
        <w:ind w:left="0"/>
        <w:jc w:val="both"/>
      </w:pPr>
      <w:r>
        <w:rPr>
          <w:rFonts w:ascii="Times New Roman"/>
          <w:b w:val="false"/>
          <w:i w:val="false"/>
          <w:color w:val="000000"/>
          <w:sz w:val="28"/>
        </w:rPr>
        <w:t>
      column 4 of the report shall indicate compliance with or excess of standards, which are calculated in accordance with the standards;</w:t>
      </w:r>
    </w:p>
    <w:p>
      <w:pPr>
        <w:spacing w:after="0"/>
        <w:ind w:left="0"/>
        <w:jc w:val="both"/>
      </w:pPr>
      <w:r>
        <w:rPr>
          <w:rFonts w:ascii="Times New Roman"/>
          <w:b w:val="false"/>
          <w:i w:val="false"/>
          <w:color w:val="000000"/>
          <w:sz w:val="28"/>
        </w:rPr>
        <w:t>
      column 5 of the report shall indicate measures to eliminate the violation;</w:t>
      </w:r>
    </w:p>
    <w:p>
      <w:pPr>
        <w:spacing w:after="0"/>
        <w:ind w:left="0"/>
        <w:jc w:val="both"/>
      </w:pPr>
      <w:r>
        <w:rPr>
          <w:rFonts w:ascii="Times New Roman"/>
          <w:b w:val="false"/>
          <w:i w:val="false"/>
          <w:color w:val="000000"/>
          <w:sz w:val="28"/>
        </w:rPr>
        <w:t>
      4.1. "Atmospheric air":</w:t>
      </w:r>
    </w:p>
    <w:p>
      <w:pPr>
        <w:spacing w:after="0"/>
        <w:ind w:left="0"/>
        <w:jc w:val="both"/>
      </w:pPr>
      <w:r>
        <w:rPr>
          <w:rFonts w:ascii="Times New Roman"/>
          <w:b w:val="false"/>
          <w:i w:val="false"/>
          <w:color w:val="000000"/>
          <w:sz w:val="28"/>
        </w:rPr>
        <w:t>
      column 1 of the report shall indicate sampling points;</w:t>
      </w:r>
    </w:p>
    <w:p>
      <w:pPr>
        <w:spacing w:after="0"/>
        <w:ind w:left="0"/>
        <w:jc w:val="both"/>
      </w:pPr>
      <w:r>
        <w:rPr>
          <w:rFonts w:ascii="Times New Roman"/>
          <w:b w:val="false"/>
          <w:i w:val="false"/>
          <w:color w:val="000000"/>
          <w:sz w:val="28"/>
        </w:rPr>
        <w:t>
      column 2 of the report shall indicate the name of the polluting substances;</w:t>
      </w:r>
    </w:p>
    <w:p>
      <w:pPr>
        <w:spacing w:after="0"/>
        <w:ind w:left="0"/>
        <w:jc w:val="both"/>
      </w:pPr>
      <w:r>
        <w:rPr>
          <w:rFonts w:ascii="Times New Roman"/>
          <w:b w:val="false"/>
          <w:i w:val="false"/>
          <w:color w:val="000000"/>
          <w:sz w:val="28"/>
        </w:rPr>
        <w:t>
      column 3 of the report shall indicate the actual concentration;</w:t>
      </w:r>
    </w:p>
    <w:p>
      <w:pPr>
        <w:spacing w:after="0"/>
        <w:ind w:left="0"/>
        <w:jc w:val="both"/>
      </w:pPr>
      <w:r>
        <w:rPr>
          <w:rFonts w:ascii="Times New Roman"/>
          <w:b w:val="false"/>
          <w:i w:val="false"/>
          <w:color w:val="000000"/>
          <w:sz w:val="28"/>
        </w:rPr>
        <w:t>
      column 4 of the report shall indicate the rate of maximum admissible concentrations (maximum one-time, milligram per cubic meter);</w:t>
      </w:r>
    </w:p>
    <w:p>
      <w:pPr>
        <w:spacing w:after="0"/>
        <w:ind w:left="0"/>
        <w:jc w:val="both"/>
      </w:pPr>
      <w:r>
        <w:rPr>
          <w:rFonts w:ascii="Times New Roman"/>
          <w:b w:val="false"/>
          <w:i w:val="false"/>
          <w:color w:val="000000"/>
          <w:sz w:val="28"/>
        </w:rPr>
        <w:t>
      column 5 of the report shall indicate the presence of excess of maximum admissible concentrations, multiplicity;</w:t>
      </w:r>
    </w:p>
    <w:p>
      <w:pPr>
        <w:spacing w:after="0"/>
        <w:ind w:left="0"/>
        <w:jc w:val="both"/>
      </w:pPr>
      <w:r>
        <w:rPr>
          <w:rFonts w:ascii="Times New Roman"/>
          <w:b w:val="false"/>
          <w:i w:val="false"/>
          <w:color w:val="000000"/>
          <w:sz w:val="28"/>
        </w:rPr>
        <w:t>
      column 6 of the report shall indicate proposals for elimination of violations and improvement of the ecological situation;</w:t>
      </w:r>
    </w:p>
    <w:p>
      <w:pPr>
        <w:spacing w:after="0"/>
        <w:ind w:left="0"/>
        <w:jc w:val="both"/>
      </w:pPr>
      <w:r>
        <w:rPr>
          <w:rFonts w:ascii="Times New Roman"/>
          <w:b w:val="false"/>
          <w:i w:val="false"/>
          <w:color w:val="000000"/>
          <w:sz w:val="28"/>
        </w:rPr>
        <w:t>
      4.2. "Water resources":</w:t>
      </w:r>
    </w:p>
    <w:p>
      <w:pPr>
        <w:spacing w:after="0"/>
        <w:ind w:left="0"/>
        <w:jc w:val="both"/>
      </w:pPr>
      <w:r>
        <w:rPr>
          <w:rFonts w:ascii="Times New Roman"/>
          <w:b w:val="false"/>
          <w:i w:val="false"/>
          <w:color w:val="000000"/>
          <w:sz w:val="28"/>
        </w:rPr>
        <w:t>
      column 1 of the report shall indicate points of sampling;</w:t>
      </w:r>
    </w:p>
    <w:p>
      <w:pPr>
        <w:spacing w:after="0"/>
        <w:ind w:left="0"/>
        <w:jc w:val="both"/>
      </w:pPr>
      <w:r>
        <w:rPr>
          <w:rFonts w:ascii="Times New Roman"/>
          <w:b w:val="false"/>
          <w:i w:val="false"/>
          <w:color w:val="000000"/>
          <w:sz w:val="28"/>
        </w:rPr>
        <w:t>
      column 2 of the report shall indicate the name of the polluting substances;</w:t>
      </w:r>
    </w:p>
    <w:p>
      <w:pPr>
        <w:spacing w:after="0"/>
        <w:ind w:left="0"/>
        <w:jc w:val="both"/>
      </w:pPr>
      <w:r>
        <w:rPr>
          <w:rFonts w:ascii="Times New Roman"/>
          <w:b w:val="false"/>
          <w:i w:val="false"/>
          <w:color w:val="000000"/>
          <w:sz w:val="28"/>
        </w:rPr>
        <w:t>
      column 3 of the report shall indicate the actual concentration;</w:t>
      </w:r>
    </w:p>
    <w:p>
      <w:pPr>
        <w:spacing w:after="0"/>
        <w:ind w:left="0"/>
        <w:jc w:val="both"/>
      </w:pPr>
      <w:r>
        <w:rPr>
          <w:rFonts w:ascii="Times New Roman"/>
          <w:b w:val="false"/>
          <w:i w:val="false"/>
          <w:color w:val="000000"/>
          <w:sz w:val="28"/>
        </w:rPr>
        <w:t>
      column 4 of the report shall indicate the rate of maximum admissible concentrations (milliliter per liter);</w:t>
      </w:r>
    </w:p>
    <w:p>
      <w:pPr>
        <w:spacing w:after="0"/>
        <w:ind w:left="0"/>
        <w:jc w:val="both"/>
      </w:pPr>
      <w:r>
        <w:rPr>
          <w:rFonts w:ascii="Times New Roman"/>
          <w:b w:val="false"/>
          <w:i w:val="false"/>
          <w:color w:val="000000"/>
          <w:sz w:val="28"/>
        </w:rPr>
        <w:t>
      column 5 of the report shall indicate the presence of excess of maximum admissible concentrations, multiplicity;</w:t>
      </w:r>
    </w:p>
    <w:p>
      <w:pPr>
        <w:spacing w:after="0"/>
        <w:ind w:left="0"/>
        <w:jc w:val="both"/>
      </w:pPr>
      <w:r>
        <w:rPr>
          <w:rFonts w:ascii="Times New Roman"/>
          <w:b w:val="false"/>
          <w:i w:val="false"/>
          <w:color w:val="000000"/>
          <w:sz w:val="28"/>
        </w:rPr>
        <w:t>
      column 6 of the report shall indicate proposals for elimination of violations and improvement of the ecological situation;</w:t>
      </w:r>
    </w:p>
    <w:p>
      <w:pPr>
        <w:spacing w:after="0"/>
        <w:ind w:left="0"/>
        <w:jc w:val="both"/>
      </w:pPr>
      <w:r>
        <w:rPr>
          <w:rFonts w:ascii="Times New Roman"/>
          <w:b w:val="false"/>
          <w:i w:val="false"/>
          <w:color w:val="000000"/>
          <w:sz w:val="28"/>
        </w:rPr>
        <w:t>
      4.3. "Soil cover":</w:t>
      </w:r>
    </w:p>
    <w:p>
      <w:pPr>
        <w:spacing w:after="0"/>
        <w:ind w:left="0"/>
        <w:jc w:val="both"/>
      </w:pPr>
      <w:r>
        <w:rPr>
          <w:rFonts w:ascii="Times New Roman"/>
          <w:b w:val="false"/>
          <w:i w:val="false"/>
          <w:color w:val="000000"/>
          <w:sz w:val="28"/>
        </w:rPr>
        <w:t>
      column 1 of the report shall indicate points of sampling;</w:t>
      </w:r>
    </w:p>
    <w:p>
      <w:pPr>
        <w:spacing w:after="0"/>
        <w:ind w:left="0"/>
        <w:jc w:val="both"/>
      </w:pPr>
      <w:r>
        <w:rPr>
          <w:rFonts w:ascii="Times New Roman"/>
          <w:b w:val="false"/>
          <w:i w:val="false"/>
          <w:color w:val="000000"/>
          <w:sz w:val="28"/>
        </w:rPr>
        <w:t>
      column 2 of the report shall indicate the name of the polluting substance;</w:t>
      </w:r>
    </w:p>
    <w:p>
      <w:pPr>
        <w:spacing w:after="0"/>
        <w:ind w:left="0"/>
        <w:jc w:val="both"/>
      </w:pPr>
      <w:r>
        <w:rPr>
          <w:rFonts w:ascii="Times New Roman"/>
          <w:b w:val="false"/>
          <w:i w:val="false"/>
          <w:color w:val="000000"/>
          <w:sz w:val="28"/>
        </w:rPr>
        <w:t>
      column 3 of the report shall indicate the actual concentration;</w:t>
      </w:r>
    </w:p>
    <w:p>
      <w:pPr>
        <w:spacing w:after="0"/>
        <w:ind w:left="0"/>
        <w:jc w:val="both"/>
      </w:pPr>
      <w:r>
        <w:rPr>
          <w:rFonts w:ascii="Times New Roman"/>
          <w:b w:val="false"/>
          <w:i w:val="false"/>
          <w:color w:val="000000"/>
          <w:sz w:val="28"/>
        </w:rPr>
        <w:t>
      column 4 of the report shall indicate the rate of maximum admissible concentrations (milligram per kilogram);</w:t>
      </w:r>
    </w:p>
    <w:p>
      <w:pPr>
        <w:spacing w:after="0"/>
        <w:ind w:left="0"/>
        <w:jc w:val="both"/>
      </w:pPr>
      <w:r>
        <w:rPr>
          <w:rFonts w:ascii="Times New Roman"/>
          <w:b w:val="false"/>
          <w:i w:val="false"/>
          <w:color w:val="000000"/>
          <w:sz w:val="28"/>
        </w:rPr>
        <w:t>
      column 5 of the report shall indicate the presence of excess of maximum admissible concentrations, multiplicity;</w:t>
      </w:r>
    </w:p>
    <w:p>
      <w:pPr>
        <w:spacing w:after="0"/>
        <w:ind w:left="0"/>
        <w:jc w:val="both"/>
      </w:pPr>
      <w:r>
        <w:rPr>
          <w:rFonts w:ascii="Times New Roman"/>
          <w:b w:val="false"/>
          <w:i w:val="false"/>
          <w:color w:val="000000"/>
          <w:sz w:val="28"/>
        </w:rPr>
        <w:t>
      column 6 of the report shall indicate proposals for elimination of violations and improvement of the ecological situation.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No. 356 of the</w:t>
            </w:r>
            <w:r>
              <w:br/>
            </w:r>
            <w:r>
              <w:rPr>
                <w:rFonts w:ascii="Times New Roman"/>
                <w:b w:val="false"/>
                <w:i w:val="false"/>
                <w:color w:val="000000"/>
                <w:sz w:val="20"/>
              </w:rPr>
              <w:t>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September 7, 2018</w:t>
            </w:r>
          </w:p>
        </w:tc>
      </w:tr>
    </w:tbl>
    <w:p>
      <w:pPr>
        <w:spacing w:after="0"/>
        <w:ind w:left="0"/>
        <w:jc w:val="left"/>
      </w:pPr>
      <w:r>
        <w:rPr>
          <w:rFonts w:ascii="Times New Roman"/>
          <w:b/>
          <w:i w:val="false"/>
          <w:color w:val="000000"/>
        </w:rPr>
        <w:t xml:space="preserve"> List of certain orders of the Minister of Environmental Protection of the Republic of</w:t>
      </w:r>
      <w:r>
        <w:br/>
      </w:r>
      <w:r>
        <w:rPr>
          <w:rFonts w:ascii="Times New Roman"/>
          <w:b/>
          <w:i w:val="false"/>
          <w:color w:val="000000"/>
        </w:rPr>
        <w:t>Kazakhstan and the Minister of Energy of the Republic of Kazakhstan deemed invalid</w:t>
      </w:r>
    </w:p>
    <w:p>
      <w:pPr>
        <w:spacing w:after="0"/>
        <w:ind w:left="0"/>
        <w:jc w:val="both"/>
      </w:pPr>
      <w:r>
        <w:rPr>
          <w:rFonts w:ascii="Times New Roman"/>
          <w:b w:val="false"/>
          <w:i w:val="false"/>
          <w:color w:val="000000"/>
          <w:sz w:val="28"/>
        </w:rPr>
        <w:t>
      1. Order No. 16-Ө of the Minister of Environmental Protection of the Republic of Kazakhstan dated February 14, 2013 “On Approval of the Requirements to the Reporting on Results of Industrial Ecological Control” (registered in the Register of State Registration of Regulatory Legal Acts under No. 8376, published on July 3, 2013 in the newspaper “Kazakhstanskaya Pravda” No. 224 (27498).</w:t>
      </w:r>
    </w:p>
    <w:p>
      <w:pPr>
        <w:spacing w:after="0"/>
        <w:ind w:left="0"/>
        <w:jc w:val="both"/>
      </w:pPr>
      <w:r>
        <w:rPr>
          <w:rFonts w:ascii="Times New Roman"/>
          <w:b w:val="false"/>
          <w:i w:val="false"/>
          <w:color w:val="000000"/>
          <w:sz w:val="28"/>
        </w:rPr>
        <w:t>
      2. Sub-paragraph 3) of the List of Orders of the Ministry of Environmental Protection of the Republic of Kazakhstan, on which amendments shall be entered, approved by order No. 258 of the Minister of Energy of the Republic of Kazakhstan dated June 21, 2016 "On Amendments to Certain Orders of the Ministry of Environmental Protection of the Republic of Kazakhstan" (registered in the Register of State Registration of Regulatory Legal Acts under No.13969, published on August 9, 2016 in the legal information system "Adilet").</w:t>
      </w:r>
    </w:p>
    <w:p>
      <w:pPr>
        <w:spacing w:after="0"/>
        <w:ind w:left="0"/>
        <w:jc w:val="both"/>
      </w:pPr>
      <w:r>
        <w:rPr>
          <w:rFonts w:ascii="Times New Roman"/>
          <w:b w:val="false"/>
          <w:i w:val="false"/>
          <w:color w:val="000000"/>
          <w:sz w:val="28"/>
        </w:rPr>
        <w:t>
      3. Order No. 556 of the Minister of Energy of the Republic of Kazakhstan dated December 23, 2016 “On Amendments to Order No. 16-ө of the Minister of Environmental Protection of the Republic of Kazakhstan dated February 14, 2013 “On Approval of the Requirements to the Reporting on Results of Industrial Ecological Control”( registered in the Register of State Registration of Regulatory Legal Acts under No. 14696, published on January 27, 2017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