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c5607" w14:textId="94c56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keeping records of state-guaranteed legal assistance by the lawyers, providing such assistance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Justice of the Republic of Kazakhstan dated September 28, 2018 No. 1465. Registered with the Ministry of Justice of the Republic of Kazakhstan on October 11, 2018 No. 17530.</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paragraph 9 of Article 28 of the Law of the Republic of Kazakhstan dated July 5, 2018 "On advocacy and legal assistance", </w:t>
      </w:r>
      <w:r>
        <w:rPr>
          <w:rFonts w:ascii="Times New Roman"/>
          <w:b/>
          <w:i w:val="false"/>
          <w:color w:val="000000"/>
          <w:sz w:val="28"/>
        </w:rPr>
        <w:t>I HEREBY ORDER</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To approve the attached Rules for keeping records of state-guaranteed legal assistance, by the lawyers, providing such assistance. </w:t>
      </w:r>
    </w:p>
    <w:p>
      <w:pPr>
        <w:spacing w:after="0"/>
        <w:ind w:left="0"/>
        <w:jc w:val="both"/>
      </w:pPr>
      <w:r>
        <w:rPr>
          <w:rFonts w:ascii="Times New Roman"/>
          <w:b w:val="false"/>
          <w:i w:val="false"/>
          <w:color w:val="000000"/>
          <w:sz w:val="28"/>
        </w:rPr>
        <w:t xml:space="preserve">
       2. The Department of registration service and provision of legal services in the manner prescribed by law to ensure: </w:t>
      </w:r>
    </w:p>
    <w:p>
      <w:pPr>
        <w:spacing w:after="0"/>
        <w:ind w:left="0"/>
        <w:jc w:val="both"/>
      </w:pPr>
      <w:r>
        <w:rPr>
          <w:rFonts w:ascii="Times New Roman"/>
          <w:b w:val="false"/>
          <w:i w:val="false"/>
          <w:color w:val="000000"/>
          <w:sz w:val="28"/>
        </w:rPr>
        <w:t>
       1) the state registration of this order;</w:t>
      </w:r>
    </w:p>
    <w:p>
      <w:pPr>
        <w:spacing w:after="0"/>
        <w:ind w:left="0"/>
        <w:jc w:val="both"/>
      </w:pPr>
      <w:r>
        <w:rPr>
          <w:rFonts w:ascii="Times New Roman"/>
          <w:b w:val="false"/>
          <w:i w:val="false"/>
          <w:color w:val="000000"/>
          <w:sz w:val="28"/>
        </w:rPr>
        <w:t xml:space="preserve">
       2) within ten calendar days from the date of the state registration of this order, to send it in the Kazakh and Russian languages to the Republican state enterprise on the basis of the right of economic management "Republican Center for Legal Information" for official publication and inclusion in the Reference Control Bank of regulatory legal acts of the Republic of Kazakhstan; </w:t>
      </w:r>
    </w:p>
    <w:p>
      <w:pPr>
        <w:spacing w:after="0"/>
        <w:ind w:left="0"/>
        <w:jc w:val="both"/>
      </w:pPr>
      <w:r>
        <w:rPr>
          <w:rFonts w:ascii="Times New Roman"/>
          <w:b w:val="false"/>
          <w:i w:val="false"/>
          <w:color w:val="000000"/>
          <w:sz w:val="28"/>
        </w:rPr>
        <w:t xml:space="preserve">
       3) the placement of this order on the Internet resource of the Ministry of Justice of the Republic of Kazakhstan. </w:t>
      </w:r>
    </w:p>
    <w:p>
      <w:pPr>
        <w:spacing w:after="0"/>
        <w:ind w:left="0"/>
        <w:jc w:val="both"/>
      </w:pPr>
      <w:r>
        <w:rPr>
          <w:rFonts w:ascii="Times New Roman"/>
          <w:b w:val="false"/>
          <w:i w:val="false"/>
          <w:color w:val="000000"/>
          <w:sz w:val="28"/>
        </w:rPr>
        <w:t xml:space="preserve">
       3. Control over the execution of this order shall be entrusted to the supervising deputy minister of justice of the Republic of Kazakhstan. </w:t>
      </w:r>
    </w:p>
    <w:p>
      <w:pPr>
        <w:spacing w:after="0"/>
        <w:ind w:left="0"/>
        <w:jc w:val="both"/>
      </w:pPr>
      <w:r>
        <w:rPr>
          <w:rFonts w:ascii="Times New Roman"/>
          <w:b w:val="false"/>
          <w:i w:val="false"/>
          <w:color w:val="000000"/>
          <w:sz w:val="28"/>
        </w:rPr>
        <w:t>
       4. This order shall enter into force upon the expiry of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78"/>
        <w:gridCol w:w="4222"/>
      </w:tblGrid>
      <w:tr>
        <w:trPr>
          <w:trHeight w:val="30" w:hRule="atLeast"/>
        </w:trPr>
        <w:tc>
          <w:tcPr>
            <w:tcW w:w="777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r>
              <w:rPr>
                <w:rFonts w:ascii="Times New Roman"/>
                <w:b w:val="false"/>
                <w:i w:val="false"/>
                <w:color w:val="000000"/>
                <w:sz w:val="20"/>
              </w:rPr>
              <w:t>
</w:t>
            </w:r>
          </w:p>
        </w:tc>
        <w:tc>
          <w:tcPr>
            <w:tcW w:w="422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Beketayev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order of the Minister of</w:t>
            </w:r>
            <w:r>
              <w:br/>
            </w:r>
            <w:r>
              <w:rPr>
                <w:rFonts w:ascii="Times New Roman"/>
                <w:b w:val="false"/>
                <w:i w:val="false"/>
                <w:color w:val="000000"/>
                <w:sz w:val="20"/>
              </w:rPr>
              <w:t>Justice of the</w:t>
            </w:r>
            <w:r>
              <w:br/>
            </w:r>
            <w:r>
              <w:rPr>
                <w:rFonts w:ascii="Times New Roman"/>
                <w:b w:val="false"/>
                <w:i w:val="false"/>
                <w:color w:val="000000"/>
                <w:sz w:val="20"/>
              </w:rPr>
              <w:t>Republic of Kazakhstan</w:t>
            </w:r>
            <w:r>
              <w:br/>
            </w:r>
            <w:r>
              <w:rPr>
                <w:rFonts w:ascii="Times New Roman"/>
                <w:b w:val="false"/>
                <w:i w:val="false"/>
                <w:color w:val="000000"/>
                <w:sz w:val="20"/>
              </w:rPr>
              <w:t>dated September 28, 2018</w:t>
            </w:r>
            <w:r>
              <w:br/>
            </w:r>
            <w:r>
              <w:rPr>
                <w:rFonts w:ascii="Times New Roman"/>
                <w:b w:val="false"/>
                <w:i w:val="false"/>
                <w:color w:val="000000"/>
                <w:sz w:val="20"/>
              </w:rPr>
              <w:t>№ 1465</w:t>
            </w:r>
          </w:p>
        </w:tc>
      </w:tr>
    </w:tbl>
    <w:p>
      <w:pPr>
        <w:spacing w:after="0"/>
        <w:ind w:left="0"/>
        <w:jc w:val="left"/>
      </w:pPr>
      <w:r>
        <w:rPr>
          <w:rFonts w:ascii="Times New Roman"/>
          <w:b/>
          <w:i w:val="false"/>
          <w:color w:val="000000"/>
        </w:rPr>
        <w:t xml:space="preserve"> The Rules for keeping records of state-guaranteed legal assistance by the lawyers,</w:t>
      </w:r>
      <w:r>
        <w:br/>
      </w:r>
      <w:r>
        <w:rPr>
          <w:rFonts w:ascii="Times New Roman"/>
          <w:b/>
          <w:i w:val="false"/>
          <w:color w:val="000000"/>
        </w:rPr>
        <w:t xml:space="preserve">providing such assistance </w:t>
      </w:r>
    </w:p>
    <w:p>
      <w:pPr>
        <w:spacing w:after="0"/>
        <w:ind w:left="0"/>
        <w:jc w:val="both"/>
      </w:pPr>
      <w:r>
        <w:rPr>
          <w:rFonts w:ascii="Times New Roman"/>
          <w:b w:val="false"/>
          <w:i w:val="false"/>
          <w:color w:val="000000"/>
          <w:sz w:val="28"/>
        </w:rPr>
        <w:t xml:space="preserve">
      1. The Rules for keeping records of state-guaranteed legal assistance by the lawyers, providing such assistance (hereinafter referred to as the Rules), shall be developed in accordance with paragraph 9 of Article 28 of the Law of the Republic of Kazakhstan dated July 5, 2018 "On advocacy and legal assistance" and shall determine the procedure for keeping records of the state-guaranteed legal assistance, by the lawyers, providing such assistance. </w:t>
      </w:r>
    </w:p>
    <w:p>
      <w:pPr>
        <w:spacing w:after="0"/>
        <w:ind w:left="0"/>
        <w:jc w:val="both"/>
      </w:pPr>
      <w:r>
        <w:rPr>
          <w:rFonts w:ascii="Times New Roman"/>
          <w:b w:val="false"/>
          <w:i w:val="false"/>
          <w:color w:val="000000"/>
          <w:sz w:val="28"/>
        </w:rPr>
        <w:t xml:space="preserve">
       2. The state-guaranteed legal assistance in the form of legal information, protection and representation of the interests of individuals and legal entities in courts, criminal prosecution bodies, other state bodies and non-state organizations, performance of other legal actions to protect legal interests of the client in cooperation with any persons who are participants in the existing or potential legal relations with the client shall be subject to keeping records of the state-guaranteed legal assistance,, provided by lawyers. </w:t>
      </w:r>
    </w:p>
    <w:p>
      <w:pPr>
        <w:spacing w:after="0"/>
        <w:ind w:left="0"/>
        <w:jc w:val="both"/>
      </w:pPr>
      <w:r>
        <w:rPr>
          <w:rFonts w:ascii="Times New Roman"/>
          <w:b w:val="false"/>
          <w:i w:val="false"/>
          <w:color w:val="000000"/>
          <w:sz w:val="28"/>
        </w:rPr>
        <w:t xml:space="preserve">
       3. Keeping records of the state-guaranteed legal assistance by the lawyers, providing such assistance, shall be conducted by an attorney in the register of state-guaranteed legal assistance, by the lawyers providing such assistance, in accordance with the annex to these rules (hereinafter referred to as the register) on paper and in electronic form in the Kazakh and (or) Russian languages. </w:t>
      </w:r>
    </w:p>
    <w:p>
      <w:pPr>
        <w:spacing w:after="0"/>
        <w:ind w:left="0"/>
        <w:jc w:val="both"/>
      </w:pPr>
      <w:r>
        <w:rPr>
          <w:rFonts w:ascii="Times New Roman"/>
          <w:b w:val="false"/>
          <w:i w:val="false"/>
          <w:color w:val="000000"/>
          <w:sz w:val="28"/>
        </w:rPr>
        <w:t xml:space="preserve">
       4. Information shall be included in the register on the day of application for the state-guaranteed legal assistance. </w:t>
      </w:r>
    </w:p>
    <w:p>
      <w:pPr>
        <w:spacing w:after="0"/>
        <w:ind w:left="0"/>
        <w:jc w:val="both"/>
      </w:pPr>
      <w:r>
        <w:rPr>
          <w:rFonts w:ascii="Times New Roman"/>
          <w:b w:val="false"/>
          <w:i w:val="false"/>
          <w:color w:val="000000"/>
          <w:sz w:val="28"/>
        </w:rPr>
        <w:t>
       5. The register, made on paper, shall be a log that is filled in the Kazakh or Russian languages ​​with black or blue ink and shall be numbered, stitched and sealed with a stamp of a legal advice office or a law firm, or with a stamp of the lawyer, engaged in advocacy individually without registering a legal entity. Registry cleanups using correction fluid shall not be allowed.</w:t>
      </w:r>
    </w:p>
    <w:p>
      <w:pPr>
        <w:spacing w:after="0"/>
        <w:ind w:left="0"/>
        <w:jc w:val="both"/>
      </w:pPr>
      <w:r>
        <w:rPr>
          <w:rFonts w:ascii="Times New Roman"/>
          <w:b w:val="false"/>
          <w:i w:val="false"/>
          <w:color w:val="000000"/>
          <w:sz w:val="28"/>
        </w:rPr>
        <w:t xml:space="preserve">
       6. The register drawn up on paper shall be stored for three years in the office of a legal advice office, a law firm, or a lawyer, engaged in advocacy individually without registering a legal entity. </w:t>
      </w:r>
    </w:p>
    <w:p>
      <w:pPr>
        <w:spacing w:after="0"/>
        <w:ind w:left="0"/>
        <w:jc w:val="both"/>
      </w:pPr>
      <w:r>
        <w:rPr>
          <w:rFonts w:ascii="Times New Roman"/>
          <w:b w:val="false"/>
          <w:i w:val="false"/>
          <w:color w:val="000000"/>
          <w:sz w:val="28"/>
        </w:rPr>
        <w:t xml:space="preserve">
       7. The information, contained in the electronic register, except for the confidential information protected by lawyer's secret, shall be entered by the lawyer into the unified legal assistance information system.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the Rules for keeping records of</w:t>
            </w:r>
            <w:r>
              <w:br/>
            </w:r>
            <w:r>
              <w:rPr>
                <w:rFonts w:ascii="Times New Roman"/>
                <w:b w:val="false"/>
                <w:i w:val="false"/>
                <w:color w:val="000000"/>
                <w:sz w:val="20"/>
              </w:rPr>
              <w:t>state-guaranteed legal assistance</w:t>
            </w:r>
            <w:r>
              <w:br/>
            </w:r>
            <w:r>
              <w:rPr>
                <w:rFonts w:ascii="Times New Roman"/>
                <w:b w:val="false"/>
                <w:i w:val="false"/>
                <w:color w:val="000000"/>
                <w:sz w:val="20"/>
              </w:rPr>
              <w:t>by the lawyers, providing such</w:t>
            </w:r>
            <w:r>
              <w:br/>
            </w:r>
            <w:r>
              <w:rPr>
                <w:rFonts w:ascii="Times New Roman"/>
                <w:b w:val="false"/>
                <w:i w:val="false"/>
                <w:color w:val="000000"/>
                <w:sz w:val="20"/>
              </w:rPr>
              <w:t>assistance</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The Register of state-guaranteed legal assistance by the lawyers, providing such assistance </w:t>
      </w:r>
      <w:r>
        <w:br/>
      </w:r>
      <w:r>
        <w:rPr>
          <w:rFonts w:ascii="Times New Roman"/>
          <w:b/>
          <w:i w:val="false"/>
          <w:color w:val="000000"/>
        </w:rPr>
        <w:t>______________________________________________________</w:t>
      </w:r>
      <w:r>
        <w:br/>
      </w:r>
      <w:r>
        <w:rPr>
          <w:rFonts w:ascii="Times New Roman"/>
          <w:b/>
          <w:i w:val="false"/>
          <w:color w:val="000000"/>
        </w:rPr>
        <w:t xml:space="preserve">(name of the bar association) </w:t>
      </w:r>
      <w:r>
        <w:br/>
      </w:r>
      <w:r>
        <w:rPr>
          <w:rFonts w:ascii="Times New Roman"/>
          <w:b/>
          <w:i w:val="false"/>
          <w:color w:val="000000"/>
        </w:rPr>
        <w:t>______________________________________________________</w:t>
      </w:r>
      <w:r>
        <w:br/>
      </w:r>
      <w:r>
        <w:rPr>
          <w:rFonts w:ascii="Times New Roman"/>
          <w:b/>
          <w:i w:val="false"/>
          <w:color w:val="000000"/>
        </w:rPr>
        <w:t xml:space="preserve">(surname, name, patronymic (if available) of a lawyer)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857"/>
        <w:gridCol w:w="1887"/>
        <w:gridCol w:w="923"/>
        <w:gridCol w:w="3522"/>
        <w:gridCol w:w="1857"/>
        <w:gridCol w:w="2013"/>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application of the person who applied for the state-guaranteed legal assistance</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name and details of the document, which is the basis for provision of the state-guaranteed legal assistance</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essence of the legal issue</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form of the rendered state-guaranteed legal assistance (protection and representation of the interests of individuals in the courts, criminal prosecution bodies, other state bodies and non-governmental organizations)</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time period a lawyer is employed for the state-guaranteed legal assistance</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signature of a lawyer in the case of filling in the register on paper, or information on the lawyer’s EDS in the case of filling in the register in electronic form</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