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9d764" w14:textId="829d7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of activity of organizations rendering special social services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Labor and Social Protection of the Population of the Republic of Kazakhstan dated August 29, 2018 № 379. Registered with the Ministry of Justice of the Republic of Kazakhstan on October 2, 2018 № 17467. Abolished by the order of the Deputy Prime Minister - Minister of Labor and Social Protection of the Population of the Republic of Kazakhstan dated June 22, 2023 No. 230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order of the Deputy Prime Minister - Minister of Labor and Social Protection of the Population of the Republic of Kazakhstan dated June 22, 2023 No. 230 (effective from 01.07.2023).</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2) of Article 8 of the Law of the Republic of Kazakhstan “On Special Social Services”, </w:t>
      </w:r>
      <w:r>
        <w:rPr>
          <w:rFonts w:ascii="Times New Roman"/>
          <w:b/>
          <w:i w:val="false"/>
          <w:color w:val="000000"/>
          <w:sz w:val="28"/>
        </w:rPr>
        <w:t>I HEREBY ORDER:</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is in the wording of the order of the Minister of Labour and Social Protection of the Population of the Republic of Kazakhstan dated 14.12.2021 No. 472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Rules of activity of organizations rendering special social services, according to the appendix to this order.</w:t>
      </w:r>
    </w:p>
    <w:p>
      <w:pPr>
        <w:spacing w:after="0"/>
        <w:ind w:left="0"/>
        <w:jc w:val="both"/>
      </w:pPr>
      <w:r>
        <w:rPr>
          <w:rFonts w:ascii="Times New Roman"/>
          <w:b w:val="false"/>
          <w:i w:val="false"/>
          <w:color w:val="000000"/>
          <w:sz w:val="28"/>
        </w:rPr>
        <w:t>
      2. To recognize invalid:</w:t>
      </w:r>
    </w:p>
    <w:p>
      <w:pPr>
        <w:spacing w:after="0"/>
        <w:ind w:left="0"/>
        <w:jc w:val="both"/>
      </w:pPr>
      <w:r>
        <w:rPr>
          <w:rFonts w:ascii="Times New Roman"/>
          <w:b w:val="false"/>
          <w:i w:val="false"/>
          <w:color w:val="000000"/>
          <w:sz w:val="28"/>
        </w:rPr>
        <w:t>
      1) Order No. 140 of the Acting Minister of Health and Social Development of the Republic of Kazakhstan dated February 24, 2016 “On Approving Rules of Accounting of Clothes and Soft Stock in the Organizations Providing Special Social Services in the Field of Social Protection of the Population” (registered in the Register of State Registration of Regulatory Legal Acts under № 13544, published in the Adilet Legal Information System on April 6, 2016);</w:t>
      </w:r>
    </w:p>
    <w:p>
      <w:pPr>
        <w:spacing w:after="0"/>
        <w:ind w:left="0"/>
        <w:jc w:val="both"/>
      </w:pPr>
      <w:r>
        <w:rPr>
          <w:rFonts w:ascii="Times New Roman"/>
          <w:b w:val="false"/>
          <w:i w:val="false"/>
          <w:color w:val="000000"/>
          <w:sz w:val="28"/>
        </w:rPr>
        <w:t>
      2) Order № 147 of the Acting Minister of Health and Social Development of the Republic of Kazakhstan of February 25, 2016 “On Approval of the Rules for Management of Internal Documentation in Organizations Providing Special Social Services in the Field of Social Protection of the Population” (registered in the Register of State Registration of Regulatory Legal Acts under № 13546, published on April 11, 2016 in the Adilet Legal Information system (April 11, 2016).</w:t>
      </w:r>
    </w:p>
    <w:p>
      <w:pPr>
        <w:spacing w:after="0"/>
        <w:ind w:left="0"/>
        <w:jc w:val="both"/>
      </w:pPr>
      <w:r>
        <w:rPr>
          <w:rFonts w:ascii="Times New Roman"/>
          <w:b w:val="false"/>
          <w:i w:val="false"/>
          <w:color w:val="000000"/>
          <w:sz w:val="28"/>
        </w:rPr>
        <w:t>
      3. Department of Social Services of the Ministry of Labor and Social Protection of the Population of the Republic of Kazakhstan, in accordance with the procedure established by law, shall:</w:t>
      </w:r>
    </w:p>
    <w:p>
      <w:pPr>
        <w:spacing w:after="0"/>
        <w:ind w:left="0"/>
        <w:jc w:val="both"/>
      </w:pPr>
      <w:r>
        <w:rPr>
          <w:rFonts w:ascii="Times New Roman"/>
          <w:b w:val="false"/>
          <w:i w:val="false"/>
          <w:color w:val="000000"/>
          <w:sz w:val="28"/>
        </w:rPr>
        <w:t>
      1) provide the state registration of this order with the Ministry of Justice of the Republic of Kazakhstan;</w:t>
      </w:r>
    </w:p>
    <w:p>
      <w:pPr>
        <w:spacing w:after="0"/>
        <w:ind w:left="0"/>
        <w:jc w:val="both"/>
      </w:pPr>
      <w:r>
        <w:rPr>
          <w:rFonts w:ascii="Times New Roman"/>
          <w:b w:val="false"/>
          <w:i w:val="false"/>
          <w:color w:val="000000"/>
          <w:sz w:val="28"/>
        </w:rPr>
        <w:t>
      2) direct the copy of this order in the Kazakh and Russian languages to the Republican State Enterprise with the Right of Economic Management “Republican Center of Legal Information” for official publication and inclusion in the Reference Control Bank of Regulatory Legal Acts of the Republic of Kazakhstan within ten calendar days from the date of state registration of this order;</w:t>
      </w:r>
    </w:p>
    <w:p>
      <w:pPr>
        <w:spacing w:after="0"/>
        <w:ind w:left="0"/>
        <w:jc w:val="both"/>
      </w:pPr>
      <w:r>
        <w:rPr>
          <w:rFonts w:ascii="Times New Roman"/>
          <w:b w:val="false"/>
          <w:i w:val="false"/>
          <w:color w:val="000000"/>
          <w:sz w:val="28"/>
        </w:rPr>
        <w:t>
      3) within ten calendar days after the state registration of this order, direct its copy for official publication in periodicals;</w:t>
      </w:r>
    </w:p>
    <w:p>
      <w:pPr>
        <w:spacing w:after="0"/>
        <w:ind w:left="0"/>
        <w:jc w:val="both"/>
      </w:pPr>
      <w:r>
        <w:rPr>
          <w:rFonts w:ascii="Times New Roman"/>
          <w:b w:val="false"/>
          <w:i w:val="false"/>
          <w:color w:val="000000"/>
          <w:sz w:val="28"/>
        </w:rPr>
        <w:t>
      4) place this order on the Internet resource of the Ministry of Labor and Social Protection of the Republic of Kazakhstan after its official publication;</w:t>
      </w:r>
    </w:p>
    <w:p>
      <w:pPr>
        <w:spacing w:after="0"/>
        <w:ind w:left="0"/>
        <w:jc w:val="both"/>
      </w:pPr>
      <w:r>
        <w:rPr>
          <w:rFonts w:ascii="Times New Roman"/>
          <w:b w:val="false"/>
          <w:i w:val="false"/>
          <w:color w:val="000000"/>
          <w:sz w:val="28"/>
        </w:rPr>
        <w:t>
      5) within ten working days after the state registration of this order, submit the data on execution of the actions provided for in subparagraphs 1), 2), 3) and 4) of this paragraph to the Legal Department of the Ministry of Labor and Social Protection of the Republic of Kazakhstan.</w:t>
      </w:r>
    </w:p>
    <w:p>
      <w:pPr>
        <w:spacing w:after="0"/>
        <w:ind w:left="0"/>
        <w:jc w:val="both"/>
      </w:pPr>
      <w:r>
        <w:rPr>
          <w:rFonts w:ascii="Times New Roman"/>
          <w:b w:val="false"/>
          <w:i w:val="false"/>
          <w:color w:val="000000"/>
          <w:sz w:val="28"/>
        </w:rPr>
        <w:t>
      4. Control over the execution of this order shall be entrusted to Vice-Minister of Labor and Social Protection of the Population of the Republic of Kazakhstan, S.K. Zhakupov.</w:t>
      </w:r>
    </w:p>
    <w:p>
      <w:pPr>
        <w:spacing w:after="0"/>
        <w:ind w:left="0"/>
        <w:jc w:val="both"/>
      </w:pPr>
      <w:r>
        <w:rPr>
          <w:rFonts w:ascii="Times New Roman"/>
          <w:b w:val="false"/>
          <w:i w:val="false"/>
          <w:color w:val="000000"/>
          <w:sz w:val="28"/>
        </w:rPr>
        <w:t>
      5. This order shall be enforced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Labor and</w:t>
            </w:r>
          </w:p>
          <w:p>
            <w:pPr>
              <w:spacing w:after="20"/>
              <w:ind w:left="20"/>
              <w:jc w:val="both"/>
            </w:pPr>
          </w:p>
          <w:p>
            <w:pPr>
              <w:spacing w:after="20"/>
              <w:ind w:left="20"/>
              <w:jc w:val="both"/>
            </w:pPr>
            <w:r>
              <w:rPr>
                <w:rFonts w:ascii="Times New Roman"/>
                <w:b w:val="false"/>
                <w:i/>
                <w:color w:val="000000"/>
                <w:sz w:val="20"/>
              </w:rPr>
              <w:t xml:space="preserve">Social Protection of the Population </w:t>
            </w:r>
          </w:p>
          <w:p>
            <w:pPr>
              <w:spacing w:after="0"/>
              <w:ind w:left="0"/>
              <w:jc w:val="left"/>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 Abylkasymova</w:t>
            </w:r>
            <w:r>
              <w:rPr>
                <w:rFonts w:ascii="Times New Roman"/>
                <w:b w:val="false"/>
                <w:i w:val="false"/>
                <w:color w:val="000000"/>
                <w:sz w:val="20"/>
              </w:rPr>
              <w:t>
</w:t>
            </w:r>
          </w:p>
        </w:tc>
      </w:tr>
    </w:tbl>
    <w:p>
      <w:pPr>
        <w:spacing w:after="0"/>
        <w:ind w:left="0"/>
        <w:jc w:val="both"/>
      </w:pPr>
      <w:bookmarkStart w:name="z19" w:id="0"/>
      <w:r>
        <w:rPr>
          <w:rFonts w:ascii="Times New Roman"/>
          <w:b w:val="false"/>
          <w:i w:val="false"/>
          <w:color w:val="000000"/>
          <w:sz w:val="28"/>
        </w:rPr>
        <w:t>
      AGREED</w:t>
      </w:r>
    </w:p>
    <w:bookmarkEnd w:id="0"/>
    <w:p>
      <w:pPr>
        <w:spacing w:after="0"/>
        <w:ind w:left="0"/>
        <w:jc w:val="both"/>
      </w:pPr>
      <w:r>
        <w:rPr>
          <w:rFonts w:ascii="Times New Roman"/>
          <w:b w:val="false"/>
          <w:i w:val="false"/>
          <w:color w:val="000000"/>
          <w:sz w:val="28"/>
        </w:rPr>
        <w:t xml:space="preserve">Minister of Education and Science </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___________ E. Sagadiev</w:t>
      </w:r>
    </w:p>
    <w:p>
      <w:pPr>
        <w:spacing w:after="0"/>
        <w:ind w:left="0"/>
        <w:jc w:val="both"/>
      </w:pPr>
      <w:bookmarkStart w:name="z20" w:id="1"/>
      <w:r>
        <w:rPr>
          <w:rFonts w:ascii="Times New Roman"/>
          <w:b w:val="false"/>
          <w:i w:val="false"/>
          <w:color w:val="000000"/>
          <w:sz w:val="28"/>
        </w:rPr>
        <w:t>
      AGREED</w:t>
      </w:r>
    </w:p>
    <w:bookmarkEnd w:id="1"/>
    <w:p>
      <w:pPr>
        <w:spacing w:after="0"/>
        <w:ind w:left="0"/>
        <w:jc w:val="both"/>
      </w:pPr>
      <w:r>
        <w:rPr>
          <w:rFonts w:ascii="Times New Roman"/>
          <w:b w:val="false"/>
          <w:i w:val="false"/>
          <w:color w:val="000000"/>
          <w:sz w:val="28"/>
        </w:rPr>
        <w:t xml:space="preserve">Minister of Health of the </w:t>
      </w:r>
    </w:p>
    <w:p>
      <w:pPr>
        <w:spacing w:after="0"/>
        <w:ind w:left="0"/>
        <w:jc w:val="both"/>
      </w:pPr>
      <w:r>
        <w:rPr>
          <w:rFonts w:ascii="Times New Roman"/>
          <w:b w:val="false"/>
          <w:i w:val="false"/>
          <w:color w:val="000000"/>
          <w:sz w:val="28"/>
        </w:rPr>
        <w:t>Republic of Kazakhstan</w:t>
      </w:r>
    </w:p>
    <w:p>
      <w:pPr>
        <w:spacing w:after="0"/>
        <w:ind w:left="0"/>
        <w:jc w:val="both"/>
      </w:pPr>
      <w:r>
        <w:rPr>
          <w:rFonts w:ascii="Times New Roman"/>
          <w:b w:val="false"/>
          <w:i w:val="false"/>
          <w:color w:val="000000"/>
          <w:sz w:val="28"/>
        </w:rPr>
        <w:t>___________ E. Birtanov</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order № 379 of the Minister of </w:t>
            </w:r>
            <w:r>
              <w:br/>
            </w:r>
            <w:r>
              <w:rPr>
                <w:rFonts w:ascii="Times New Roman"/>
                <w:b w:val="false"/>
                <w:i w:val="false"/>
                <w:color w:val="000000"/>
                <w:sz w:val="20"/>
              </w:rPr>
              <w:t xml:space="preserve">Labor and Social Protection of the </w:t>
            </w:r>
            <w:r>
              <w:br/>
            </w:r>
            <w:r>
              <w:rPr>
                <w:rFonts w:ascii="Times New Roman"/>
                <w:b w:val="false"/>
                <w:i w:val="false"/>
                <w:color w:val="000000"/>
                <w:sz w:val="20"/>
              </w:rPr>
              <w:t xml:space="preserve">Population of the </w:t>
            </w:r>
            <w:r>
              <w:br/>
            </w:r>
            <w:r>
              <w:rPr>
                <w:rFonts w:ascii="Times New Roman"/>
                <w:b w:val="false"/>
                <w:i w:val="false"/>
                <w:color w:val="000000"/>
                <w:sz w:val="20"/>
              </w:rPr>
              <w:t>Republic of Kazakhstan</w:t>
            </w:r>
            <w:r>
              <w:br/>
            </w:r>
            <w:r>
              <w:rPr>
                <w:rFonts w:ascii="Times New Roman"/>
                <w:b w:val="false"/>
                <w:i w:val="false"/>
                <w:color w:val="000000"/>
                <w:sz w:val="20"/>
              </w:rPr>
              <w:t>of August 29, 2018</w:t>
            </w:r>
          </w:p>
        </w:tc>
      </w:tr>
    </w:tbl>
    <w:bookmarkStart w:name="z22" w:id="2"/>
    <w:p>
      <w:pPr>
        <w:spacing w:after="0"/>
        <w:ind w:left="0"/>
        <w:jc w:val="left"/>
      </w:pPr>
      <w:r>
        <w:rPr>
          <w:rFonts w:ascii="Times New Roman"/>
          <w:b/>
          <w:i w:val="false"/>
          <w:color w:val="000000"/>
        </w:rPr>
        <w:t xml:space="preserve"> Rules of activity of organizations rendering special social services</w:t>
      </w:r>
    </w:p>
    <w:bookmarkEnd w:id="2"/>
    <w:bookmarkStart w:name="z23" w:id="3"/>
    <w:p>
      <w:pPr>
        <w:spacing w:after="0"/>
        <w:ind w:left="0"/>
        <w:jc w:val="left"/>
      </w:pPr>
      <w:r>
        <w:rPr>
          <w:rFonts w:ascii="Times New Roman"/>
          <w:b/>
          <w:i w:val="false"/>
          <w:color w:val="000000"/>
        </w:rPr>
        <w:t xml:space="preserve"> Chapter 1. General Provisions</w:t>
      </w:r>
    </w:p>
    <w:bookmarkEnd w:id="3"/>
    <w:bookmarkStart w:name="z24" w:id="4"/>
    <w:p>
      <w:pPr>
        <w:spacing w:after="0"/>
        <w:ind w:left="0"/>
        <w:jc w:val="both"/>
      </w:pPr>
      <w:r>
        <w:rPr>
          <w:rFonts w:ascii="Times New Roman"/>
          <w:b w:val="false"/>
          <w:i w:val="false"/>
          <w:color w:val="000000"/>
          <w:sz w:val="28"/>
        </w:rPr>
        <w:t>
      1. The rules for the activities of organizations rendering special social services (hereinafter- the Rules) have been developed in accordance with subparagraph 2) of Article 8 of the Law of the Republic of Kazakhstan “On special social services”.</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in the wording of the order of the Minister of Labour and Social Protection of the Population of the Republic of Kazakhstan dated 14.12.2021 No. 472 (shall be enforced upon expiry of ten calendar days after the day of its first official publication).</w:t>
      </w:r>
      <w:r>
        <w:br/>
      </w:r>
      <w:r>
        <w:rPr>
          <w:rFonts w:ascii="Times New Roman"/>
          <w:b w:val="false"/>
          <w:i w:val="false"/>
          <w:color w:val="000000"/>
          <w:sz w:val="28"/>
        </w:rPr>
        <w:t>
</w:t>
      </w:r>
    </w:p>
    <w:bookmarkStart w:name="z25" w:id="5"/>
    <w:p>
      <w:pPr>
        <w:spacing w:after="0"/>
        <w:ind w:left="0"/>
        <w:jc w:val="both"/>
      </w:pPr>
      <w:r>
        <w:rPr>
          <w:rFonts w:ascii="Times New Roman"/>
          <w:b w:val="false"/>
          <w:i w:val="false"/>
          <w:color w:val="000000"/>
          <w:sz w:val="28"/>
        </w:rPr>
        <w:t>
      2. These Rules determine the order of activity of organizations rendering special social services:</w:t>
      </w:r>
    </w:p>
    <w:bookmarkEnd w:id="5"/>
    <w:bookmarkStart w:name="z26" w:id="6"/>
    <w:p>
      <w:pPr>
        <w:spacing w:after="0"/>
        <w:ind w:left="0"/>
        <w:jc w:val="both"/>
      </w:pPr>
      <w:r>
        <w:rPr>
          <w:rFonts w:ascii="Times New Roman"/>
          <w:b w:val="false"/>
          <w:i w:val="false"/>
          <w:color w:val="000000"/>
          <w:sz w:val="28"/>
        </w:rPr>
        <w:t>
      in the conditions of an inpatient facility, day patient facility, at home to the following persons (hereinafter referred to as service recipients):</w:t>
      </w:r>
    </w:p>
    <w:bookmarkEnd w:id="6"/>
    <w:bookmarkStart w:name="z27" w:id="7"/>
    <w:p>
      <w:pPr>
        <w:spacing w:after="0"/>
        <w:ind w:left="0"/>
        <w:jc w:val="both"/>
      </w:pPr>
      <w:r>
        <w:rPr>
          <w:rFonts w:ascii="Times New Roman"/>
          <w:b w:val="false"/>
          <w:i w:val="false"/>
          <w:color w:val="000000"/>
          <w:sz w:val="28"/>
        </w:rPr>
        <w:t>
      1) disabled children with neuropsychiatric pathologies (hereinafter referred to as children),</w:t>
      </w:r>
    </w:p>
    <w:bookmarkEnd w:id="7"/>
    <w:bookmarkStart w:name="z28" w:id="8"/>
    <w:p>
      <w:pPr>
        <w:spacing w:after="0"/>
        <w:ind w:left="0"/>
        <w:jc w:val="both"/>
      </w:pPr>
      <w:r>
        <w:rPr>
          <w:rFonts w:ascii="Times New Roman"/>
          <w:b w:val="false"/>
          <w:i w:val="false"/>
          <w:color w:val="000000"/>
          <w:sz w:val="28"/>
        </w:rPr>
        <w:t>
      2) disabled children with musculoskeletal disorders (hereinafter - children with MSDs),</w:t>
      </w:r>
    </w:p>
    <w:bookmarkEnd w:id="8"/>
    <w:bookmarkStart w:name="z29" w:id="9"/>
    <w:p>
      <w:pPr>
        <w:spacing w:after="0"/>
        <w:ind w:left="0"/>
        <w:jc w:val="both"/>
      </w:pPr>
      <w:r>
        <w:rPr>
          <w:rFonts w:ascii="Times New Roman"/>
          <w:b w:val="false"/>
          <w:i w:val="false"/>
          <w:color w:val="000000"/>
          <w:sz w:val="28"/>
        </w:rPr>
        <w:t>
      3) disabled persons over eighteen years of age with neuropsychiatric diseases (hereinafter referred to as persons older than eighteen years),</w:t>
      </w:r>
    </w:p>
    <w:bookmarkEnd w:id="9"/>
    <w:bookmarkStart w:name="z30" w:id="10"/>
    <w:p>
      <w:pPr>
        <w:spacing w:after="0"/>
        <w:ind w:left="0"/>
        <w:jc w:val="both"/>
      </w:pPr>
      <w:r>
        <w:rPr>
          <w:rFonts w:ascii="Times New Roman"/>
          <w:b w:val="false"/>
          <w:i w:val="false"/>
          <w:color w:val="000000"/>
          <w:sz w:val="28"/>
        </w:rPr>
        <w:t>
      4) persons with first and second disability groups (hereinafter - disabled persons),</w:t>
      </w:r>
    </w:p>
    <w:bookmarkEnd w:id="10"/>
    <w:bookmarkStart w:name="z31" w:id="11"/>
    <w:p>
      <w:pPr>
        <w:spacing w:after="0"/>
        <w:ind w:left="0"/>
        <w:jc w:val="both"/>
      </w:pPr>
      <w:r>
        <w:rPr>
          <w:rFonts w:ascii="Times New Roman"/>
          <w:b w:val="false"/>
          <w:i w:val="false"/>
          <w:color w:val="000000"/>
          <w:sz w:val="28"/>
        </w:rPr>
        <w:t>
      5) persons who are incapable of self-care due to old age (hereinafter - the elderly);</w:t>
      </w:r>
    </w:p>
    <w:bookmarkEnd w:id="11"/>
    <w:bookmarkStart w:name="z32" w:id="12"/>
    <w:p>
      <w:pPr>
        <w:spacing w:after="0"/>
        <w:ind w:left="0"/>
        <w:jc w:val="both"/>
      </w:pPr>
      <w:r>
        <w:rPr>
          <w:rFonts w:ascii="Times New Roman"/>
          <w:b w:val="false"/>
          <w:i w:val="false"/>
          <w:color w:val="000000"/>
          <w:sz w:val="28"/>
        </w:rPr>
        <w:t>
      In the conditions of temporary accommodation for persons of no fixed abode, ex-convicts and (or) registered in the probation service, (hereinafter referred to as recipients of services of a temporary stay facility).</w:t>
      </w:r>
    </w:p>
    <w:bookmarkEnd w:id="12"/>
    <w:bookmarkStart w:name="z33" w:id="13"/>
    <w:p>
      <w:pPr>
        <w:spacing w:after="0"/>
        <w:ind w:left="0"/>
        <w:jc w:val="both"/>
      </w:pPr>
      <w:r>
        <w:rPr>
          <w:rFonts w:ascii="Times New Roman"/>
          <w:b w:val="false"/>
          <w:i w:val="false"/>
          <w:color w:val="000000"/>
          <w:sz w:val="28"/>
        </w:rPr>
        <w:t>
      3. The following basic concepts shall be used in these Rules:</w:t>
      </w:r>
    </w:p>
    <w:bookmarkEnd w:id="13"/>
    <w:bookmarkStart w:name="z34" w:id="14"/>
    <w:p>
      <w:pPr>
        <w:spacing w:after="0"/>
        <w:ind w:left="0"/>
        <w:jc w:val="both"/>
      </w:pPr>
      <w:r>
        <w:rPr>
          <w:rFonts w:ascii="Times New Roman"/>
          <w:b w:val="false"/>
          <w:i w:val="false"/>
          <w:color w:val="000000"/>
          <w:sz w:val="28"/>
        </w:rPr>
        <w:t>
      1) an institution rendering special social services in day patient care conditions (hereinafter –day patient care facility), is a legal entity or a structural subdivision of a legal entity, regardless of the form of ownership, intended to provide special social services in conditions of daytime long-term or temporary (up to 6 months ) habitation of the service recipients in the organization;</w:t>
      </w:r>
    </w:p>
    <w:bookmarkEnd w:id="14"/>
    <w:bookmarkStart w:name="z35" w:id="15"/>
    <w:p>
      <w:pPr>
        <w:spacing w:after="0"/>
        <w:ind w:left="0"/>
        <w:jc w:val="both"/>
      </w:pPr>
      <w:r>
        <w:rPr>
          <w:rFonts w:ascii="Times New Roman"/>
          <w:b w:val="false"/>
          <w:i w:val="false"/>
          <w:color w:val="000000"/>
          <w:sz w:val="28"/>
        </w:rPr>
        <w:t>
      2) a structural subdivision of the local executive body of regions (cities of republican significance and the capital) (hereinafter- the executive body financed from the local budget) - the department for the coordination of employment and social programs of the regions, the department for employment and social protection of the city of Nur-Sultan, the department for employment and social programs of the cities of Almaty and Shymkent;</w:t>
      </w:r>
    </w:p>
    <w:bookmarkEnd w:id="15"/>
    <w:bookmarkStart w:name="z36" w:id="16"/>
    <w:p>
      <w:pPr>
        <w:spacing w:after="0"/>
        <w:ind w:left="0"/>
        <w:jc w:val="both"/>
      </w:pPr>
      <w:r>
        <w:rPr>
          <w:rFonts w:ascii="Times New Roman"/>
          <w:b w:val="false"/>
          <w:i w:val="false"/>
          <w:color w:val="000000"/>
          <w:sz w:val="28"/>
        </w:rPr>
        <w:t>
      3) an institution, rendering special social services in inpatient care conditions (hereinafter referred to as inpatient care facility) is a legal entity, regardless of the form of ownership, intended to provide special social services in the conditions of round-the-clock permanent or temporary (up to three months) residence of service recipients in the organization;</w:t>
      </w:r>
    </w:p>
    <w:bookmarkEnd w:id="16"/>
    <w:bookmarkStart w:name="z37" w:id="17"/>
    <w:p>
      <w:pPr>
        <w:spacing w:after="0"/>
        <w:ind w:left="0"/>
        <w:jc w:val="both"/>
      </w:pPr>
      <w:r>
        <w:rPr>
          <w:rFonts w:ascii="Times New Roman"/>
          <w:b w:val="false"/>
          <w:i w:val="false"/>
          <w:color w:val="000000"/>
          <w:sz w:val="28"/>
        </w:rPr>
        <w:t>
      4) an institution rendering special social services in temporary accommodation conditions (hereinafter referred to as temporary stay facility ) is a legal entity, regardless of the form of ownership, intended to provide special social services in round-the-clock temporary (for a period not exceeding one year) accommodation in the organization;</w:t>
      </w:r>
    </w:p>
    <w:bookmarkEnd w:id="17"/>
    <w:bookmarkStart w:name="z38" w:id="18"/>
    <w:p>
      <w:pPr>
        <w:spacing w:after="0"/>
        <w:ind w:left="0"/>
        <w:jc w:val="both"/>
      </w:pPr>
      <w:r>
        <w:rPr>
          <w:rFonts w:ascii="Times New Roman"/>
          <w:b w:val="false"/>
          <w:i w:val="false"/>
          <w:color w:val="000000"/>
          <w:sz w:val="28"/>
        </w:rPr>
        <w:t>
      5) an institution rendering special social services at home (hereinafter referred to as home-based care facility), is a legal entity or a structural unit of a legal entity, regardless of the form of ownership, intended to provide special social services in home conditions at the place of residence of the recipient of services.</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the order of the Minister of Labour and Social Protection of the Population of the Republic of Kazakhstan dated 14.12.2021 No. 472 (shall be enforced upon expiry of ten calendar days after the day of its first official publication).</w:t>
      </w:r>
      <w:r>
        <w:br/>
      </w:r>
      <w:r>
        <w:rPr>
          <w:rFonts w:ascii="Times New Roman"/>
          <w:b w:val="false"/>
          <w:i w:val="false"/>
          <w:color w:val="000000"/>
          <w:sz w:val="28"/>
        </w:rPr>
        <w:t>
</w:t>
      </w:r>
    </w:p>
    <w:bookmarkStart w:name="z39" w:id="19"/>
    <w:p>
      <w:pPr>
        <w:spacing w:after="0"/>
        <w:ind w:left="0"/>
        <w:jc w:val="left"/>
      </w:pPr>
      <w:r>
        <w:rPr>
          <w:rFonts w:ascii="Times New Roman"/>
          <w:b/>
          <w:i w:val="false"/>
          <w:color w:val="000000"/>
        </w:rPr>
        <w:t xml:space="preserve"> Chapter 2. Order of activity of inpatient care facilities </w:t>
      </w:r>
    </w:p>
    <w:bookmarkEnd w:id="19"/>
    <w:bookmarkStart w:name="z40" w:id="20"/>
    <w:p>
      <w:pPr>
        <w:spacing w:after="0"/>
        <w:ind w:left="0"/>
        <w:jc w:val="both"/>
      </w:pPr>
      <w:r>
        <w:rPr>
          <w:rFonts w:ascii="Times New Roman"/>
          <w:b w:val="false"/>
          <w:i w:val="false"/>
          <w:color w:val="000000"/>
          <w:sz w:val="28"/>
        </w:rPr>
        <w:t>
      4. Facilities of inpatient type shall be created in the form of:</w:t>
      </w:r>
    </w:p>
    <w:bookmarkEnd w:id="20"/>
    <w:bookmarkStart w:name="z41" w:id="21"/>
    <w:p>
      <w:pPr>
        <w:spacing w:after="0"/>
        <w:ind w:left="0"/>
        <w:jc w:val="both"/>
      </w:pPr>
      <w:r>
        <w:rPr>
          <w:rFonts w:ascii="Times New Roman"/>
          <w:b w:val="false"/>
          <w:i w:val="false"/>
          <w:color w:val="000000"/>
          <w:sz w:val="28"/>
        </w:rPr>
        <w:t>
      1) medical and social institutions (organizations);</w:t>
      </w:r>
    </w:p>
    <w:bookmarkEnd w:id="21"/>
    <w:bookmarkStart w:name="z42" w:id="22"/>
    <w:p>
      <w:pPr>
        <w:spacing w:after="0"/>
        <w:ind w:left="0"/>
        <w:jc w:val="both"/>
      </w:pPr>
      <w:r>
        <w:rPr>
          <w:rFonts w:ascii="Times New Roman"/>
          <w:b w:val="false"/>
          <w:i w:val="false"/>
          <w:color w:val="000000"/>
          <w:sz w:val="28"/>
        </w:rPr>
        <w:t>
      2) social service centers;</w:t>
      </w:r>
    </w:p>
    <w:bookmarkEnd w:id="22"/>
    <w:bookmarkStart w:name="z43" w:id="23"/>
    <w:p>
      <w:pPr>
        <w:spacing w:after="0"/>
        <w:ind w:left="0"/>
        <w:jc w:val="both"/>
      </w:pPr>
      <w:r>
        <w:rPr>
          <w:rFonts w:ascii="Times New Roman"/>
          <w:b w:val="false"/>
          <w:i w:val="false"/>
          <w:color w:val="000000"/>
          <w:sz w:val="28"/>
        </w:rPr>
        <w:t>
      3) centers providing special social services;</w:t>
      </w:r>
    </w:p>
    <w:bookmarkEnd w:id="23"/>
    <w:bookmarkStart w:name="z44" w:id="24"/>
    <w:p>
      <w:pPr>
        <w:spacing w:after="0"/>
        <w:ind w:left="0"/>
        <w:jc w:val="both"/>
      </w:pPr>
      <w:r>
        <w:rPr>
          <w:rFonts w:ascii="Times New Roman"/>
          <w:b w:val="false"/>
          <w:i w:val="false"/>
          <w:color w:val="000000"/>
          <w:sz w:val="28"/>
        </w:rPr>
        <w:t>
      4) houses of small capacity with a design capacity of 10 to 50 beds;</w:t>
      </w:r>
    </w:p>
    <w:bookmarkEnd w:id="24"/>
    <w:bookmarkStart w:name="z45" w:id="25"/>
    <w:p>
      <w:pPr>
        <w:spacing w:after="0"/>
        <w:ind w:left="0"/>
        <w:jc w:val="both"/>
      </w:pPr>
      <w:r>
        <w:rPr>
          <w:rFonts w:ascii="Times New Roman"/>
          <w:b w:val="false"/>
          <w:i w:val="false"/>
          <w:color w:val="000000"/>
          <w:sz w:val="28"/>
        </w:rPr>
        <w:t>
      5) other organizations intended to provide special social services in conditions of round-the-clock accommodation.</w:t>
      </w:r>
    </w:p>
    <w:bookmarkEnd w:id="25"/>
    <w:bookmarkStart w:name="z46" w:id="26"/>
    <w:p>
      <w:pPr>
        <w:spacing w:after="0"/>
        <w:ind w:left="0"/>
        <w:jc w:val="both"/>
      </w:pPr>
      <w:r>
        <w:rPr>
          <w:rFonts w:ascii="Times New Roman"/>
          <w:b w:val="false"/>
          <w:i w:val="false"/>
          <w:color w:val="000000"/>
          <w:sz w:val="28"/>
        </w:rPr>
        <w:t>
      5. For the provision of special social services at the inpatient care institutions, creation of the following departments shall be allowed:</w:t>
      </w:r>
    </w:p>
    <w:bookmarkEnd w:id="26"/>
    <w:bookmarkStart w:name="z47" w:id="27"/>
    <w:p>
      <w:pPr>
        <w:spacing w:after="0"/>
        <w:ind w:left="0"/>
        <w:jc w:val="both"/>
      </w:pPr>
      <w:r>
        <w:rPr>
          <w:rFonts w:ascii="Times New Roman"/>
          <w:b w:val="false"/>
          <w:i w:val="false"/>
          <w:color w:val="000000"/>
          <w:sz w:val="28"/>
        </w:rPr>
        <w:t>
      separate own assisted accommodation with a design capacity of 6 to 30 beds (hereinafter referred to as the Department) for persons over eighteen years old, disabled persons, the elderly in respect of whom a decision was made to provide own assisted accommodation services;</w:t>
      </w:r>
    </w:p>
    <w:bookmarkEnd w:id="27"/>
    <w:bookmarkStart w:name="z48" w:id="28"/>
    <w:p>
      <w:pPr>
        <w:spacing w:after="0"/>
        <w:ind w:left="0"/>
        <w:jc w:val="both"/>
      </w:pPr>
      <w:r>
        <w:rPr>
          <w:rFonts w:ascii="Times New Roman"/>
          <w:b w:val="false"/>
          <w:i w:val="false"/>
          <w:color w:val="000000"/>
          <w:sz w:val="28"/>
        </w:rPr>
        <w:t>
      wards (units) of palliative care for continuous observation of persons over eighteen years old, disabled persons, the elderly who are in a state of chronic progressive diseases or in the terminal (final) stage of the disease;</w:t>
      </w:r>
    </w:p>
    <w:bookmarkEnd w:id="28"/>
    <w:bookmarkStart w:name="z49" w:id="29"/>
    <w:p>
      <w:pPr>
        <w:spacing w:after="0"/>
        <w:ind w:left="0"/>
        <w:jc w:val="both"/>
      </w:pPr>
      <w:r>
        <w:rPr>
          <w:rFonts w:ascii="Times New Roman"/>
          <w:b w:val="false"/>
          <w:i w:val="false"/>
          <w:color w:val="000000"/>
          <w:sz w:val="28"/>
        </w:rPr>
        <w:t>
      crisis wards (units) for children and persons over eighteen years old, who cause physical harm to themselves and (or) pose a danger to others, and for this reason need additional care, enhanced supervision and (or) emergency medical care.</w:t>
      </w:r>
    </w:p>
    <w:bookmarkEnd w:id="29"/>
    <w:bookmarkStart w:name="z50" w:id="30"/>
    <w:p>
      <w:pPr>
        <w:spacing w:after="0"/>
        <w:ind w:left="0"/>
        <w:jc w:val="both"/>
      </w:pPr>
      <w:r>
        <w:rPr>
          <w:rFonts w:ascii="Times New Roman"/>
          <w:b w:val="false"/>
          <w:i w:val="false"/>
          <w:color w:val="000000"/>
          <w:sz w:val="28"/>
        </w:rPr>
        <w:t>
      6. Inpatient care facilities are intended for round-the-clock permanent or temporary (up to three months) accommodation for:</w:t>
      </w:r>
    </w:p>
    <w:bookmarkEnd w:id="30"/>
    <w:bookmarkStart w:name="z51" w:id="31"/>
    <w:p>
      <w:pPr>
        <w:spacing w:after="0"/>
        <w:ind w:left="0"/>
        <w:jc w:val="both"/>
      </w:pPr>
      <w:r>
        <w:rPr>
          <w:rFonts w:ascii="Times New Roman"/>
          <w:b w:val="false"/>
          <w:i w:val="false"/>
          <w:color w:val="000000"/>
          <w:sz w:val="28"/>
        </w:rPr>
        <w:t>
      1) children from three to eighteen years old, who need special social services in hospital conditions, due to:</w:t>
      </w:r>
    </w:p>
    <w:bookmarkEnd w:id="31"/>
    <w:bookmarkStart w:name="z52" w:id="32"/>
    <w:p>
      <w:pPr>
        <w:spacing w:after="0"/>
        <w:ind w:left="0"/>
        <w:jc w:val="both"/>
      </w:pPr>
      <w:r>
        <w:rPr>
          <w:rFonts w:ascii="Times New Roman"/>
          <w:b w:val="false"/>
          <w:i w:val="false"/>
          <w:color w:val="000000"/>
          <w:sz w:val="28"/>
        </w:rPr>
        <w:t>
      mental retardation of all degrees, including in the presence of gross violations of motor functions that make it difficult to study in special (auxiliary) classes of educational organizations (those who do not move without assistance, do not serve themselves due to the severity of motor disorders, requiring individual care);</w:t>
      </w:r>
    </w:p>
    <w:bookmarkEnd w:id="32"/>
    <w:bookmarkStart w:name="z53" w:id="33"/>
    <w:p>
      <w:pPr>
        <w:spacing w:after="0"/>
        <w:ind w:left="0"/>
        <w:jc w:val="both"/>
      </w:pPr>
      <w:r>
        <w:rPr>
          <w:rFonts w:ascii="Times New Roman"/>
          <w:b w:val="false"/>
          <w:i w:val="false"/>
          <w:color w:val="000000"/>
          <w:sz w:val="28"/>
        </w:rPr>
        <w:t>
      blindness (hypovision) or deafness (hearing impairment) with mental retardation of all degrees, including the presence of severe motor functions disorders that hamper learning in specialized boarding schools;</w:t>
      </w:r>
    </w:p>
    <w:bookmarkEnd w:id="33"/>
    <w:bookmarkStart w:name="z54" w:id="34"/>
    <w:p>
      <w:pPr>
        <w:spacing w:after="0"/>
        <w:ind w:left="0"/>
        <w:jc w:val="both"/>
      </w:pPr>
      <w:r>
        <w:rPr>
          <w:rFonts w:ascii="Times New Roman"/>
          <w:b w:val="false"/>
          <w:i w:val="false"/>
          <w:color w:val="000000"/>
          <w:sz w:val="28"/>
        </w:rPr>
        <w:t>
      epilepsy (including symptomatic) in the presence of dementia;</w:t>
      </w:r>
    </w:p>
    <w:bookmarkEnd w:id="34"/>
    <w:bookmarkStart w:name="z55" w:id="35"/>
    <w:p>
      <w:pPr>
        <w:spacing w:after="0"/>
        <w:ind w:left="0"/>
        <w:jc w:val="both"/>
      </w:pPr>
      <w:r>
        <w:rPr>
          <w:rFonts w:ascii="Times New Roman"/>
          <w:b w:val="false"/>
          <w:i w:val="false"/>
          <w:color w:val="000000"/>
          <w:sz w:val="28"/>
        </w:rPr>
        <w:t>
      schizophrenia with a stable defect;</w:t>
      </w:r>
    </w:p>
    <w:bookmarkEnd w:id="35"/>
    <w:bookmarkStart w:name="z56" w:id="36"/>
    <w:p>
      <w:pPr>
        <w:spacing w:after="0"/>
        <w:ind w:left="0"/>
        <w:jc w:val="both"/>
      </w:pPr>
      <w:r>
        <w:rPr>
          <w:rFonts w:ascii="Times New Roman"/>
          <w:b w:val="false"/>
          <w:i w:val="false"/>
          <w:color w:val="000000"/>
          <w:sz w:val="28"/>
        </w:rPr>
        <w:t>
      dementia of various etiologies.</w:t>
      </w:r>
    </w:p>
    <w:bookmarkEnd w:id="36"/>
    <w:bookmarkStart w:name="z57" w:id="37"/>
    <w:p>
      <w:pPr>
        <w:spacing w:after="0"/>
        <w:ind w:left="0"/>
        <w:jc w:val="both"/>
      </w:pPr>
      <w:r>
        <w:rPr>
          <w:rFonts w:ascii="Times New Roman"/>
          <w:b w:val="false"/>
          <w:i w:val="false"/>
          <w:color w:val="000000"/>
          <w:sz w:val="28"/>
        </w:rPr>
        <w:t>
      Medical contraindications for accommodation of children at inpatient care facilities shall be the presence of:</w:t>
      </w:r>
    </w:p>
    <w:bookmarkEnd w:id="37"/>
    <w:bookmarkStart w:name="z58" w:id="38"/>
    <w:p>
      <w:pPr>
        <w:spacing w:after="0"/>
        <w:ind w:left="0"/>
        <w:jc w:val="both"/>
      </w:pPr>
      <w:r>
        <w:rPr>
          <w:rFonts w:ascii="Times New Roman"/>
          <w:b w:val="false"/>
          <w:i w:val="false"/>
          <w:color w:val="000000"/>
          <w:sz w:val="28"/>
        </w:rPr>
        <w:t>
      epilepsy with frequent (five or more times a month) seizures, a tendency to serial generalized seizures, epileptic status;</w:t>
      </w:r>
    </w:p>
    <w:bookmarkEnd w:id="38"/>
    <w:bookmarkStart w:name="z59" w:id="39"/>
    <w:p>
      <w:pPr>
        <w:spacing w:after="0"/>
        <w:ind w:left="0"/>
        <w:jc w:val="both"/>
      </w:pPr>
      <w:r>
        <w:rPr>
          <w:rFonts w:ascii="Times New Roman"/>
          <w:b w:val="false"/>
          <w:i w:val="false"/>
          <w:color w:val="000000"/>
          <w:sz w:val="28"/>
        </w:rPr>
        <w:t>
      mental and behavioral disorders, accompanied by morbid attraction, behavior and (or) acute psychotic symptoms (delusions, hallucinations), which are dangerous for themselves and (or) others;</w:t>
      </w:r>
    </w:p>
    <w:bookmarkEnd w:id="39"/>
    <w:bookmarkStart w:name="z60" w:id="40"/>
    <w:p>
      <w:pPr>
        <w:spacing w:after="0"/>
        <w:ind w:left="0"/>
        <w:jc w:val="both"/>
      </w:pPr>
      <w:r>
        <w:rPr>
          <w:rFonts w:ascii="Times New Roman"/>
          <w:b w:val="false"/>
          <w:i w:val="false"/>
          <w:color w:val="000000"/>
          <w:sz w:val="28"/>
        </w:rPr>
        <w:t>
      tuberculosis in the active stage of the process, quarantine infections, contagious skin and hair diseases, sexually transmitted diseases, acquired immunodeficiency syndrome (hereinafter - AIDS);</w:t>
      </w:r>
    </w:p>
    <w:bookmarkEnd w:id="40"/>
    <w:bookmarkStart w:name="z61" w:id="41"/>
    <w:p>
      <w:pPr>
        <w:spacing w:after="0"/>
        <w:ind w:left="0"/>
        <w:jc w:val="both"/>
      </w:pPr>
      <w:r>
        <w:rPr>
          <w:rFonts w:ascii="Times New Roman"/>
          <w:b w:val="false"/>
          <w:i w:val="false"/>
          <w:color w:val="000000"/>
          <w:sz w:val="28"/>
        </w:rPr>
        <w:t>
      other diseases requiring inpatient treatment at specialized medical institutions;</w:t>
      </w:r>
    </w:p>
    <w:bookmarkEnd w:id="41"/>
    <w:bookmarkStart w:name="z62" w:id="42"/>
    <w:p>
      <w:pPr>
        <w:spacing w:after="0"/>
        <w:ind w:left="0"/>
        <w:jc w:val="both"/>
      </w:pPr>
      <w:r>
        <w:rPr>
          <w:rFonts w:ascii="Times New Roman"/>
          <w:b w:val="false"/>
          <w:i w:val="false"/>
          <w:color w:val="000000"/>
          <w:sz w:val="28"/>
        </w:rPr>
        <w:t>
      2) children with MSD from three to eighteen years old with intact intellect, in need of special social services in hospital conditions.</w:t>
      </w:r>
    </w:p>
    <w:bookmarkEnd w:id="42"/>
    <w:bookmarkStart w:name="z63" w:id="43"/>
    <w:p>
      <w:pPr>
        <w:spacing w:after="0"/>
        <w:ind w:left="0"/>
        <w:jc w:val="both"/>
      </w:pPr>
      <w:r>
        <w:rPr>
          <w:rFonts w:ascii="Times New Roman"/>
          <w:b w:val="false"/>
          <w:i w:val="false"/>
          <w:color w:val="000000"/>
          <w:sz w:val="28"/>
        </w:rPr>
        <w:t>
      Medical contraindications for accommodation of children with MSD at inpatient care facilities shall be the presence of:</w:t>
      </w:r>
    </w:p>
    <w:bookmarkEnd w:id="43"/>
    <w:bookmarkStart w:name="z64" w:id="44"/>
    <w:p>
      <w:pPr>
        <w:spacing w:after="0"/>
        <w:ind w:left="0"/>
        <w:jc w:val="both"/>
      </w:pPr>
      <w:r>
        <w:rPr>
          <w:rFonts w:ascii="Times New Roman"/>
          <w:b w:val="false"/>
          <w:i w:val="false"/>
          <w:color w:val="000000"/>
          <w:sz w:val="28"/>
        </w:rPr>
        <w:t>
      mental retardation of all degrees;</w:t>
      </w:r>
    </w:p>
    <w:bookmarkEnd w:id="44"/>
    <w:bookmarkStart w:name="z65" w:id="45"/>
    <w:p>
      <w:pPr>
        <w:spacing w:after="0"/>
        <w:ind w:left="0"/>
        <w:jc w:val="both"/>
      </w:pPr>
      <w:r>
        <w:rPr>
          <w:rFonts w:ascii="Times New Roman"/>
          <w:b w:val="false"/>
          <w:i w:val="false"/>
          <w:color w:val="000000"/>
          <w:sz w:val="28"/>
        </w:rPr>
        <w:t>
      frequent epileptiform seizures (five or more times a month);</w:t>
      </w:r>
    </w:p>
    <w:bookmarkEnd w:id="45"/>
    <w:bookmarkStart w:name="z66" w:id="46"/>
    <w:p>
      <w:pPr>
        <w:spacing w:after="0"/>
        <w:ind w:left="0"/>
        <w:jc w:val="both"/>
      </w:pPr>
      <w:r>
        <w:rPr>
          <w:rFonts w:ascii="Times New Roman"/>
          <w:b w:val="false"/>
          <w:i w:val="false"/>
          <w:color w:val="000000"/>
          <w:sz w:val="28"/>
        </w:rPr>
        <w:t>
      mental and behavioral disorders, accompanied by morbid attraction, behavior and (or) acute psychotic symptoms (delusions, hallucinations), which are dangerous for themselves and (or) others;</w:t>
      </w:r>
    </w:p>
    <w:bookmarkEnd w:id="46"/>
    <w:bookmarkStart w:name="z67" w:id="47"/>
    <w:p>
      <w:pPr>
        <w:spacing w:after="0"/>
        <w:ind w:left="0"/>
        <w:jc w:val="both"/>
      </w:pPr>
      <w:r>
        <w:rPr>
          <w:rFonts w:ascii="Times New Roman"/>
          <w:b w:val="false"/>
          <w:i w:val="false"/>
          <w:color w:val="000000"/>
          <w:sz w:val="28"/>
        </w:rPr>
        <w:t>
      uncompensated hydrocephalus;</w:t>
      </w:r>
    </w:p>
    <w:bookmarkEnd w:id="47"/>
    <w:bookmarkStart w:name="z68" w:id="48"/>
    <w:p>
      <w:pPr>
        <w:spacing w:after="0"/>
        <w:ind w:left="0"/>
        <w:jc w:val="both"/>
      </w:pPr>
      <w:r>
        <w:rPr>
          <w:rFonts w:ascii="Times New Roman"/>
          <w:b w:val="false"/>
          <w:i w:val="false"/>
          <w:color w:val="000000"/>
          <w:sz w:val="28"/>
        </w:rPr>
        <w:t>
      tuberculosis in the active stage of the process, quarantine infections, contagious skin and hair diseases, sexually transmitted diseases, AIDS;</w:t>
      </w:r>
    </w:p>
    <w:bookmarkEnd w:id="48"/>
    <w:bookmarkStart w:name="z69" w:id="49"/>
    <w:p>
      <w:pPr>
        <w:spacing w:after="0"/>
        <w:ind w:left="0"/>
        <w:jc w:val="both"/>
      </w:pPr>
      <w:r>
        <w:rPr>
          <w:rFonts w:ascii="Times New Roman"/>
          <w:b w:val="false"/>
          <w:i w:val="false"/>
          <w:color w:val="000000"/>
          <w:sz w:val="28"/>
        </w:rPr>
        <w:t>
      other diseases requiring inpatient treatment in specialized medical institutions;</w:t>
      </w:r>
    </w:p>
    <w:bookmarkEnd w:id="49"/>
    <w:bookmarkStart w:name="z70" w:id="50"/>
    <w:p>
      <w:pPr>
        <w:spacing w:after="0"/>
        <w:ind w:left="0"/>
        <w:jc w:val="both"/>
      </w:pPr>
      <w:r>
        <w:rPr>
          <w:rFonts w:ascii="Times New Roman"/>
          <w:b w:val="false"/>
          <w:i w:val="false"/>
          <w:color w:val="000000"/>
          <w:sz w:val="28"/>
        </w:rPr>
        <w:t>
      3) persons over eighteen years old with psycho-neurological diseases of the first, second groups in need of special social services in inpatient conditions, due to:</w:t>
      </w:r>
    </w:p>
    <w:bookmarkEnd w:id="50"/>
    <w:bookmarkStart w:name="z71" w:id="51"/>
    <w:p>
      <w:pPr>
        <w:spacing w:after="0"/>
        <w:ind w:left="0"/>
        <w:jc w:val="both"/>
      </w:pPr>
      <w:r>
        <w:rPr>
          <w:rFonts w:ascii="Times New Roman"/>
          <w:b w:val="false"/>
          <w:i w:val="false"/>
          <w:color w:val="000000"/>
          <w:sz w:val="28"/>
        </w:rPr>
        <w:t>
      mental retardation of all degrees, including the presence of severe motor functions disorders (persons incapable of moving unassisted, of self-care due to the severity of motor disorders, requiring individual care);</w:t>
      </w:r>
    </w:p>
    <w:bookmarkEnd w:id="51"/>
    <w:bookmarkStart w:name="z72" w:id="52"/>
    <w:p>
      <w:pPr>
        <w:spacing w:after="0"/>
        <w:ind w:left="0"/>
        <w:jc w:val="both"/>
      </w:pPr>
      <w:r>
        <w:rPr>
          <w:rFonts w:ascii="Times New Roman"/>
          <w:b w:val="false"/>
          <w:i w:val="false"/>
          <w:color w:val="000000"/>
          <w:sz w:val="28"/>
        </w:rPr>
        <w:t>
      blindness (hypovision) or deafness (hearing impairment) with mental retardation of all degrees, including the presence of severe motor functions disorders;</w:t>
      </w:r>
    </w:p>
    <w:bookmarkEnd w:id="52"/>
    <w:bookmarkStart w:name="z73" w:id="53"/>
    <w:p>
      <w:pPr>
        <w:spacing w:after="0"/>
        <w:ind w:left="0"/>
        <w:jc w:val="both"/>
      </w:pPr>
      <w:r>
        <w:rPr>
          <w:rFonts w:ascii="Times New Roman"/>
          <w:b w:val="false"/>
          <w:i w:val="false"/>
          <w:color w:val="000000"/>
          <w:sz w:val="28"/>
        </w:rPr>
        <w:t>
      mental and behavioral disorders in the presence of a stable defect or dementia;</w:t>
      </w:r>
    </w:p>
    <w:bookmarkEnd w:id="53"/>
    <w:bookmarkStart w:name="z74" w:id="54"/>
    <w:p>
      <w:pPr>
        <w:spacing w:after="0"/>
        <w:ind w:left="0"/>
        <w:jc w:val="both"/>
      </w:pPr>
      <w:r>
        <w:rPr>
          <w:rFonts w:ascii="Times New Roman"/>
          <w:b w:val="false"/>
          <w:i w:val="false"/>
          <w:color w:val="000000"/>
          <w:sz w:val="28"/>
        </w:rPr>
        <w:t>
      epilepsy (including symptomatic) in the presence of dementia;</w:t>
      </w:r>
    </w:p>
    <w:bookmarkEnd w:id="54"/>
    <w:bookmarkStart w:name="z75" w:id="55"/>
    <w:p>
      <w:pPr>
        <w:spacing w:after="0"/>
        <w:ind w:left="0"/>
        <w:jc w:val="both"/>
      </w:pPr>
      <w:r>
        <w:rPr>
          <w:rFonts w:ascii="Times New Roman"/>
          <w:b w:val="false"/>
          <w:i w:val="false"/>
          <w:color w:val="000000"/>
          <w:sz w:val="28"/>
        </w:rPr>
        <w:t>
      dementia of various etiologies.</w:t>
      </w:r>
    </w:p>
    <w:bookmarkEnd w:id="55"/>
    <w:bookmarkStart w:name="z76" w:id="56"/>
    <w:p>
      <w:pPr>
        <w:spacing w:after="0"/>
        <w:ind w:left="0"/>
        <w:jc w:val="both"/>
      </w:pPr>
      <w:r>
        <w:rPr>
          <w:rFonts w:ascii="Times New Roman"/>
          <w:b w:val="false"/>
          <w:i w:val="false"/>
          <w:color w:val="000000"/>
          <w:sz w:val="28"/>
        </w:rPr>
        <w:t>
      Medical contraindications for accommodation of persons over eighteen years old at inpatient care facilities shall be the presence of:</w:t>
      </w:r>
    </w:p>
    <w:bookmarkEnd w:id="56"/>
    <w:bookmarkStart w:name="z77" w:id="57"/>
    <w:p>
      <w:pPr>
        <w:spacing w:after="0"/>
        <w:ind w:left="0"/>
        <w:jc w:val="both"/>
      </w:pPr>
      <w:r>
        <w:rPr>
          <w:rFonts w:ascii="Times New Roman"/>
          <w:b w:val="false"/>
          <w:i w:val="false"/>
          <w:color w:val="000000"/>
          <w:sz w:val="28"/>
        </w:rPr>
        <w:t>
      tuberculosis in the active stage of the process, quarantine infections, contagious skin and hair diseases, AIDS, sexually transmitted diseases;</w:t>
      </w:r>
    </w:p>
    <w:bookmarkEnd w:id="57"/>
    <w:bookmarkStart w:name="z78" w:id="58"/>
    <w:p>
      <w:pPr>
        <w:spacing w:after="0"/>
        <w:ind w:left="0"/>
        <w:jc w:val="both"/>
      </w:pPr>
      <w:r>
        <w:rPr>
          <w:rFonts w:ascii="Times New Roman"/>
          <w:b w:val="false"/>
          <w:i w:val="false"/>
          <w:color w:val="000000"/>
          <w:sz w:val="28"/>
        </w:rPr>
        <w:t>
      mental and behavioral disorders, accompanied by morbid attraction, behavior and (or) acute psychotic symptoms (delusions, hallucinations), which are dangerous for themselves and (or) others;</w:t>
      </w:r>
    </w:p>
    <w:bookmarkEnd w:id="58"/>
    <w:bookmarkStart w:name="z79" w:id="59"/>
    <w:p>
      <w:pPr>
        <w:spacing w:after="0"/>
        <w:ind w:left="0"/>
        <w:jc w:val="both"/>
      </w:pPr>
      <w:r>
        <w:rPr>
          <w:rFonts w:ascii="Times New Roman"/>
          <w:b w:val="false"/>
          <w:i w:val="false"/>
          <w:color w:val="000000"/>
          <w:sz w:val="28"/>
        </w:rPr>
        <w:t>
      epilepsy and convulsive disorder of other etiology, with frequent (five or more times a month) seizures, a tendency to serial generalized seizures, epileptic status;</w:t>
      </w:r>
    </w:p>
    <w:bookmarkEnd w:id="59"/>
    <w:bookmarkStart w:name="z80" w:id="60"/>
    <w:p>
      <w:pPr>
        <w:spacing w:after="0"/>
        <w:ind w:left="0"/>
        <w:jc w:val="both"/>
      </w:pPr>
      <w:r>
        <w:rPr>
          <w:rFonts w:ascii="Times New Roman"/>
          <w:b w:val="false"/>
          <w:i w:val="false"/>
          <w:color w:val="000000"/>
          <w:sz w:val="28"/>
        </w:rPr>
        <w:t>
      other diseases requiring inpatient treatment in specialized medical institutions;</w:t>
      </w:r>
    </w:p>
    <w:bookmarkEnd w:id="60"/>
    <w:bookmarkStart w:name="z81" w:id="61"/>
    <w:p>
      <w:pPr>
        <w:spacing w:after="0"/>
        <w:ind w:left="0"/>
        <w:jc w:val="both"/>
      </w:pPr>
      <w:r>
        <w:rPr>
          <w:rFonts w:ascii="Times New Roman"/>
          <w:b w:val="false"/>
          <w:i w:val="false"/>
          <w:color w:val="000000"/>
          <w:sz w:val="28"/>
        </w:rPr>
        <w:t>
      4) disabled people who are not able to independently serve themselves and who, for health reasons, need to provide special social services in a hospital, who do not have able-bodied adult children, a spouse, who are obliged in accordance with the Code of the Republic of Kazakhstan "On marriage (matrimony) and family" (hereinafter-the Code) to support and take care of their disabled parents, spouse in need of help and take care of them, or having able-bodied adult children, spouse who, for objective reasons, do not provide them with constant assistance and care (have a disability of the first, second groups, oncological, mental illnesses, are in places of detention, are registered in a mental health centre or have left for permanent residence outside the country, additionally for a spouse - being in old age);</w:t>
      </w:r>
    </w:p>
    <w:bookmarkEnd w:id="61"/>
    <w:bookmarkStart w:name="z82" w:id="62"/>
    <w:p>
      <w:pPr>
        <w:spacing w:after="0"/>
        <w:ind w:left="0"/>
        <w:jc w:val="both"/>
      </w:pPr>
      <w:r>
        <w:rPr>
          <w:rFonts w:ascii="Times New Roman"/>
          <w:b w:val="false"/>
          <w:i w:val="false"/>
          <w:color w:val="000000"/>
          <w:sz w:val="28"/>
        </w:rPr>
        <w:t>
      5) the elderly who have reached the retirement age established by the Law of the Republic of Kazakhstan dated June 21, 2013 “On Pension Provision in the Republic of Kazakhstan” (hereinafter referred to as the Law “On Pension Provision”), who are incapable of self-care and for health condition need special inpatient social services, who have no able-bodied adult children, a spouse (s) who are obliged in accordance with the Code to take care of their disabled parents, spouse in need of help, or having adult able-bodied children, spouse who, for objective reasons, do not provide them with permanent assistance and care (they have disabilities of the first, second group, oncological, mental diseases, are in prison, on record at a mental health center or have left for permanent residence outside the country, in addition to the spouse – being at the advanced age;</w:t>
      </w:r>
    </w:p>
    <w:bookmarkEnd w:id="62"/>
    <w:bookmarkStart w:name="z83" w:id="63"/>
    <w:p>
      <w:pPr>
        <w:spacing w:after="0"/>
        <w:ind w:left="0"/>
        <w:jc w:val="both"/>
      </w:pPr>
      <w:r>
        <w:rPr>
          <w:rFonts w:ascii="Times New Roman"/>
          <w:b w:val="false"/>
          <w:i w:val="false"/>
          <w:color w:val="000000"/>
          <w:sz w:val="28"/>
        </w:rPr>
        <w:t>
      Medical contraindications for accommodation at an inpatient care facility for people with disabilities and the elderly shall be the presence of:</w:t>
      </w:r>
    </w:p>
    <w:bookmarkEnd w:id="63"/>
    <w:bookmarkStart w:name="z84" w:id="64"/>
    <w:p>
      <w:pPr>
        <w:spacing w:after="0"/>
        <w:ind w:left="0"/>
        <w:jc w:val="both"/>
      </w:pPr>
      <w:r>
        <w:rPr>
          <w:rFonts w:ascii="Times New Roman"/>
          <w:b w:val="false"/>
          <w:i w:val="false"/>
          <w:color w:val="000000"/>
          <w:sz w:val="28"/>
        </w:rPr>
        <w:t>
      tuberculosis in the active stage of the process;</w:t>
      </w:r>
    </w:p>
    <w:bookmarkEnd w:id="64"/>
    <w:bookmarkStart w:name="z85" w:id="65"/>
    <w:p>
      <w:pPr>
        <w:spacing w:after="0"/>
        <w:ind w:left="0"/>
        <w:jc w:val="both"/>
      </w:pPr>
      <w:r>
        <w:rPr>
          <w:rFonts w:ascii="Times New Roman"/>
          <w:b w:val="false"/>
          <w:i w:val="false"/>
          <w:color w:val="000000"/>
          <w:sz w:val="28"/>
        </w:rPr>
        <w:t>
      mental and behavioral disorders, accompanied by morbid attraction, behavior and (or) acute psychotic symptoms (delusions, hallucinations), which are dangerous for themselves and (or) others;</w:t>
      </w:r>
    </w:p>
    <w:bookmarkEnd w:id="65"/>
    <w:bookmarkStart w:name="z86" w:id="66"/>
    <w:p>
      <w:pPr>
        <w:spacing w:after="0"/>
        <w:ind w:left="0"/>
        <w:jc w:val="both"/>
      </w:pPr>
      <w:r>
        <w:rPr>
          <w:rFonts w:ascii="Times New Roman"/>
          <w:b w:val="false"/>
          <w:i w:val="false"/>
          <w:color w:val="000000"/>
          <w:sz w:val="28"/>
        </w:rPr>
        <w:t>
      convulsive syndromes of various etiologies (with the exception of variants with rare (no more than once every 2-3 months) seizures, without dementia and marked personality changes);</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as amended by the order of the Minister of Labour and Social Protection of the Population of the Republic of Kazakhstan dated 14.12.2021 No. 472 (shall be enforced upon expiry of ten calendar days after the day of its first official publication).</w:t>
      </w:r>
      <w:r>
        <w:br/>
      </w:r>
      <w:r>
        <w:rPr>
          <w:rFonts w:ascii="Times New Roman"/>
          <w:b w:val="false"/>
          <w:i w:val="false"/>
          <w:color w:val="000000"/>
          <w:sz w:val="28"/>
        </w:rPr>
        <w:t>
</w:t>
      </w:r>
    </w:p>
    <w:bookmarkStart w:name="z87" w:id="67"/>
    <w:p>
      <w:pPr>
        <w:spacing w:after="0"/>
        <w:ind w:left="0"/>
        <w:jc w:val="both"/>
      </w:pPr>
      <w:r>
        <w:rPr>
          <w:rFonts w:ascii="Times New Roman"/>
          <w:b w:val="false"/>
          <w:i w:val="false"/>
          <w:color w:val="000000"/>
          <w:sz w:val="28"/>
        </w:rPr>
        <w:t>
      7. The organizations of a stationary type shall ensure:</w:t>
      </w:r>
    </w:p>
    <w:bookmarkEnd w:id="67"/>
    <w:p>
      <w:pPr>
        <w:spacing w:after="0"/>
        <w:ind w:left="0"/>
        <w:jc w:val="both"/>
      </w:pPr>
      <w:r>
        <w:rPr>
          <w:rFonts w:ascii="Times New Roman"/>
          <w:b w:val="false"/>
          <w:i w:val="false"/>
          <w:color w:val="000000"/>
          <w:sz w:val="28"/>
        </w:rPr>
        <w:t>
      creation of the most age-appropriate and health-related living conditions, close to home for the recipients of service;</w:t>
      </w:r>
    </w:p>
    <w:p>
      <w:pPr>
        <w:spacing w:after="0"/>
        <w:ind w:left="0"/>
        <w:jc w:val="both"/>
      </w:pPr>
      <w:r>
        <w:rPr>
          <w:rFonts w:ascii="Times New Roman"/>
          <w:b w:val="false"/>
          <w:i w:val="false"/>
          <w:color w:val="000000"/>
          <w:sz w:val="28"/>
        </w:rPr>
        <w:t>
      preparation of service recipients for the possibility of individual and independent living outside of a stationary type of organization;</w:t>
      </w:r>
    </w:p>
    <w:p>
      <w:pPr>
        <w:spacing w:after="0"/>
        <w:ind w:left="0"/>
        <w:jc w:val="both"/>
      </w:pPr>
      <w:r>
        <w:rPr>
          <w:rFonts w:ascii="Times New Roman"/>
          <w:b w:val="false"/>
          <w:i w:val="false"/>
          <w:color w:val="000000"/>
          <w:sz w:val="28"/>
        </w:rPr>
        <w:t>
      improving the living conditions of service recipients, providing conditions for receiving visitors;</w:t>
      </w:r>
    </w:p>
    <w:p>
      <w:pPr>
        <w:spacing w:after="0"/>
        <w:ind w:left="0"/>
        <w:jc w:val="both"/>
      </w:pPr>
      <w:r>
        <w:rPr>
          <w:rFonts w:ascii="Times New Roman"/>
          <w:b w:val="false"/>
          <w:i w:val="false"/>
          <w:color w:val="000000"/>
          <w:sz w:val="28"/>
        </w:rPr>
        <w:t>
      creation of conditions for Internet access for the service recipients;</w:t>
      </w:r>
    </w:p>
    <w:p>
      <w:pPr>
        <w:spacing w:after="0"/>
        <w:ind w:left="0"/>
        <w:jc w:val="both"/>
      </w:pPr>
      <w:r>
        <w:rPr>
          <w:rFonts w:ascii="Times New Roman"/>
          <w:b w:val="false"/>
          <w:i w:val="false"/>
          <w:color w:val="000000"/>
          <w:sz w:val="28"/>
        </w:rPr>
        <w:t xml:space="preserve">
      ensuring the safety of personal belongings and valuables of service recipients; </w:t>
      </w:r>
    </w:p>
    <w:p>
      <w:pPr>
        <w:spacing w:after="0"/>
        <w:ind w:left="0"/>
        <w:jc w:val="both"/>
      </w:pPr>
      <w:r>
        <w:rPr>
          <w:rFonts w:ascii="Times New Roman"/>
          <w:b w:val="false"/>
          <w:i w:val="false"/>
          <w:color w:val="000000"/>
          <w:sz w:val="28"/>
        </w:rPr>
        <w:t>
      informing the service recipients and members of their families about the volume and types of special social services, internal regulations of a stationary type organization;</w:t>
      </w:r>
    </w:p>
    <w:p>
      <w:pPr>
        <w:spacing w:after="0"/>
        <w:ind w:left="0"/>
        <w:jc w:val="both"/>
      </w:pPr>
      <w:r>
        <w:rPr>
          <w:rFonts w:ascii="Times New Roman"/>
          <w:b w:val="false"/>
          <w:i w:val="false"/>
          <w:color w:val="000000"/>
          <w:sz w:val="28"/>
        </w:rPr>
        <w:t xml:space="preserve">
      performance of the functions of guardians and trustees assigned to the administration of a stationary type organization in relation to recipients of services in need of guardianship or guardianship, in the manner prescribed by paragraph 4 of Article 122 and Article 125 of the Code; </w:t>
      </w:r>
    </w:p>
    <w:p>
      <w:pPr>
        <w:spacing w:after="0"/>
        <w:ind w:left="0"/>
        <w:jc w:val="both"/>
      </w:pPr>
      <w:r>
        <w:rPr>
          <w:rFonts w:ascii="Times New Roman"/>
          <w:b w:val="false"/>
          <w:i w:val="false"/>
          <w:color w:val="000000"/>
          <w:sz w:val="28"/>
        </w:rPr>
        <w:t xml:space="preserve">
      maintenance of the building in accordance with sanitary and epidemiological standards, safety requirements, including fire safety; </w:t>
      </w:r>
    </w:p>
    <w:p>
      <w:pPr>
        <w:spacing w:after="0"/>
        <w:ind w:left="0"/>
        <w:jc w:val="both"/>
      </w:pPr>
      <w:r>
        <w:rPr>
          <w:rFonts w:ascii="Times New Roman"/>
          <w:b w:val="false"/>
          <w:i w:val="false"/>
          <w:color w:val="000000"/>
          <w:sz w:val="28"/>
        </w:rPr>
        <w:t>
      modern technical equipment;</w:t>
      </w:r>
    </w:p>
    <w:p>
      <w:pPr>
        <w:spacing w:after="0"/>
        <w:ind w:left="0"/>
        <w:jc w:val="both"/>
      </w:pPr>
      <w:r>
        <w:rPr>
          <w:rFonts w:ascii="Times New Roman"/>
          <w:b w:val="false"/>
          <w:i w:val="false"/>
          <w:color w:val="000000"/>
          <w:sz w:val="28"/>
        </w:rPr>
        <w:t>
      equipment of the building of a stationary type organization with special devices for the purpose of convenience of living, ensuring unhindered access to it, movement inside the premises and on the territory adjacent to the building in accordance with building norms and rules;</w:t>
      </w:r>
    </w:p>
    <w:p>
      <w:pPr>
        <w:spacing w:after="0"/>
        <w:ind w:left="0"/>
        <w:jc w:val="both"/>
      </w:pPr>
      <w:r>
        <w:rPr>
          <w:rFonts w:ascii="Times New Roman"/>
          <w:b w:val="false"/>
          <w:i w:val="false"/>
          <w:color w:val="000000"/>
          <w:sz w:val="28"/>
        </w:rPr>
        <w:t xml:space="preserve">
      other activities in accordance with the constituent documents of a stationary type organization.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is in the wording of order of the acting Minister of Labour and Social Protection of the Population of the Republic of Kazakhstan dated 22.09.2021 No. 343 (shall be enforced upon expiry of ten calendar days after the day of its first official publication).</w:t>
      </w:r>
      <w:r>
        <w:br/>
      </w:r>
      <w:r>
        <w:rPr>
          <w:rFonts w:ascii="Times New Roman"/>
          <w:b w:val="false"/>
          <w:i w:val="false"/>
          <w:color w:val="000000"/>
          <w:sz w:val="28"/>
        </w:rPr>
        <w:t>
</w:t>
      </w:r>
    </w:p>
    <w:bookmarkStart w:name="z98" w:id="68"/>
    <w:p>
      <w:pPr>
        <w:spacing w:after="0"/>
        <w:ind w:left="0"/>
        <w:jc w:val="both"/>
      </w:pPr>
      <w:r>
        <w:rPr>
          <w:rFonts w:ascii="Times New Roman"/>
          <w:b w:val="false"/>
          <w:i w:val="false"/>
          <w:color w:val="000000"/>
          <w:sz w:val="28"/>
        </w:rPr>
        <w:t>
      8. Recipients of services shall be provided with the following living conditions at inpatient care facilities:</w:t>
      </w:r>
    </w:p>
    <w:bookmarkEnd w:id="68"/>
    <w:bookmarkStart w:name="z99" w:id="69"/>
    <w:p>
      <w:pPr>
        <w:spacing w:after="0"/>
        <w:ind w:left="0"/>
        <w:jc w:val="both"/>
      </w:pPr>
      <w:r>
        <w:rPr>
          <w:rFonts w:ascii="Times New Roman"/>
          <w:b w:val="false"/>
          <w:i w:val="false"/>
          <w:color w:val="000000"/>
          <w:sz w:val="28"/>
        </w:rPr>
        <w:t>
      1) service recipients shall be placed in rooms in accordance with their health condition, age, gender and psychological compatibility. Spouses from among those living at an inpatient facility shall be provided with an isolated space for cohabitation;</w:t>
      </w:r>
    </w:p>
    <w:bookmarkEnd w:id="69"/>
    <w:bookmarkStart w:name="z100" w:id="70"/>
    <w:p>
      <w:pPr>
        <w:spacing w:after="0"/>
        <w:ind w:left="0"/>
        <w:jc w:val="both"/>
      </w:pPr>
      <w:r>
        <w:rPr>
          <w:rFonts w:ascii="Times New Roman"/>
          <w:b w:val="false"/>
          <w:i w:val="false"/>
          <w:color w:val="000000"/>
          <w:sz w:val="28"/>
        </w:rPr>
        <w:t>
      2) temporary residence of the service recipients at an inpatient facility shall be sealed by an agreement concluded by the head of the inpatient care facility with the service recipient or his legal representative, which defines the terms of temporary accommodation, volumes and types of services.</w:t>
      </w:r>
    </w:p>
    <w:bookmarkEnd w:id="70"/>
    <w:bookmarkStart w:name="z101" w:id="71"/>
    <w:p>
      <w:pPr>
        <w:spacing w:after="0"/>
        <w:ind w:left="0"/>
        <w:jc w:val="both"/>
      </w:pPr>
      <w:r>
        <w:rPr>
          <w:rFonts w:ascii="Times New Roman"/>
          <w:b w:val="false"/>
          <w:i w:val="false"/>
          <w:color w:val="000000"/>
          <w:sz w:val="28"/>
        </w:rPr>
        <w:t>
      9. The order of habitation at an inpatient care facility shall be determined by the internal regulations approved by the head of the inpatient care facility.</w:t>
      </w:r>
    </w:p>
    <w:bookmarkEnd w:id="71"/>
    <w:bookmarkStart w:name="z524" w:id="72"/>
    <w:p>
      <w:pPr>
        <w:spacing w:after="0"/>
        <w:ind w:left="0"/>
        <w:jc w:val="both"/>
      </w:pPr>
      <w:r>
        <w:rPr>
          <w:rFonts w:ascii="Times New Roman"/>
          <w:b w:val="false"/>
          <w:i w:val="false"/>
          <w:color w:val="000000"/>
          <w:sz w:val="28"/>
        </w:rPr>
        <w:t>
      10. The staffing standards of an inpatient care institution shall be approved by the executive body financed from the local budget, or by the founder, proceeding from the needs and capabilities of the budget in compliance with the minimum staffing standards of an inpatient care facility on the form of Appendix 1 to these Rules.</w:t>
      </w:r>
    </w:p>
    <w:bookmarkEnd w:id="72"/>
    <w:bookmarkStart w:name="z525" w:id="73"/>
    <w:p>
      <w:pPr>
        <w:spacing w:after="0"/>
        <w:ind w:left="0"/>
        <w:jc w:val="both"/>
      </w:pPr>
      <w:r>
        <w:rPr>
          <w:rFonts w:ascii="Times New Roman"/>
          <w:b w:val="false"/>
          <w:i w:val="false"/>
          <w:color w:val="000000"/>
          <w:sz w:val="28"/>
        </w:rPr>
        <w:t>
      10-1. In order to ensure security, organizations of a stationary type are provided with a video surveillance system.</w:t>
      </w:r>
    </w:p>
    <w:bookmarkEnd w:id="73"/>
    <w:p>
      <w:pPr>
        <w:spacing w:after="0"/>
        <w:ind w:left="0"/>
        <w:jc w:val="both"/>
      </w:pPr>
      <w:r>
        <w:rPr>
          <w:rFonts w:ascii="Times New Roman"/>
          <w:b w:val="false"/>
          <w:i w:val="false"/>
          <w:color w:val="000000"/>
          <w:sz w:val="28"/>
        </w:rPr>
        <w:t>
      The following ones are equipped with video surveillance system:</w:t>
      </w:r>
    </w:p>
    <w:p>
      <w:pPr>
        <w:spacing w:after="0"/>
        <w:ind w:left="0"/>
        <w:jc w:val="both"/>
      </w:pPr>
      <w:r>
        <w:rPr>
          <w:rFonts w:ascii="Times New Roman"/>
          <w:b w:val="false"/>
          <w:i w:val="false"/>
          <w:color w:val="000000"/>
          <w:sz w:val="28"/>
        </w:rPr>
        <w:t>
      1) the perimeter of the territory adjacent to the organization;</w:t>
      </w:r>
    </w:p>
    <w:p>
      <w:pPr>
        <w:spacing w:after="0"/>
        <w:ind w:left="0"/>
        <w:jc w:val="both"/>
      </w:pPr>
      <w:r>
        <w:rPr>
          <w:rFonts w:ascii="Times New Roman"/>
          <w:b w:val="false"/>
          <w:i w:val="false"/>
          <w:color w:val="000000"/>
          <w:sz w:val="28"/>
        </w:rPr>
        <w:t>
      2) main and emergency entrances.</w:t>
      </w:r>
    </w:p>
    <w:p>
      <w:pPr>
        <w:spacing w:after="0"/>
        <w:ind w:left="0"/>
        <w:jc w:val="both"/>
      </w:pPr>
      <w:r>
        <w:rPr>
          <w:rFonts w:ascii="Times New Roman"/>
          <w:b w:val="false"/>
          <w:i w:val="false"/>
          <w:color w:val="000000"/>
          <w:sz w:val="28"/>
        </w:rPr>
        <w:t>
      3) premises (places) and offices for common use.</w:t>
      </w:r>
    </w:p>
    <w:p>
      <w:pPr>
        <w:spacing w:after="0"/>
        <w:ind w:left="0"/>
        <w:jc w:val="both"/>
      </w:pPr>
      <w:r>
        <w:rPr>
          <w:rFonts w:ascii="Times New Roman"/>
          <w:b w:val="false"/>
          <w:i w:val="false"/>
          <w:color w:val="000000"/>
          <w:sz w:val="28"/>
        </w:rPr>
        <w:t>
      At the request of close relatives, access to video surveillance shall be provided.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10-1 in accordance with the order of the acting Minister of Labour and Social Protection of the Population of the Republic of Kazakhstan dated 22.09.2021 No. 343 (shall be enforced upon expiry of ten calendar days after the day of its first official publication).</w:t>
      </w:r>
      <w:r>
        <w:br/>
      </w:r>
      <w:r>
        <w:rPr>
          <w:rFonts w:ascii="Times New Roman"/>
          <w:b w:val="false"/>
          <w:i w:val="false"/>
          <w:color w:val="000000"/>
          <w:sz w:val="28"/>
        </w:rPr>
        <w:t>
</w:t>
      </w:r>
    </w:p>
    <w:bookmarkStart w:name="z103" w:id="74"/>
    <w:p>
      <w:pPr>
        <w:spacing w:after="0"/>
        <w:ind w:left="0"/>
        <w:jc w:val="both"/>
      </w:pPr>
      <w:r>
        <w:rPr>
          <w:rFonts w:ascii="Times New Roman"/>
          <w:b w:val="false"/>
          <w:i w:val="false"/>
          <w:color w:val="000000"/>
          <w:sz w:val="28"/>
        </w:rPr>
        <w:t>
      11. Recording of the service recipients at the inpatient care facility shall be carried out on the following documents:</w:t>
      </w:r>
    </w:p>
    <w:bookmarkEnd w:id="74"/>
    <w:p>
      <w:pPr>
        <w:spacing w:after="0"/>
        <w:ind w:left="0"/>
        <w:jc w:val="both"/>
      </w:pPr>
      <w:r>
        <w:rPr>
          <w:rFonts w:ascii="Times New Roman"/>
          <w:b w:val="false"/>
          <w:i w:val="false"/>
          <w:color w:val="000000"/>
          <w:sz w:val="28"/>
        </w:rPr>
        <w:t xml:space="preserve">
      1) an electronic journal of registration of persons receiving special social services and queues in need of special social services in the form according to Appendix 2 to these Rules (hereinafter - the electronic journal). </w:t>
      </w:r>
    </w:p>
    <w:p>
      <w:pPr>
        <w:spacing w:after="0"/>
        <w:ind w:left="0"/>
        <w:jc w:val="both"/>
      </w:pPr>
      <w:r>
        <w:rPr>
          <w:rFonts w:ascii="Times New Roman"/>
          <w:b w:val="false"/>
          <w:i w:val="false"/>
          <w:color w:val="000000"/>
          <w:sz w:val="28"/>
        </w:rPr>
        <w:t xml:space="preserve">
      The electronic journal is maintained by a stationary type organization on the portal of social services (http://aleumet.egov.kz) (hereinafter- the portal). </w:t>
      </w:r>
    </w:p>
    <w:p>
      <w:pPr>
        <w:spacing w:after="0"/>
        <w:ind w:left="0"/>
        <w:jc w:val="both"/>
      </w:pPr>
      <w:r>
        <w:rPr>
          <w:rFonts w:ascii="Times New Roman"/>
          <w:b w:val="false"/>
          <w:i w:val="false"/>
          <w:color w:val="000000"/>
          <w:sz w:val="28"/>
        </w:rPr>
        <w:t xml:space="preserve">
      The electronic journal notes: the arrival of service recipients, discharge (expulsion), temporary retirement, transfer to another organization of a stationary type, indicating the number and date of the order, the reason for discharge (expulsion), temporary retirement and the queue in need of special social services. </w:t>
      </w:r>
    </w:p>
    <w:p>
      <w:pPr>
        <w:spacing w:after="0"/>
        <w:ind w:left="0"/>
        <w:jc w:val="both"/>
      </w:pPr>
      <w:r>
        <w:rPr>
          <w:rFonts w:ascii="Times New Roman"/>
          <w:b w:val="false"/>
          <w:i w:val="false"/>
          <w:color w:val="000000"/>
          <w:sz w:val="28"/>
        </w:rPr>
        <w:t>
      In case of re-admission of a previously retired person from a stationary type organization, his/her data are entered in the electronic journal of registration with the note “returned” in the column “date of admission”.</w:t>
      </w:r>
    </w:p>
    <w:p>
      <w:pPr>
        <w:spacing w:after="0"/>
        <w:ind w:left="0"/>
        <w:jc w:val="both"/>
      </w:pPr>
      <w:r>
        <w:rPr>
          <w:rFonts w:ascii="Times New Roman"/>
          <w:b w:val="false"/>
          <w:i w:val="false"/>
          <w:color w:val="000000"/>
          <w:sz w:val="28"/>
        </w:rPr>
        <w:t xml:space="preserve">
      In the absence of free places, a stationary type organization registers applications of service recipients in an electronic journal for the queue in the order they are received. </w:t>
      </w:r>
    </w:p>
    <w:p>
      <w:pPr>
        <w:spacing w:after="0"/>
        <w:ind w:left="0"/>
        <w:jc w:val="both"/>
      </w:pPr>
      <w:r>
        <w:rPr>
          <w:rFonts w:ascii="Times New Roman"/>
          <w:b w:val="false"/>
          <w:i w:val="false"/>
          <w:color w:val="000000"/>
          <w:sz w:val="28"/>
        </w:rPr>
        <w:t>
      An application for a queue in an electronic journal is submitted by the recipient of services independently, by authorizing on the portal by means of an electronic digital signature (hereinafter - EDS) in the absence of vacant places in the selected stationary type organization.</w:t>
      </w:r>
    </w:p>
    <w:p>
      <w:pPr>
        <w:spacing w:after="0"/>
        <w:ind w:left="0"/>
        <w:jc w:val="both"/>
      </w:pPr>
      <w:r>
        <w:rPr>
          <w:rFonts w:ascii="Times New Roman"/>
          <w:b w:val="false"/>
          <w:i w:val="false"/>
          <w:color w:val="000000"/>
          <w:sz w:val="28"/>
        </w:rPr>
        <w:t xml:space="preserve">
      Applications of service recipients who are in the electronic journal on the queue with the expired individual rehabilitation program for a disabled person and who have undergone re-examination in the electronic journal shall be registered on the portal, taking into account the preservation of the previous queue (if there is an individual rehabilitation program for a disabled person for the provision of special social services in a stationary type organization). </w:t>
      </w:r>
    </w:p>
    <w:p>
      <w:pPr>
        <w:spacing w:after="0"/>
        <w:ind w:left="0"/>
        <w:jc w:val="both"/>
      </w:pPr>
      <w:r>
        <w:rPr>
          <w:rFonts w:ascii="Times New Roman"/>
          <w:b w:val="false"/>
          <w:i w:val="false"/>
          <w:color w:val="000000"/>
          <w:sz w:val="28"/>
        </w:rPr>
        <w:t>
      Orphans and children left without parental care who have reached the age of eighteen and live in a stationary type organization shall be admitted to a stationary type organization that provides special social services to the elderly, disabled and (or) persons over eighteen years of age out of turn.</w:t>
      </w:r>
    </w:p>
    <w:p>
      <w:pPr>
        <w:spacing w:after="0"/>
        <w:ind w:left="0"/>
        <w:jc w:val="both"/>
      </w:pPr>
      <w:r>
        <w:rPr>
          <w:rFonts w:ascii="Times New Roman"/>
          <w:b w:val="false"/>
          <w:i w:val="false"/>
          <w:color w:val="000000"/>
          <w:sz w:val="28"/>
        </w:rPr>
        <w:t xml:space="preserve">
      The recipient of the services shall be given the opportunity to postpone once the validity period of arrival up to an additional thirty calendar days in case of physical inability to appear at the stationary type organization within the prescribed period (illness, hospitalization) upon notification of the stationary type organization. </w:t>
      </w:r>
    </w:p>
    <w:p>
      <w:pPr>
        <w:spacing w:after="0"/>
        <w:ind w:left="0"/>
        <w:jc w:val="both"/>
      </w:pPr>
      <w:r>
        <w:rPr>
          <w:rFonts w:ascii="Times New Roman"/>
          <w:b w:val="false"/>
          <w:i w:val="false"/>
          <w:color w:val="000000"/>
          <w:sz w:val="28"/>
        </w:rPr>
        <w:t>
      Notification of the physical inability of the recipient of services to appear at the stationary type organization within the prescribed period due to illness, hospitalization shall be sent to the stationary type organization through the portal in the form of an electronic document signed by the EDS of the recipient of services, for minors and incapacitated persons – a legal representative;</w:t>
      </w:r>
    </w:p>
    <w:p>
      <w:pPr>
        <w:spacing w:after="0"/>
        <w:ind w:left="0"/>
        <w:jc w:val="both"/>
      </w:pPr>
      <w:r>
        <w:rPr>
          <w:rFonts w:ascii="Times New Roman"/>
          <w:b w:val="false"/>
          <w:i w:val="false"/>
          <w:color w:val="000000"/>
          <w:sz w:val="28"/>
        </w:rPr>
        <w:t>
      In case of non-arrival of the recipient of services to the organization of a stationary type within the established time frame, the organization of a stationary type shall draw up the next recipient of services;</w:t>
      </w:r>
    </w:p>
    <w:bookmarkStart w:name="z107" w:id="75"/>
    <w:p>
      <w:pPr>
        <w:spacing w:after="0"/>
        <w:ind w:left="0"/>
        <w:jc w:val="both"/>
      </w:pPr>
      <w:r>
        <w:rPr>
          <w:rFonts w:ascii="Times New Roman"/>
          <w:b w:val="false"/>
          <w:i w:val="false"/>
          <w:color w:val="000000"/>
          <w:sz w:val="28"/>
        </w:rPr>
        <w:t>
      2) personal record of the recipients of services on the form of Appendix 3 to these Rules (hereinafter referred to as the personal record).</w:t>
      </w:r>
    </w:p>
    <w:bookmarkEnd w:id="75"/>
    <w:bookmarkStart w:name="z108" w:id="76"/>
    <w:p>
      <w:pPr>
        <w:spacing w:after="0"/>
        <w:ind w:left="0"/>
        <w:jc w:val="both"/>
      </w:pPr>
      <w:r>
        <w:rPr>
          <w:rFonts w:ascii="Times New Roman"/>
          <w:b w:val="false"/>
          <w:i w:val="false"/>
          <w:color w:val="000000"/>
          <w:sz w:val="28"/>
        </w:rPr>
        <w:t xml:space="preserve">
      Upon admission of the services recipient to the inpatient care facility, the personal record of the services recipients shall be formed, and in the event of its existence, the data filing in the log shall be continued. </w:t>
      </w:r>
    </w:p>
    <w:bookmarkEnd w:id="76"/>
    <w:bookmarkStart w:name="z109" w:id="77"/>
    <w:p>
      <w:pPr>
        <w:spacing w:after="0"/>
        <w:ind w:left="0"/>
        <w:jc w:val="both"/>
      </w:pPr>
      <w:r>
        <w:rPr>
          <w:rFonts w:ascii="Times New Roman"/>
          <w:b w:val="false"/>
          <w:i w:val="false"/>
          <w:color w:val="000000"/>
          <w:sz w:val="28"/>
        </w:rPr>
        <w:t>
      The following documents shall be stored in the personal record of the service recipients:</w:t>
      </w:r>
    </w:p>
    <w:bookmarkEnd w:id="77"/>
    <w:bookmarkStart w:name="z110" w:id="78"/>
    <w:p>
      <w:pPr>
        <w:spacing w:after="0"/>
        <w:ind w:left="0"/>
        <w:jc w:val="both"/>
      </w:pPr>
      <w:r>
        <w:rPr>
          <w:rFonts w:ascii="Times New Roman"/>
          <w:b w:val="false"/>
          <w:i w:val="false"/>
          <w:color w:val="000000"/>
          <w:sz w:val="28"/>
        </w:rPr>
        <w:t>
      a copy of the services recipient’s written application, and for minors and disabled persons - a copy of the written statement of the legal representative or a copy of the medical organization's petition, certified by the seal of the department for employment and social programs of the district, city of oblast significance, at the place of residence of the services recipient, with the adscript “certified true copy”;</w:t>
      </w:r>
    </w:p>
    <w:bookmarkEnd w:id="78"/>
    <w:bookmarkStart w:name="z111" w:id="79"/>
    <w:p>
      <w:pPr>
        <w:spacing w:after="0"/>
        <w:ind w:left="0"/>
        <w:jc w:val="both"/>
      </w:pPr>
      <w:r>
        <w:rPr>
          <w:rFonts w:ascii="Times New Roman"/>
          <w:b w:val="false"/>
          <w:i w:val="false"/>
          <w:color w:val="000000"/>
          <w:sz w:val="28"/>
        </w:rPr>
        <w:t>
      a copy of the services recipient’s identity document, with an individual identification number (hereinafter - IIN) in it;</w:t>
      </w:r>
    </w:p>
    <w:bookmarkEnd w:id="79"/>
    <w:bookmarkStart w:name="z112" w:id="80"/>
    <w:p>
      <w:pPr>
        <w:spacing w:after="0"/>
        <w:ind w:left="0"/>
        <w:jc w:val="both"/>
      </w:pPr>
      <w:r>
        <w:rPr>
          <w:rFonts w:ascii="Times New Roman"/>
          <w:b w:val="false"/>
          <w:i w:val="false"/>
          <w:color w:val="000000"/>
          <w:sz w:val="28"/>
        </w:rPr>
        <w:t>
      a copy of the disability certificate (for the elderly with a disability);</w:t>
      </w:r>
    </w:p>
    <w:bookmarkEnd w:id="80"/>
    <w:bookmarkStart w:name="z113" w:id="81"/>
    <w:p>
      <w:pPr>
        <w:spacing w:after="0"/>
        <w:ind w:left="0"/>
        <w:jc w:val="both"/>
      </w:pPr>
      <w:r>
        <w:rPr>
          <w:rFonts w:ascii="Times New Roman"/>
          <w:b w:val="false"/>
          <w:i w:val="false"/>
          <w:color w:val="000000"/>
          <w:sz w:val="28"/>
        </w:rPr>
        <w:t>
      medical record with an abstract from the outpatient medical record or from the case history;</w:t>
      </w:r>
    </w:p>
    <w:bookmarkEnd w:id="81"/>
    <w:bookmarkStart w:name="z114" w:id="82"/>
    <w:p>
      <w:pPr>
        <w:spacing w:after="0"/>
        <w:ind w:left="0"/>
        <w:jc w:val="both"/>
      </w:pPr>
      <w:r>
        <w:rPr>
          <w:rFonts w:ascii="Times New Roman"/>
          <w:b w:val="false"/>
          <w:i w:val="false"/>
          <w:color w:val="000000"/>
          <w:sz w:val="28"/>
        </w:rPr>
        <w:t>
      copy of an abstract of the individual rehabilitation program of the disabled person (for the elderly in the existence of an individual rehabilitation program);</w:t>
      </w:r>
    </w:p>
    <w:bookmarkEnd w:id="82"/>
    <w:bookmarkStart w:name="z115" w:id="83"/>
    <w:p>
      <w:pPr>
        <w:spacing w:after="0"/>
        <w:ind w:left="0"/>
        <w:jc w:val="both"/>
      </w:pPr>
      <w:r>
        <w:rPr>
          <w:rFonts w:ascii="Times New Roman"/>
          <w:b w:val="false"/>
          <w:i w:val="false"/>
          <w:color w:val="000000"/>
          <w:sz w:val="28"/>
        </w:rPr>
        <w:t>
      for persons over eighteen years old - copies of a court ruling qualifying him as disabled (in its existence);</w:t>
      </w:r>
    </w:p>
    <w:bookmarkEnd w:id="83"/>
    <w:bookmarkStart w:name="z116" w:id="84"/>
    <w:p>
      <w:pPr>
        <w:spacing w:after="0"/>
        <w:ind w:left="0"/>
        <w:jc w:val="both"/>
      </w:pPr>
      <w:r>
        <w:rPr>
          <w:rFonts w:ascii="Times New Roman"/>
          <w:b w:val="false"/>
          <w:i w:val="false"/>
          <w:color w:val="000000"/>
          <w:sz w:val="28"/>
        </w:rPr>
        <w:t>
      for the elderly - copies of the pension certificate;</w:t>
      </w:r>
    </w:p>
    <w:bookmarkEnd w:id="84"/>
    <w:bookmarkStart w:name="z117" w:id="85"/>
    <w:p>
      <w:pPr>
        <w:spacing w:after="0"/>
        <w:ind w:left="0"/>
        <w:jc w:val="both"/>
      </w:pPr>
      <w:r>
        <w:rPr>
          <w:rFonts w:ascii="Times New Roman"/>
          <w:b w:val="false"/>
          <w:i w:val="false"/>
          <w:color w:val="000000"/>
          <w:sz w:val="28"/>
        </w:rPr>
        <w:t>
      for World War II participants and disabled veterans and persons equated to them - copies of the certificate confirming the status of the World War II participant and disabled veteran and person equated to them;</w:t>
      </w:r>
    </w:p>
    <w:bookmarkEnd w:id="85"/>
    <w:bookmarkStart w:name="z118" w:id="86"/>
    <w:p>
      <w:pPr>
        <w:spacing w:after="0"/>
        <w:ind w:left="0"/>
        <w:jc w:val="both"/>
      </w:pPr>
      <w:r>
        <w:rPr>
          <w:rFonts w:ascii="Times New Roman"/>
          <w:b w:val="false"/>
          <w:i w:val="false"/>
          <w:color w:val="000000"/>
          <w:sz w:val="28"/>
        </w:rPr>
        <w:t>
      the decision of the local executive body on the provision of special social services;</w:t>
      </w:r>
    </w:p>
    <w:bookmarkEnd w:id="86"/>
    <w:bookmarkStart w:name="z119" w:id="87"/>
    <w:p>
      <w:pPr>
        <w:spacing w:after="0"/>
        <w:ind w:left="0"/>
        <w:jc w:val="both"/>
      </w:pPr>
      <w:r>
        <w:rPr>
          <w:rFonts w:ascii="Times New Roman"/>
          <w:b w:val="false"/>
          <w:i w:val="false"/>
          <w:color w:val="000000"/>
          <w:sz w:val="28"/>
        </w:rPr>
        <w:t>
      referral of the executive body financed from the local budget;</w:t>
      </w:r>
    </w:p>
    <w:bookmarkEnd w:id="87"/>
    <w:bookmarkStart w:name="z120" w:id="88"/>
    <w:p>
      <w:pPr>
        <w:spacing w:after="0"/>
        <w:ind w:left="0"/>
        <w:jc w:val="both"/>
      </w:pPr>
      <w:r>
        <w:rPr>
          <w:rFonts w:ascii="Times New Roman"/>
          <w:b w:val="false"/>
          <w:i w:val="false"/>
          <w:color w:val="000000"/>
          <w:sz w:val="28"/>
        </w:rPr>
        <w:t>
      receipt on receiving the original documents, deposited with the administration of the inpatient facility;</w:t>
      </w:r>
    </w:p>
    <w:bookmarkEnd w:id="88"/>
    <w:bookmarkStart w:name="z121" w:id="89"/>
    <w:p>
      <w:pPr>
        <w:spacing w:after="0"/>
        <w:ind w:left="0"/>
        <w:jc w:val="both"/>
      </w:pPr>
      <w:r>
        <w:rPr>
          <w:rFonts w:ascii="Times New Roman"/>
          <w:b w:val="false"/>
          <w:i w:val="false"/>
          <w:color w:val="000000"/>
          <w:sz w:val="28"/>
        </w:rPr>
        <w:t>
      a copy of the order on admission to the inpatient care facility;</w:t>
      </w:r>
    </w:p>
    <w:bookmarkEnd w:id="89"/>
    <w:bookmarkStart w:name="z122" w:id="90"/>
    <w:p>
      <w:pPr>
        <w:spacing w:after="0"/>
        <w:ind w:left="0"/>
        <w:jc w:val="both"/>
      </w:pPr>
      <w:r>
        <w:rPr>
          <w:rFonts w:ascii="Times New Roman"/>
          <w:b w:val="false"/>
          <w:i w:val="false"/>
          <w:color w:val="000000"/>
          <w:sz w:val="28"/>
        </w:rPr>
        <w:t>
      extracts from the minutes of meetings of the cultural-social commission in the event that a question was considered in relation to the personal record holder.</w:t>
      </w:r>
    </w:p>
    <w:bookmarkEnd w:id="90"/>
    <w:bookmarkStart w:name="z123" w:id="91"/>
    <w:p>
      <w:pPr>
        <w:spacing w:after="0"/>
        <w:ind w:left="0"/>
        <w:jc w:val="both"/>
      </w:pPr>
      <w:r>
        <w:rPr>
          <w:rFonts w:ascii="Times New Roman"/>
          <w:b w:val="false"/>
          <w:i w:val="false"/>
          <w:color w:val="000000"/>
          <w:sz w:val="28"/>
        </w:rPr>
        <w:t>
      The original identity document, disability certificate, pension certificate, certificate confirming the status of the World War II participant and disabled veteran and person equated to them, the face book for receiving pensions or social benefits shall be kept by the administration of the inpatient care facility with the written consent of the resident.</w:t>
      </w:r>
    </w:p>
    <w:bookmarkEnd w:id="91"/>
    <w:bookmarkStart w:name="z124" w:id="92"/>
    <w:p>
      <w:pPr>
        <w:spacing w:after="0"/>
        <w:ind w:left="0"/>
        <w:jc w:val="both"/>
      </w:pPr>
      <w:r>
        <w:rPr>
          <w:rFonts w:ascii="Times New Roman"/>
          <w:b w:val="false"/>
          <w:i w:val="false"/>
          <w:color w:val="000000"/>
          <w:sz w:val="28"/>
        </w:rPr>
        <w:t>
      Receipt of documents from a resident person shall be executed by means of a transfer and acceptance act, signed by the person who accepted the documents and the person who deposited the documents.</w:t>
      </w:r>
    </w:p>
    <w:bookmarkEnd w:id="92"/>
    <w:bookmarkStart w:name="z125" w:id="93"/>
    <w:p>
      <w:pPr>
        <w:spacing w:after="0"/>
        <w:ind w:left="0"/>
        <w:jc w:val="both"/>
      </w:pPr>
      <w:r>
        <w:rPr>
          <w:rFonts w:ascii="Times New Roman"/>
          <w:b w:val="false"/>
          <w:i w:val="false"/>
          <w:color w:val="000000"/>
          <w:sz w:val="28"/>
        </w:rPr>
        <w:t>
      During the transfer of a person from one inpatient care facility to another inpatient facility, the personal record of the services recipient shall be transferred along with him in keeping with the acceptance and transfer act, with a list of the documents it contains. A copy of the order on his dismissal shall be attached to the personal record of the services recipient, as well as an individual work plan of the services recipient in accordance with Appendix 4 to these Rules (hereinafter referred to as the individual plan), a log on the fulfillment (monitoring) of the individual work plan of the services recipients in accordance with Appendix 5 to these Rules (hereinafter - monitoring log);</w:t>
      </w:r>
    </w:p>
    <w:bookmarkEnd w:id="93"/>
    <w:bookmarkStart w:name="z126" w:id="94"/>
    <w:p>
      <w:pPr>
        <w:spacing w:after="0"/>
        <w:ind w:left="0"/>
        <w:jc w:val="both"/>
      </w:pPr>
      <w:r>
        <w:rPr>
          <w:rFonts w:ascii="Times New Roman"/>
          <w:b w:val="false"/>
          <w:i w:val="false"/>
          <w:color w:val="000000"/>
          <w:sz w:val="28"/>
        </w:rPr>
        <w:t>
      3) individual plan.</w:t>
      </w:r>
    </w:p>
    <w:bookmarkEnd w:id="94"/>
    <w:bookmarkStart w:name="z127" w:id="95"/>
    <w:p>
      <w:pPr>
        <w:spacing w:after="0"/>
        <w:ind w:left="0"/>
        <w:jc w:val="both"/>
      </w:pPr>
      <w:r>
        <w:rPr>
          <w:rFonts w:ascii="Times New Roman"/>
          <w:b w:val="false"/>
          <w:i w:val="false"/>
          <w:color w:val="000000"/>
          <w:sz w:val="28"/>
        </w:rPr>
        <w:t>
      Basing on the assessment of the individual needs of the services recipients, on the individual rehabilitation program for a disabled person of social workers, doctors, teachers and other specialists of an inpatient care facility (hereinafter referred to as inpatient facility specialists), an individual plan shall be developed for each recipient of the services for a period of one year.</w:t>
      </w:r>
    </w:p>
    <w:bookmarkEnd w:id="95"/>
    <w:bookmarkStart w:name="z128" w:id="96"/>
    <w:p>
      <w:pPr>
        <w:spacing w:after="0"/>
        <w:ind w:left="0"/>
        <w:jc w:val="both"/>
      </w:pPr>
      <w:r>
        <w:rPr>
          <w:rFonts w:ascii="Times New Roman"/>
          <w:b w:val="false"/>
          <w:i w:val="false"/>
          <w:color w:val="000000"/>
          <w:sz w:val="28"/>
        </w:rPr>
        <w:t>
      Individual plans of the services recipients shall be made after observation by inpatient facility specialists of the services recipients within fourteen calendar days from the date of admission to the inpatient care facility or within one working day from the date of expiration of the previous individual plan, filled out within the next five working days and approved by the head of the inpatient care facility.</w:t>
      </w:r>
    </w:p>
    <w:bookmarkEnd w:id="96"/>
    <w:bookmarkStart w:name="z129" w:id="97"/>
    <w:p>
      <w:pPr>
        <w:spacing w:after="0"/>
        <w:ind w:left="0"/>
        <w:jc w:val="both"/>
      </w:pPr>
      <w:r>
        <w:rPr>
          <w:rFonts w:ascii="Times New Roman"/>
          <w:b w:val="false"/>
          <w:i w:val="false"/>
          <w:color w:val="000000"/>
          <w:sz w:val="28"/>
        </w:rPr>
        <w:t>
      The activities on the individual plan shall be indicated separately for each type of special social services and shall be focused on bringing out and activating the strengths of the services recipient, identifying positive resources and restoring or developing the habits of an independent social environment.</w:t>
      </w:r>
    </w:p>
    <w:bookmarkEnd w:id="97"/>
    <w:bookmarkStart w:name="z130" w:id="98"/>
    <w:p>
      <w:pPr>
        <w:spacing w:after="0"/>
        <w:ind w:left="0"/>
        <w:jc w:val="both"/>
      </w:pPr>
      <w:r>
        <w:rPr>
          <w:rFonts w:ascii="Times New Roman"/>
          <w:b w:val="false"/>
          <w:i w:val="false"/>
          <w:color w:val="000000"/>
          <w:sz w:val="28"/>
        </w:rPr>
        <w:t>
      Each specified activity shall contain fulfillment dates (week, month, quarter). The indicated period of work on the accomplishment of the activity shall be reflected in the individual plan through specific time frames.</w:t>
      </w:r>
    </w:p>
    <w:bookmarkEnd w:id="98"/>
    <w:bookmarkStart w:name="z131" w:id="99"/>
    <w:p>
      <w:pPr>
        <w:spacing w:after="0"/>
        <w:ind w:left="0"/>
        <w:jc w:val="both"/>
      </w:pPr>
      <w:r>
        <w:rPr>
          <w:rFonts w:ascii="Times New Roman"/>
          <w:b w:val="false"/>
          <w:i w:val="false"/>
          <w:color w:val="000000"/>
          <w:sz w:val="28"/>
        </w:rPr>
        <w:t>
      If required, specialists of the inpatient care facility shall adjust the services recipients’ individual plans basing on the monitoring results;</w:t>
      </w:r>
    </w:p>
    <w:bookmarkEnd w:id="99"/>
    <w:bookmarkStart w:name="z132" w:id="100"/>
    <w:p>
      <w:pPr>
        <w:spacing w:after="0"/>
        <w:ind w:left="0"/>
        <w:jc w:val="both"/>
      </w:pPr>
      <w:r>
        <w:rPr>
          <w:rFonts w:ascii="Times New Roman"/>
          <w:b w:val="false"/>
          <w:i w:val="false"/>
          <w:color w:val="000000"/>
          <w:sz w:val="28"/>
        </w:rPr>
        <w:t>
      4) Monitoring log.</w:t>
      </w:r>
    </w:p>
    <w:bookmarkEnd w:id="100"/>
    <w:bookmarkStart w:name="z133" w:id="101"/>
    <w:p>
      <w:pPr>
        <w:spacing w:after="0"/>
        <w:ind w:left="0"/>
        <w:jc w:val="both"/>
      </w:pPr>
      <w:r>
        <w:rPr>
          <w:rFonts w:ascii="Times New Roman"/>
          <w:b w:val="false"/>
          <w:i w:val="false"/>
          <w:color w:val="000000"/>
          <w:sz w:val="28"/>
        </w:rPr>
        <w:t>
      Monitoring of the individual plan of the services recipient shall be conducted to track changes in the services recipient’s condition and adjust the activities for further work with him. Monitoring of the quality of performing the actions included in the individual plan shall be performed by a specialist in social work of the inpatient care facility at least once a quarter.</w:t>
      </w:r>
    </w:p>
    <w:bookmarkEnd w:id="101"/>
    <w:bookmarkStart w:name="z134" w:id="102"/>
    <w:p>
      <w:pPr>
        <w:spacing w:after="0"/>
        <w:ind w:left="0"/>
        <w:jc w:val="both"/>
      </w:pPr>
      <w:r>
        <w:rPr>
          <w:rFonts w:ascii="Times New Roman"/>
          <w:b w:val="false"/>
          <w:i w:val="false"/>
          <w:color w:val="000000"/>
          <w:sz w:val="28"/>
        </w:rPr>
        <w:t>
      Changes in the condition of the services recipients shall be subject to quarterly (if required monthly) review by the inpatient facility specialists.</w:t>
      </w:r>
    </w:p>
    <w:bookmarkEnd w:id="102"/>
    <w:bookmarkStart w:name="z135" w:id="103"/>
    <w:p>
      <w:pPr>
        <w:spacing w:after="0"/>
        <w:ind w:left="0"/>
        <w:jc w:val="both"/>
      </w:pPr>
      <w:r>
        <w:rPr>
          <w:rFonts w:ascii="Times New Roman"/>
          <w:b w:val="false"/>
          <w:i w:val="false"/>
          <w:color w:val="000000"/>
          <w:sz w:val="28"/>
        </w:rPr>
        <w:t>
      The inpatient facility specialists shall reflect the performed activities and results of the quarterly monitoring in the monitoring log. The information shall be entered in the monitoring log quarterly after the monitoring of the individual plan conducted within one working day.</w:t>
      </w:r>
    </w:p>
    <w:bookmarkEnd w:id="103"/>
    <w:bookmarkStart w:name="z136" w:id="104"/>
    <w:p>
      <w:pPr>
        <w:spacing w:after="0"/>
        <w:ind w:left="0"/>
        <w:jc w:val="both"/>
      </w:pPr>
      <w:r>
        <w:rPr>
          <w:rFonts w:ascii="Times New Roman"/>
          <w:b w:val="false"/>
          <w:i w:val="false"/>
          <w:color w:val="000000"/>
          <w:sz w:val="28"/>
        </w:rPr>
        <w:t>
      The monitoring log shall be run separately on each service recipient.</w:t>
      </w:r>
    </w:p>
    <w:bookmarkEnd w:id="104"/>
    <w:bookmarkStart w:name="z137" w:id="105"/>
    <w:p>
      <w:pPr>
        <w:spacing w:after="0"/>
        <w:ind w:left="0"/>
        <w:jc w:val="both"/>
      </w:pPr>
      <w:r>
        <w:rPr>
          <w:rFonts w:ascii="Times New Roman"/>
          <w:b w:val="false"/>
          <w:i w:val="false"/>
          <w:color w:val="000000"/>
          <w:sz w:val="28"/>
        </w:rPr>
        <w:t>
      A note shall be made of positive changes in the status of the services recipient for each event slated on the individual plan.</w:t>
      </w:r>
    </w:p>
    <w:bookmarkEnd w:id="105"/>
    <w:bookmarkStart w:name="z138" w:id="106"/>
    <w:p>
      <w:pPr>
        <w:spacing w:after="0"/>
        <w:ind w:left="0"/>
        <w:jc w:val="both"/>
      </w:pPr>
      <w:r>
        <w:rPr>
          <w:rFonts w:ascii="Times New Roman"/>
          <w:b w:val="false"/>
          <w:i w:val="false"/>
          <w:color w:val="000000"/>
          <w:sz w:val="28"/>
        </w:rPr>
        <w:t>
      In the absence of a change in the condition of the services recipients after the events held, the relevant note is made in the log.</w:t>
      </w:r>
    </w:p>
    <w:bookmarkEnd w:id="106"/>
    <w:bookmarkStart w:name="z139" w:id="107"/>
    <w:p>
      <w:pPr>
        <w:spacing w:after="0"/>
        <w:ind w:left="0"/>
        <w:jc w:val="both"/>
      </w:pPr>
      <w:r>
        <w:rPr>
          <w:rFonts w:ascii="Times New Roman"/>
          <w:b w:val="false"/>
          <w:i w:val="false"/>
          <w:color w:val="000000"/>
          <w:sz w:val="28"/>
        </w:rPr>
        <w:t>
      In the event of changes in the service recipients’ status, notes shall be made in the monitoring log monthly.</w:t>
      </w:r>
    </w:p>
    <w:bookmarkEnd w:id="107"/>
    <w:bookmarkStart w:name="z140" w:id="108"/>
    <w:p>
      <w:pPr>
        <w:spacing w:after="0"/>
        <w:ind w:left="0"/>
        <w:jc w:val="both"/>
      </w:pPr>
      <w:r>
        <w:rPr>
          <w:rFonts w:ascii="Times New Roman"/>
          <w:b w:val="false"/>
          <w:i w:val="false"/>
          <w:color w:val="000000"/>
          <w:sz w:val="28"/>
        </w:rPr>
        <w:t>
      When adjusting the individual plan, the type of service to be revised shall be indicated in the monitoring log, and recommendations shall be given for the development of further activities aimed at improving the condition of the services recipient.</w:t>
      </w:r>
    </w:p>
    <w:bookmarkEnd w:id="108"/>
    <w:p>
      <w:pPr>
        <w:spacing w:after="0"/>
        <w:ind w:left="0"/>
        <w:jc w:val="both"/>
      </w:pPr>
      <w:r>
        <w:rPr>
          <w:rFonts w:ascii="Times New Roman"/>
          <w:b w:val="false"/>
          <w:i w:val="false"/>
          <w:color w:val="000000"/>
          <w:sz w:val="28"/>
        </w:rPr>
        <w:t>
      At the end of the year, the monitoring log and the individual plan shall be filed together in a separate folder for each service recipient.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as amended by the order of the Minister of Labour and Social Protection of the Population of the Republic of Kazakhstan dated 14.12.2021 No. 472 (shall be enforced ten upon expiry of calendar days after the day of its first official publication).</w:t>
      </w:r>
      <w:r>
        <w:br/>
      </w:r>
      <w:r>
        <w:rPr>
          <w:rFonts w:ascii="Times New Roman"/>
          <w:b w:val="false"/>
          <w:i w:val="false"/>
          <w:color w:val="000000"/>
          <w:sz w:val="28"/>
        </w:rPr>
        <w:t>
</w:t>
      </w:r>
    </w:p>
    <w:bookmarkStart w:name="z142" w:id="109"/>
    <w:p>
      <w:pPr>
        <w:spacing w:after="0"/>
        <w:ind w:left="0"/>
        <w:jc w:val="left"/>
      </w:pPr>
      <w:r>
        <w:rPr>
          <w:rFonts w:ascii="Times New Roman"/>
          <w:b/>
          <w:i w:val="false"/>
          <w:color w:val="000000"/>
        </w:rPr>
        <w:t xml:space="preserve"> Chapter 3. Order of activity of day patient care facilities </w:t>
      </w:r>
    </w:p>
    <w:bookmarkEnd w:id="109"/>
    <w:bookmarkStart w:name="z143" w:id="110"/>
    <w:p>
      <w:pPr>
        <w:spacing w:after="0"/>
        <w:ind w:left="0"/>
        <w:jc w:val="both"/>
      </w:pPr>
      <w:r>
        <w:rPr>
          <w:rFonts w:ascii="Times New Roman"/>
          <w:b w:val="false"/>
          <w:i w:val="false"/>
          <w:color w:val="000000"/>
          <w:sz w:val="28"/>
        </w:rPr>
        <w:t>
      12. Day patient care facilities shall be created in the form of:</w:t>
      </w:r>
    </w:p>
    <w:bookmarkEnd w:id="110"/>
    <w:bookmarkStart w:name="z144" w:id="111"/>
    <w:p>
      <w:pPr>
        <w:spacing w:after="0"/>
        <w:ind w:left="0"/>
        <w:jc w:val="both"/>
      </w:pPr>
      <w:r>
        <w:rPr>
          <w:rFonts w:ascii="Times New Roman"/>
          <w:b w:val="false"/>
          <w:i w:val="false"/>
          <w:color w:val="000000"/>
          <w:sz w:val="28"/>
        </w:rPr>
        <w:t>
      1) day care department (center);</w:t>
      </w:r>
    </w:p>
    <w:bookmarkEnd w:id="111"/>
    <w:bookmarkStart w:name="z145" w:id="112"/>
    <w:p>
      <w:pPr>
        <w:spacing w:after="0"/>
        <w:ind w:left="0"/>
        <w:jc w:val="both"/>
      </w:pPr>
      <w:r>
        <w:rPr>
          <w:rFonts w:ascii="Times New Roman"/>
          <w:b w:val="false"/>
          <w:i w:val="false"/>
          <w:color w:val="000000"/>
          <w:sz w:val="28"/>
        </w:rPr>
        <w:t>
      2) rehabilitation center for persons with disabilities and (or) children with disabilities;</w:t>
      </w:r>
    </w:p>
    <w:bookmarkEnd w:id="112"/>
    <w:bookmarkStart w:name="z146" w:id="113"/>
    <w:p>
      <w:pPr>
        <w:spacing w:after="0"/>
        <w:ind w:left="0"/>
        <w:jc w:val="both"/>
      </w:pPr>
      <w:r>
        <w:rPr>
          <w:rFonts w:ascii="Times New Roman"/>
          <w:b w:val="false"/>
          <w:i w:val="false"/>
          <w:color w:val="000000"/>
          <w:sz w:val="28"/>
        </w:rPr>
        <w:t>
      3) territorial center for the disabled and the elderly;</w:t>
      </w:r>
    </w:p>
    <w:bookmarkEnd w:id="113"/>
    <w:bookmarkStart w:name="z147" w:id="114"/>
    <w:p>
      <w:pPr>
        <w:spacing w:after="0"/>
        <w:ind w:left="0"/>
        <w:jc w:val="both"/>
      </w:pPr>
      <w:r>
        <w:rPr>
          <w:rFonts w:ascii="Times New Roman"/>
          <w:b w:val="false"/>
          <w:i w:val="false"/>
          <w:color w:val="000000"/>
          <w:sz w:val="28"/>
        </w:rPr>
        <w:t>
      4) other organizations intended to provide special social services in the conditions of day stay.</w:t>
      </w:r>
    </w:p>
    <w:bookmarkEnd w:id="114"/>
    <w:bookmarkStart w:name="z148" w:id="115"/>
    <w:p>
      <w:pPr>
        <w:spacing w:after="0"/>
        <w:ind w:left="0"/>
        <w:jc w:val="both"/>
      </w:pPr>
      <w:r>
        <w:rPr>
          <w:rFonts w:ascii="Times New Roman"/>
          <w:b w:val="false"/>
          <w:i w:val="false"/>
          <w:color w:val="000000"/>
          <w:sz w:val="28"/>
        </w:rPr>
        <w:t>
      13. Day patient care facilities shall render special social services in the daytime (four to ten hours a day) with provision at rehabilitation centers if necessary (in the event of a service recipient living in another populated locality and (or) by decision of local executive bodies for disabled people with MDS) of a night stay:</w:t>
      </w:r>
    </w:p>
    <w:bookmarkEnd w:id="115"/>
    <w:bookmarkStart w:name="z149" w:id="116"/>
    <w:p>
      <w:pPr>
        <w:spacing w:after="0"/>
        <w:ind w:left="0"/>
        <w:jc w:val="both"/>
      </w:pPr>
      <w:r>
        <w:rPr>
          <w:rFonts w:ascii="Times New Roman"/>
          <w:b w:val="false"/>
          <w:i w:val="false"/>
          <w:color w:val="000000"/>
          <w:sz w:val="28"/>
        </w:rPr>
        <w:t>
      1) for children from eighteen months to eighteen years old, who need special social services in day patient conditions due to:</w:t>
      </w:r>
    </w:p>
    <w:bookmarkEnd w:id="116"/>
    <w:bookmarkStart w:name="z150" w:id="117"/>
    <w:p>
      <w:pPr>
        <w:spacing w:after="0"/>
        <w:ind w:left="0"/>
        <w:jc w:val="both"/>
      </w:pPr>
      <w:r>
        <w:rPr>
          <w:rFonts w:ascii="Times New Roman"/>
          <w:b w:val="false"/>
          <w:i w:val="false"/>
          <w:color w:val="000000"/>
          <w:sz w:val="28"/>
        </w:rPr>
        <w:t>
      mental retardation of mild and moderate degrees, including the presence of severe motor functions disorders that impede training in auxiliary classes of the respective specialized boarding schools (persons incapable of moving unassisted, of self-care due to the severity of motor disorders, requiring individual care) ;</w:t>
      </w:r>
    </w:p>
    <w:bookmarkEnd w:id="117"/>
    <w:bookmarkStart w:name="z151" w:id="118"/>
    <w:p>
      <w:pPr>
        <w:spacing w:after="0"/>
        <w:ind w:left="0"/>
        <w:jc w:val="both"/>
      </w:pPr>
      <w:r>
        <w:rPr>
          <w:rFonts w:ascii="Times New Roman"/>
          <w:b w:val="false"/>
          <w:i w:val="false"/>
          <w:color w:val="000000"/>
          <w:sz w:val="28"/>
        </w:rPr>
        <w:t>
      mental retardation of severe and deep degrees;</w:t>
      </w:r>
    </w:p>
    <w:bookmarkEnd w:id="118"/>
    <w:bookmarkStart w:name="z152" w:id="119"/>
    <w:p>
      <w:pPr>
        <w:spacing w:after="0"/>
        <w:ind w:left="0"/>
        <w:jc w:val="both"/>
      </w:pPr>
      <w:r>
        <w:rPr>
          <w:rFonts w:ascii="Times New Roman"/>
          <w:b w:val="false"/>
          <w:i w:val="false"/>
          <w:color w:val="000000"/>
          <w:sz w:val="28"/>
        </w:rPr>
        <w:t>
      dementia of various etiologies.</w:t>
      </w:r>
    </w:p>
    <w:bookmarkEnd w:id="119"/>
    <w:bookmarkStart w:name="z153" w:id="120"/>
    <w:p>
      <w:pPr>
        <w:spacing w:after="0"/>
        <w:ind w:left="0"/>
        <w:jc w:val="both"/>
      </w:pPr>
      <w:r>
        <w:rPr>
          <w:rFonts w:ascii="Times New Roman"/>
          <w:b w:val="false"/>
          <w:i w:val="false"/>
          <w:color w:val="000000"/>
          <w:sz w:val="28"/>
        </w:rPr>
        <w:t>
      Medical contraindications for accommodation of children at day patient care facilities shall be the presence of:</w:t>
      </w:r>
    </w:p>
    <w:bookmarkEnd w:id="120"/>
    <w:bookmarkStart w:name="z154" w:id="121"/>
    <w:p>
      <w:pPr>
        <w:spacing w:after="0"/>
        <w:ind w:left="0"/>
        <w:jc w:val="both"/>
      </w:pPr>
      <w:r>
        <w:rPr>
          <w:rFonts w:ascii="Times New Roman"/>
          <w:b w:val="false"/>
          <w:i w:val="false"/>
          <w:color w:val="000000"/>
          <w:sz w:val="28"/>
        </w:rPr>
        <w:t>
      epilepsy with frequent (five or more times a month) seizures, a tendency to serial generalized seizures, epileptic status;</w:t>
      </w:r>
    </w:p>
    <w:bookmarkEnd w:id="121"/>
    <w:bookmarkStart w:name="z155" w:id="122"/>
    <w:p>
      <w:pPr>
        <w:spacing w:after="0"/>
        <w:ind w:left="0"/>
        <w:jc w:val="both"/>
      </w:pPr>
      <w:r>
        <w:rPr>
          <w:rFonts w:ascii="Times New Roman"/>
          <w:b w:val="false"/>
          <w:i w:val="false"/>
          <w:color w:val="000000"/>
          <w:sz w:val="28"/>
        </w:rPr>
        <w:t>
      mental and behavioral disorders, accompanied by morbid attraction, behavior and (or) acute psychotic symptoms (delusions, hallucinations), which are dangerous for themselves and (or) others;</w:t>
      </w:r>
    </w:p>
    <w:bookmarkEnd w:id="122"/>
    <w:bookmarkStart w:name="z156" w:id="123"/>
    <w:p>
      <w:pPr>
        <w:spacing w:after="0"/>
        <w:ind w:left="0"/>
        <w:jc w:val="both"/>
      </w:pPr>
      <w:r>
        <w:rPr>
          <w:rFonts w:ascii="Times New Roman"/>
          <w:b w:val="false"/>
          <w:i w:val="false"/>
          <w:color w:val="000000"/>
          <w:sz w:val="28"/>
        </w:rPr>
        <w:t>
      tuberculosis in the active stage of the process, quarantine infections, contagious diseases of the skin and hair, sexually transmitted diseases, AIDS;</w:t>
      </w:r>
    </w:p>
    <w:bookmarkEnd w:id="123"/>
    <w:bookmarkStart w:name="z157" w:id="124"/>
    <w:p>
      <w:pPr>
        <w:spacing w:after="0"/>
        <w:ind w:left="0"/>
        <w:jc w:val="both"/>
      </w:pPr>
      <w:r>
        <w:rPr>
          <w:rFonts w:ascii="Times New Roman"/>
          <w:b w:val="false"/>
          <w:i w:val="false"/>
          <w:color w:val="000000"/>
          <w:sz w:val="28"/>
        </w:rPr>
        <w:t>
      other diseases requiring inpatient treatment in specialized medical institutions;</w:t>
      </w:r>
    </w:p>
    <w:bookmarkEnd w:id="124"/>
    <w:bookmarkStart w:name="z158" w:id="125"/>
    <w:p>
      <w:pPr>
        <w:spacing w:after="0"/>
        <w:ind w:left="0"/>
        <w:jc w:val="both"/>
      </w:pPr>
      <w:r>
        <w:rPr>
          <w:rFonts w:ascii="Times New Roman"/>
          <w:b w:val="false"/>
          <w:i w:val="false"/>
          <w:color w:val="000000"/>
          <w:sz w:val="28"/>
        </w:rPr>
        <w:t>
      2) for disabled persons with MSD, including children with MSD from eighteen months old in need of special social services in the conditions of a day patient facility (hereinafter - disabled persons and children with MSD).</w:t>
      </w:r>
    </w:p>
    <w:bookmarkEnd w:id="125"/>
    <w:bookmarkStart w:name="z159" w:id="126"/>
    <w:p>
      <w:pPr>
        <w:spacing w:after="0"/>
        <w:ind w:left="0"/>
        <w:jc w:val="both"/>
      </w:pPr>
      <w:r>
        <w:rPr>
          <w:rFonts w:ascii="Times New Roman"/>
          <w:b w:val="false"/>
          <w:i w:val="false"/>
          <w:color w:val="000000"/>
          <w:sz w:val="28"/>
        </w:rPr>
        <w:t>
      Medical contraindications for accommodation of disabled persons and children with MSD at a day patient facility shall be:</w:t>
      </w:r>
    </w:p>
    <w:bookmarkEnd w:id="126"/>
    <w:bookmarkStart w:name="z160" w:id="127"/>
    <w:p>
      <w:pPr>
        <w:spacing w:after="0"/>
        <w:ind w:left="0"/>
        <w:jc w:val="both"/>
      </w:pPr>
      <w:r>
        <w:rPr>
          <w:rFonts w:ascii="Times New Roman"/>
          <w:b w:val="false"/>
          <w:i w:val="false"/>
          <w:color w:val="000000"/>
          <w:sz w:val="28"/>
        </w:rPr>
        <w:t>
      mental retardation of moderate and severe degree;</w:t>
      </w:r>
    </w:p>
    <w:bookmarkEnd w:id="127"/>
    <w:bookmarkStart w:name="z161" w:id="128"/>
    <w:p>
      <w:pPr>
        <w:spacing w:after="0"/>
        <w:ind w:left="0"/>
        <w:jc w:val="both"/>
      </w:pPr>
      <w:r>
        <w:rPr>
          <w:rFonts w:ascii="Times New Roman"/>
          <w:b w:val="false"/>
          <w:i w:val="false"/>
          <w:color w:val="000000"/>
          <w:sz w:val="28"/>
        </w:rPr>
        <w:t>
      frequent epileptiform seizures (five or more times a month);</w:t>
      </w:r>
    </w:p>
    <w:bookmarkEnd w:id="128"/>
    <w:bookmarkStart w:name="z162" w:id="129"/>
    <w:p>
      <w:pPr>
        <w:spacing w:after="0"/>
        <w:ind w:left="0"/>
        <w:jc w:val="both"/>
      </w:pPr>
      <w:r>
        <w:rPr>
          <w:rFonts w:ascii="Times New Roman"/>
          <w:b w:val="false"/>
          <w:i w:val="false"/>
          <w:color w:val="000000"/>
          <w:sz w:val="28"/>
        </w:rPr>
        <w:t>
      mental and behavioral disorders, accompanied by morbid attraction, behavior and (or) acute psychotic symptoms (delusions, hallucinations), which are dangerous for themselves and (or) others;</w:t>
      </w:r>
    </w:p>
    <w:bookmarkEnd w:id="129"/>
    <w:bookmarkStart w:name="z163" w:id="130"/>
    <w:p>
      <w:pPr>
        <w:spacing w:after="0"/>
        <w:ind w:left="0"/>
        <w:jc w:val="both"/>
      </w:pPr>
      <w:r>
        <w:rPr>
          <w:rFonts w:ascii="Times New Roman"/>
          <w:b w:val="false"/>
          <w:i w:val="false"/>
          <w:color w:val="000000"/>
          <w:sz w:val="28"/>
        </w:rPr>
        <w:t>
      tuberculosis in the active stage of the process, quarantine infections, contagious diseases of the skin and hair, sexually transmitted diseases, AIDS;</w:t>
      </w:r>
    </w:p>
    <w:bookmarkEnd w:id="130"/>
    <w:bookmarkStart w:name="z164" w:id="131"/>
    <w:p>
      <w:pPr>
        <w:spacing w:after="0"/>
        <w:ind w:left="0"/>
        <w:jc w:val="both"/>
      </w:pPr>
      <w:r>
        <w:rPr>
          <w:rFonts w:ascii="Times New Roman"/>
          <w:b w:val="false"/>
          <w:i w:val="false"/>
          <w:color w:val="000000"/>
          <w:sz w:val="28"/>
        </w:rPr>
        <w:t>
      other diseases requiring inpatient treatment at specialized medical institutions;</w:t>
      </w:r>
    </w:p>
    <w:bookmarkEnd w:id="131"/>
    <w:bookmarkStart w:name="z165" w:id="132"/>
    <w:p>
      <w:pPr>
        <w:spacing w:after="0"/>
        <w:ind w:left="0"/>
        <w:jc w:val="both"/>
      </w:pPr>
      <w:r>
        <w:rPr>
          <w:rFonts w:ascii="Times New Roman"/>
          <w:b w:val="false"/>
          <w:i w:val="false"/>
          <w:color w:val="000000"/>
          <w:sz w:val="28"/>
        </w:rPr>
        <w:t>
      3) for persons over eighteen years old in need of special social services in day patient facility conditions due to:</w:t>
      </w:r>
    </w:p>
    <w:bookmarkEnd w:id="132"/>
    <w:bookmarkStart w:name="z166" w:id="133"/>
    <w:p>
      <w:pPr>
        <w:spacing w:after="0"/>
        <w:ind w:left="0"/>
        <w:jc w:val="both"/>
      </w:pPr>
      <w:r>
        <w:rPr>
          <w:rFonts w:ascii="Times New Roman"/>
          <w:b w:val="false"/>
          <w:i w:val="false"/>
          <w:color w:val="000000"/>
          <w:sz w:val="28"/>
        </w:rPr>
        <w:t>
      mental retardation of mild and moderate degrees, including in the presence of severe motor functions disorders (persons incapable of moving unassisted, of self-care due to the severe motor disorders, requiring individual care);</w:t>
      </w:r>
    </w:p>
    <w:bookmarkEnd w:id="133"/>
    <w:bookmarkStart w:name="z167" w:id="134"/>
    <w:p>
      <w:pPr>
        <w:spacing w:after="0"/>
        <w:ind w:left="0"/>
        <w:jc w:val="both"/>
      </w:pPr>
      <w:r>
        <w:rPr>
          <w:rFonts w:ascii="Times New Roman"/>
          <w:b w:val="false"/>
          <w:i w:val="false"/>
          <w:color w:val="000000"/>
          <w:sz w:val="28"/>
        </w:rPr>
        <w:t>
      mental retardation of severe and deep degrees;</w:t>
      </w:r>
    </w:p>
    <w:bookmarkEnd w:id="134"/>
    <w:bookmarkStart w:name="z168" w:id="135"/>
    <w:p>
      <w:pPr>
        <w:spacing w:after="0"/>
        <w:ind w:left="0"/>
        <w:jc w:val="both"/>
      </w:pPr>
      <w:r>
        <w:rPr>
          <w:rFonts w:ascii="Times New Roman"/>
          <w:b w:val="false"/>
          <w:i w:val="false"/>
          <w:color w:val="000000"/>
          <w:sz w:val="28"/>
        </w:rPr>
        <w:t>
      mental and behavioral disorders in the presence of a stable defect or dementia;</w:t>
      </w:r>
    </w:p>
    <w:bookmarkEnd w:id="135"/>
    <w:bookmarkStart w:name="z169" w:id="136"/>
    <w:p>
      <w:pPr>
        <w:spacing w:after="0"/>
        <w:ind w:left="0"/>
        <w:jc w:val="both"/>
      </w:pPr>
      <w:r>
        <w:rPr>
          <w:rFonts w:ascii="Times New Roman"/>
          <w:b w:val="false"/>
          <w:i w:val="false"/>
          <w:color w:val="000000"/>
          <w:sz w:val="28"/>
        </w:rPr>
        <w:t>
      dementia of various etiologies;</w:t>
      </w:r>
    </w:p>
    <w:bookmarkEnd w:id="136"/>
    <w:bookmarkStart w:name="z170" w:id="137"/>
    <w:p>
      <w:pPr>
        <w:spacing w:after="0"/>
        <w:ind w:left="0"/>
        <w:jc w:val="both"/>
      </w:pPr>
      <w:r>
        <w:rPr>
          <w:rFonts w:ascii="Times New Roman"/>
          <w:b w:val="false"/>
          <w:i w:val="false"/>
          <w:color w:val="000000"/>
          <w:sz w:val="28"/>
        </w:rPr>
        <w:t>
      epilepsy (including symptomatic) in the presence of dementia.</w:t>
      </w:r>
    </w:p>
    <w:bookmarkEnd w:id="137"/>
    <w:bookmarkStart w:name="z171" w:id="138"/>
    <w:p>
      <w:pPr>
        <w:spacing w:after="0"/>
        <w:ind w:left="0"/>
        <w:jc w:val="both"/>
      </w:pPr>
      <w:r>
        <w:rPr>
          <w:rFonts w:ascii="Times New Roman"/>
          <w:b w:val="false"/>
          <w:i w:val="false"/>
          <w:color w:val="000000"/>
          <w:sz w:val="28"/>
        </w:rPr>
        <w:t>
      Medical contraindications for the stay of persons over eighteen years old at a day patient care facility shall be the presence of:</w:t>
      </w:r>
    </w:p>
    <w:bookmarkEnd w:id="138"/>
    <w:bookmarkStart w:name="z172" w:id="139"/>
    <w:p>
      <w:pPr>
        <w:spacing w:after="0"/>
        <w:ind w:left="0"/>
        <w:jc w:val="both"/>
      </w:pPr>
      <w:r>
        <w:rPr>
          <w:rFonts w:ascii="Times New Roman"/>
          <w:b w:val="false"/>
          <w:i w:val="false"/>
          <w:color w:val="000000"/>
          <w:sz w:val="28"/>
        </w:rPr>
        <w:t>
      mental and behavioral disorders, accompanied by morbid attraction, behavior and (or) acute psychotic symptoms (delusions, hallucinations), which are dangerous for themselves and (or) others;</w:t>
      </w:r>
    </w:p>
    <w:bookmarkEnd w:id="139"/>
    <w:bookmarkStart w:name="z173" w:id="140"/>
    <w:p>
      <w:pPr>
        <w:spacing w:after="0"/>
        <w:ind w:left="0"/>
        <w:jc w:val="both"/>
      </w:pPr>
      <w:r>
        <w:rPr>
          <w:rFonts w:ascii="Times New Roman"/>
          <w:b w:val="false"/>
          <w:i w:val="false"/>
          <w:color w:val="000000"/>
          <w:sz w:val="28"/>
        </w:rPr>
        <w:t>
      epilepsy and convulsive disorder of other etiology, with frequent (five or more times a month) seizures, a tendency to serial generalized seizures, epileptic status;</w:t>
      </w:r>
    </w:p>
    <w:bookmarkEnd w:id="140"/>
    <w:bookmarkStart w:name="z174" w:id="141"/>
    <w:p>
      <w:pPr>
        <w:spacing w:after="0"/>
        <w:ind w:left="0"/>
        <w:jc w:val="both"/>
      </w:pPr>
      <w:r>
        <w:rPr>
          <w:rFonts w:ascii="Times New Roman"/>
          <w:b w:val="false"/>
          <w:i w:val="false"/>
          <w:color w:val="000000"/>
          <w:sz w:val="28"/>
        </w:rPr>
        <w:t>
      tuberculosis in the active stage of the process, quarantine infections, contagious skin and hair diseases, AIDS, sexually transmitted diseases;</w:t>
      </w:r>
    </w:p>
    <w:bookmarkEnd w:id="141"/>
    <w:bookmarkStart w:name="z175" w:id="142"/>
    <w:p>
      <w:pPr>
        <w:spacing w:after="0"/>
        <w:ind w:left="0"/>
        <w:jc w:val="both"/>
      </w:pPr>
      <w:r>
        <w:rPr>
          <w:rFonts w:ascii="Times New Roman"/>
          <w:b w:val="false"/>
          <w:i w:val="false"/>
          <w:color w:val="000000"/>
          <w:sz w:val="28"/>
        </w:rPr>
        <w:t>
      other diseases requiring inpatient treatment in specialized medical institutions;</w:t>
      </w:r>
    </w:p>
    <w:bookmarkEnd w:id="142"/>
    <w:bookmarkStart w:name="z176" w:id="143"/>
    <w:p>
      <w:pPr>
        <w:spacing w:after="0"/>
        <w:ind w:left="0"/>
        <w:jc w:val="both"/>
      </w:pPr>
      <w:r>
        <w:rPr>
          <w:rFonts w:ascii="Times New Roman"/>
          <w:b w:val="false"/>
          <w:i w:val="false"/>
          <w:color w:val="000000"/>
          <w:sz w:val="28"/>
        </w:rPr>
        <w:t>
      4) for disabled and elderly persons who have reached the retirement age, established by the Law “On Pension Provision”, who are incapable of self-care and who need special health services in the conditions of a day patient facility.</w:t>
      </w:r>
    </w:p>
    <w:bookmarkEnd w:id="143"/>
    <w:bookmarkStart w:name="z177" w:id="144"/>
    <w:p>
      <w:pPr>
        <w:spacing w:after="0"/>
        <w:ind w:left="0"/>
        <w:jc w:val="both"/>
      </w:pPr>
      <w:r>
        <w:rPr>
          <w:rFonts w:ascii="Times New Roman"/>
          <w:b w:val="false"/>
          <w:i w:val="false"/>
          <w:color w:val="000000"/>
          <w:sz w:val="28"/>
        </w:rPr>
        <w:t>
      Medical contraindications for their stay at day patient facility shall be the presence of:</w:t>
      </w:r>
    </w:p>
    <w:bookmarkEnd w:id="144"/>
    <w:bookmarkStart w:name="z178" w:id="145"/>
    <w:p>
      <w:pPr>
        <w:spacing w:after="0"/>
        <w:ind w:left="0"/>
        <w:jc w:val="both"/>
      </w:pPr>
      <w:r>
        <w:rPr>
          <w:rFonts w:ascii="Times New Roman"/>
          <w:b w:val="false"/>
          <w:i w:val="false"/>
          <w:color w:val="000000"/>
          <w:sz w:val="28"/>
        </w:rPr>
        <w:t>
      tuberculosis in the active stage of the process;</w:t>
      </w:r>
    </w:p>
    <w:bookmarkEnd w:id="145"/>
    <w:bookmarkStart w:name="z179" w:id="146"/>
    <w:p>
      <w:pPr>
        <w:spacing w:after="0"/>
        <w:ind w:left="0"/>
        <w:jc w:val="both"/>
      </w:pPr>
      <w:r>
        <w:rPr>
          <w:rFonts w:ascii="Times New Roman"/>
          <w:b w:val="false"/>
          <w:i w:val="false"/>
          <w:color w:val="000000"/>
          <w:sz w:val="28"/>
        </w:rPr>
        <w:t>
      mental and behavioral disorders, accompanied by morbid attraction, behavior and (or) acute psychotic symptoms (delusions, hallucinations), which are dangerous for themselves and (or) others;</w:t>
      </w:r>
    </w:p>
    <w:bookmarkEnd w:id="146"/>
    <w:bookmarkStart w:name="z180" w:id="147"/>
    <w:p>
      <w:pPr>
        <w:spacing w:after="0"/>
        <w:ind w:left="0"/>
        <w:jc w:val="both"/>
      </w:pPr>
      <w:r>
        <w:rPr>
          <w:rFonts w:ascii="Times New Roman"/>
          <w:b w:val="false"/>
          <w:i w:val="false"/>
          <w:color w:val="000000"/>
          <w:sz w:val="28"/>
        </w:rPr>
        <w:t>
      convulsive syndromes of various etiologies (with the exception of variants with rare (no more than once every 2-3 months) seizures, without dementia and marked personality changes);</w:t>
      </w:r>
    </w:p>
    <w:bookmarkEnd w:id="147"/>
    <w:bookmarkStart w:name="z181" w:id="148"/>
    <w:p>
      <w:pPr>
        <w:spacing w:after="0"/>
        <w:ind w:left="0"/>
        <w:jc w:val="both"/>
      </w:pPr>
      <w:r>
        <w:rPr>
          <w:rFonts w:ascii="Times New Roman"/>
          <w:b w:val="false"/>
          <w:i w:val="false"/>
          <w:color w:val="000000"/>
          <w:sz w:val="28"/>
        </w:rPr>
        <w:t>
      quarantine infections, contagious skin and hair diseases, sexually transmitted diseases, AIDS, and diseases that require treatment in specialized medical institutions.</w:t>
      </w:r>
    </w:p>
    <w:bookmarkEnd w:id="148"/>
    <w:bookmarkStart w:name="z182" w:id="149"/>
    <w:p>
      <w:pPr>
        <w:spacing w:after="0"/>
        <w:ind w:left="0"/>
        <w:jc w:val="both"/>
      </w:pPr>
      <w:r>
        <w:rPr>
          <w:rFonts w:ascii="Times New Roman"/>
          <w:b w:val="false"/>
          <w:i w:val="false"/>
          <w:color w:val="000000"/>
          <w:sz w:val="28"/>
        </w:rPr>
        <w:t>
      14. Day patient care facilities shall:</w:t>
      </w:r>
    </w:p>
    <w:bookmarkEnd w:id="149"/>
    <w:bookmarkStart w:name="z183" w:id="150"/>
    <w:p>
      <w:pPr>
        <w:spacing w:after="0"/>
        <w:ind w:left="0"/>
        <w:jc w:val="both"/>
      </w:pPr>
      <w:r>
        <w:rPr>
          <w:rFonts w:ascii="Times New Roman"/>
          <w:b w:val="false"/>
          <w:i w:val="false"/>
          <w:color w:val="000000"/>
          <w:sz w:val="28"/>
        </w:rPr>
        <w:t>
      provide special social services with regard to the individual needs of service recipients, focused on enhancing their personal development, socialization and integration, on the formation of skills of adaptive behavior, skills of social, domestic and work activities, inclusion;</w:t>
      </w:r>
    </w:p>
    <w:bookmarkEnd w:id="150"/>
    <w:bookmarkStart w:name="z184" w:id="151"/>
    <w:p>
      <w:pPr>
        <w:spacing w:after="0"/>
        <w:ind w:left="0"/>
        <w:jc w:val="both"/>
      </w:pPr>
      <w:r>
        <w:rPr>
          <w:rFonts w:ascii="Times New Roman"/>
          <w:b w:val="false"/>
          <w:i w:val="false"/>
          <w:color w:val="000000"/>
          <w:sz w:val="28"/>
        </w:rPr>
        <w:t>
      inform the services recipients and their family members about the volumes and types of special social services, internal regulations;</w:t>
      </w:r>
    </w:p>
    <w:bookmarkEnd w:id="151"/>
    <w:bookmarkStart w:name="z185" w:id="152"/>
    <w:p>
      <w:pPr>
        <w:spacing w:after="0"/>
        <w:ind w:left="0"/>
        <w:jc w:val="both"/>
      </w:pPr>
      <w:r>
        <w:rPr>
          <w:rFonts w:ascii="Times New Roman"/>
          <w:b w:val="false"/>
          <w:i w:val="false"/>
          <w:color w:val="000000"/>
          <w:sz w:val="28"/>
        </w:rPr>
        <w:t>
      maintain the building of the day patient facility in accordance with sanitary and epidemiological standards, safety requirements, including fire safety;</w:t>
      </w:r>
    </w:p>
    <w:bookmarkEnd w:id="152"/>
    <w:bookmarkStart w:name="z186" w:id="153"/>
    <w:p>
      <w:pPr>
        <w:spacing w:after="0"/>
        <w:ind w:left="0"/>
        <w:jc w:val="both"/>
      </w:pPr>
      <w:r>
        <w:rPr>
          <w:rFonts w:ascii="Times New Roman"/>
          <w:b w:val="false"/>
          <w:i w:val="false"/>
          <w:color w:val="000000"/>
          <w:sz w:val="28"/>
        </w:rPr>
        <w:t>
      provide modern technical equipment;</w:t>
      </w:r>
    </w:p>
    <w:bookmarkEnd w:id="153"/>
    <w:bookmarkStart w:name="z187" w:id="154"/>
    <w:p>
      <w:pPr>
        <w:spacing w:after="0"/>
        <w:ind w:left="0"/>
        <w:jc w:val="both"/>
      </w:pPr>
      <w:r>
        <w:rPr>
          <w:rFonts w:ascii="Times New Roman"/>
          <w:b w:val="false"/>
          <w:i w:val="false"/>
          <w:color w:val="000000"/>
          <w:sz w:val="28"/>
        </w:rPr>
        <w:t>
      equip the building of the day patient facility with special devices for the convenience of staying, ensuring unhindered access to it, movement inside the premises and in the area adjacent to the building in accordance with building rules and regulations;</w:t>
      </w:r>
    </w:p>
    <w:bookmarkEnd w:id="154"/>
    <w:bookmarkStart w:name="z188" w:id="155"/>
    <w:p>
      <w:pPr>
        <w:spacing w:after="0"/>
        <w:ind w:left="0"/>
        <w:jc w:val="both"/>
      </w:pPr>
      <w:r>
        <w:rPr>
          <w:rFonts w:ascii="Times New Roman"/>
          <w:b w:val="false"/>
          <w:i w:val="false"/>
          <w:color w:val="000000"/>
          <w:sz w:val="28"/>
        </w:rPr>
        <w:t>
      other activities in accordance with the constituent documents of the day patient facility.</w:t>
      </w:r>
    </w:p>
    <w:bookmarkEnd w:id="155"/>
    <w:bookmarkStart w:name="z189" w:id="156"/>
    <w:p>
      <w:pPr>
        <w:spacing w:after="0"/>
        <w:ind w:left="0"/>
        <w:jc w:val="both"/>
      </w:pPr>
      <w:r>
        <w:rPr>
          <w:rFonts w:ascii="Times New Roman"/>
          <w:b w:val="false"/>
          <w:i w:val="false"/>
          <w:color w:val="000000"/>
          <w:sz w:val="28"/>
        </w:rPr>
        <w:t>
      15. Conditions of services recipients’ stay shall be conductive to the rise of their activity and socialization.</w:t>
      </w:r>
    </w:p>
    <w:bookmarkEnd w:id="156"/>
    <w:bookmarkStart w:name="z190" w:id="157"/>
    <w:p>
      <w:pPr>
        <w:spacing w:after="0"/>
        <w:ind w:left="0"/>
        <w:jc w:val="both"/>
      </w:pPr>
      <w:r>
        <w:rPr>
          <w:rFonts w:ascii="Times New Roman"/>
          <w:b w:val="false"/>
          <w:i w:val="false"/>
          <w:color w:val="000000"/>
          <w:sz w:val="28"/>
        </w:rPr>
        <w:t>
      16. If the day patient facility is a structural subdivision of an inpatient establishment, then the services recipients of the day patient facility shall be provided with a separate entrance to the building and separate stay conditions.</w:t>
      </w:r>
    </w:p>
    <w:bookmarkEnd w:id="157"/>
    <w:bookmarkStart w:name="z191" w:id="158"/>
    <w:p>
      <w:pPr>
        <w:spacing w:after="0"/>
        <w:ind w:left="0"/>
        <w:jc w:val="both"/>
      </w:pPr>
      <w:r>
        <w:rPr>
          <w:rFonts w:ascii="Times New Roman"/>
          <w:b w:val="false"/>
          <w:i w:val="false"/>
          <w:color w:val="000000"/>
          <w:sz w:val="28"/>
        </w:rPr>
        <w:t>
      17. Special social services, rehabilitation activities for the services recipients shall be carried out with regard to their health status, age, level of personal development, socialization, content of an individual rehabilitation program (in its existence) and an individualized work plan developed with regard to the individual needs of the services recipient.</w:t>
      </w:r>
    </w:p>
    <w:bookmarkEnd w:id="158"/>
    <w:bookmarkStart w:name="z192" w:id="159"/>
    <w:p>
      <w:pPr>
        <w:spacing w:after="0"/>
        <w:ind w:left="0"/>
        <w:jc w:val="both"/>
      </w:pPr>
      <w:r>
        <w:rPr>
          <w:rFonts w:ascii="Times New Roman"/>
          <w:b w:val="false"/>
          <w:i w:val="false"/>
          <w:color w:val="000000"/>
          <w:sz w:val="28"/>
        </w:rPr>
        <w:t>
      18. The order of stay at the day patient facility shall be determined by the internal rules approved by the head of the day patient facility.</w:t>
      </w:r>
    </w:p>
    <w:bookmarkEnd w:id="159"/>
    <w:bookmarkStart w:name="z193" w:id="160"/>
    <w:p>
      <w:pPr>
        <w:spacing w:after="0"/>
        <w:ind w:left="0"/>
        <w:jc w:val="both"/>
      </w:pPr>
      <w:r>
        <w:rPr>
          <w:rFonts w:ascii="Times New Roman"/>
          <w:b w:val="false"/>
          <w:i w:val="false"/>
          <w:color w:val="000000"/>
          <w:sz w:val="28"/>
        </w:rPr>
        <w:t>
      19. In order to provide the continuity of rehabilitation activities at rehabilitation centers intended for temporary accommodation, conditions shall be created for overnight stay to non-local services recipients and / or by decision of local executive bodies for disabled people with MSD.</w:t>
      </w:r>
    </w:p>
    <w:bookmarkEnd w:id="160"/>
    <w:bookmarkStart w:name="z194" w:id="161"/>
    <w:p>
      <w:pPr>
        <w:spacing w:after="0"/>
        <w:ind w:left="0"/>
        <w:jc w:val="both"/>
      </w:pPr>
      <w:r>
        <w:rPr>
          <w:rFonts w:ascii="Times New Roman"/>
          <w:b w:val="false"/>
          <w:i w:val="false"/>
          <w:color w:val="000000"/>
          <w:sz w:val="28"/>
        </w:rPr>
        <w:t>
      20. The staffing standards of the day patient facility shall be approved by the executive body funded from the local budget or the founder, proceeding from the needs and possibilities of the budget, observing the minimum staff standards of the day patient facility personnel in accordance with Appendix 6 to these Rules.</w:t>
      </w:r>
    </w:p>
    <w:bookmarkEnd w:id="161"/>
    <w:bookmarkStart w:name="z195" w:id="162"/>
    <w:p>
      <w:pPr>
        <w:spacing w:after="0"/>
        <w:ind w:left="0"/>
        <w:jc w:val="both"/>
      </w:pPr>
      <w:r>
        <w:rPr>
          <w:rFonts w:ascii="Times New Roman"/>
          <w:b w:val="false"/>
          <w:i w:val="false"/>
          <w:color w:val="000000"/>
          <w:sz w:val="28"/>
        </w:rPr>
        <w:t>
      21. Recording of the services recipients in day patient care facilities shall be carried out on the following documents:</w:t>
      </w:r>
    </w:p>
    <w:bookmarkEnd w:id="162"/>
    <w:p>
      <w:pPr>
        <w:spacing w:after="0"/>
        <w:ind w:left="0"/>
        <w:jc w:val="both"/>
      </w:pPr>
      <w:r>
        <w:rPr>
          <w:rFonts w:ascii="Times New Roman"/>
          <w:b w:val="false"/>
          <w:i w:val="false"/>
          <w:color w:val="000000"/>
          <w:sz w:val="28"/>
        </w:rPr>
        <w:t>
      1) an electronic journal.</w:t>
      </w:r>
    </w:p>
    <w:p>
      <w:pPr>
        <w:spacing w:after="0"/>
        <w:ind w:left="0"/>
        <w:jc w:val="both"/>
      </w:pPr>
      <w:r>
        <w:rPr>
          <w:rFonts w:ascii="Times New Roman"/>
          <w:b w:val="false"/>
          <w:i w:val="false"/>
          <w:color w:val="000000"/>
          <w:sz w:val="28"/>
        </w:rPr>
        <w:t>
      An electronic journal is maintained by a semi-stationary type organization on the portal.</w:t>
      </w:r>
    </w:p>
    <w:p>
      <w:pPr>
        <w:spacing w:after="0"/>
        <w:ind w:left="0"/>
        <w:jc w:val="both"/>
      </w:pPr>
      <w:r>
        <w:rPr>
          <w:rFonts w:ascii="Times New Roman"/>
          <w:b w:val="false"/>
          <w:i w:val="false"/>
          <w:color w:val="000000"/>
          <w:sz w:val="28"/>
        </w:rPr>
        <w:t xml:space="preserve">
      The electronic journal notes: the arrival of service recipients, termination, suspension, transfer to another organization of a semi-stationary type, indicating the number and date of the order, the reason for the termination, suspension of the provision of services and the queue in need of special social services. </w:t>
      </w:r>
    </w:p>
    <w:p>
      <w:pPr>
        <w:spacing w:after="0"/>
        <w:ind w:left="0"/>
        <w:jc w:val="both"/>
      </w:pPr>
      <w:r>
        <w:rPr>
          <w:rFonts w:ascii="Times New Roman"/>
          <w:b w:val="false"/>
          <w:i w:val="false"/>
          <w:color w:val="000000"/>
          <w:sz w:val="28"/>
        </w:rPr>
        <w:t>
      Upon re-admission of a previously retired person from a semi-stationary type organization, his/her data shall be entered in the electronic journal of registration with the note “returned” in the column “date of admission”.</w:t>
      </w:r>
    </w:p>
    <w:p>
      <w:pPr>
        <w:spacing w:after="0"/>
        <w:ind w:left="0"/>
        <w:jc w:val="both"/>
      </w:pPr>
      <w:r>
        <w:rPr>
          <w:rFonts w:ascii="Times New Roman"/>
          <w:b w:val="false"/>
          <w:i w:val="false"/>
          <w:color w:val="000000"/>
          <w:sz w:val="28"/>
        </w:rPr>
        <w:t>
      In the absence of free places, a semi-stationary type organization registers applications of service recipients in an electronic journal for the queue in the order they are received.</w:t>
      </w:r>
    </w:p>
    <w:p>
      <w:pPr>
        <w:spacing w:after="0"/>
        <w:ind w:left="0"/>
        <w:jc w:val="both"/>
      </w:pPr>
      <w:r>
        <w:rPr>
          <w:rFonts w:ascii="Times New Roman"/>
          <w:b w:val="false"/>
          <w:i w:val="false"/>
          <w:color w:val="000000"/>
          <w:sz w:val="28"/>
        </w:rPr>
        <w:t xml:space="preserve">
      An application for a queue in an electronic journal shall be submitted by the recipient of services independently, by authorizing on the portal using an EDS in the absence of vacant places in the selected organization of semi-stationary type. </w:t>
      </w:r>
    </w:p>
    <w:p>
      <w:pPr>
        <w:spacing w:after="0"/>
        <w:ind w:left="0"/>
        <w:jc w:val="both"/>
      </w:pPr>
      <w:r>
        <w:rPr>
          <w:rFonts w:ascii="Times New Roman"/>
          <w:b w:val="false"/>
          <w:i w:val="false"/>
          <w:color w:val="000000"/>
          <w:sz w:val="28"/>
        </w:rPr>
        <w:t xml:space="preserve">
      Applications of service recipients who are in the electronic journal on the queue with an expired individual rehabilitation program for a disabled person and who have undergone re-examination in an electronic journal are registered on the portal, taking into account the preservation of the previous queue (if there is an individual rehabilitation program for a disabled person for the provision of special social services in the organization of semi-stationary type). </w:t>
      </w:r>
    </w:p>
    <w:p>
      <w:pPr>
        <w:spacing w:after="0"/>
        <w:ind w:left="0"/>
        <w:jc w:val="both"/>
      </w:pPr>
      <w:r>
        <w:rPr>
          <w:rFonts w:ascii="Times New Roman"/>
          <w:b w:val="false"/>
          <w:i w:val="false"/>
          <w:color w:val="000000"/>
          <w:sz w:val="28"/>
        </w:rPr>
        <w:t>
      The recipient of the services shall be given the opportunity to postpone once the validity period of arrival up to an additional ten calendar days in case of physical inability to appear at the organization of semi-stationary type within the prescribed period (illness, hospitalization) upon notification of the semi-stationary type organization.</w:t>
      </w:r>
    </w:p>
    <w:p>
      <w:pPr>
        <w:spacing w:after="0"/>
        <w:ind w:left="0"/>
        <w:jc w:val="both"/>
      </w:pPr>
      <w:r>
        <w:rPr>
          <w:rFonts w:ascii="Times New Roman"/>
          <w:b w:val="false"/>
          <w:i w:val="false"/>
          <w:color w:val="000000"/>
          <w:sz w:val="28"/>
        </w:rPr>
        <w:t>
      A notification of the physical inability of the recipient of services to appear at the semi–stationary type organization within the prescribed period due to illness, hospitalization shall be sent to the semi-stationary type organization through the portal in the form of an electronic document signed by the EDS of the recipient of services, for minors and incapacitated persons - a legal representative.</w:t>
      </w:r>
    </w:p>
    <w:p>
      <w:pPr>
        <w:spacing w:after="0"/>
        <w:ind w:left="0"/>
        <w:jc w:val="both"/>
      </w:pPr>
      <w:r>
        <w:rPr>
          <w:rFonts w:ascii="Times New Roman"/>
          <w:b w:val="false"/>
          <w:i w:val="false"/>
          <w:color w:val="000000"/>
          <w:sz w:val="28"/>
        </w:rPr>
        <w:t>
      In the event that the recipient of services does not arrive at the organization of the semi-stationary type within the established time frame, the organization of the semi-stationary type shall draw up the next recipient of the services;</w:t>
      </w:r>
    </w:p>
    <w:bookmarkStart w:name="z199" w:id="163"/>
    <w:p>
      <w:pPr>
        <w:spacing w:after="0"/>
        <w:ind w:left="0"/>
        <w:jc w:val="both"/>
      </w:pPr>
      <w:r>
        <w:rPr>
          <w:rFonts w:ascii="Times New Roman"/>
          <w:b w:val="false"/>
          <w:i w:val="false"/>
          <w:color w:val="000000"/>
          <w:sz w:val="28"/>
        </w:rPr>
        <w:t>
      2) personal record.</w:t>
      </w:r>
    </w:p>
    <w:bookmarkEnd w:id="163"/>
    <w:bookmarkStart w:name="z200" w:id="164"/>
    <w:p>
      <w:pPr>
        <w:spacing w:after="0"/>
        <w:ind w:left="0"/>
        <w:jc w:val="both"/>
      </w:pPr>
      <w:r>
        <w:rPr>
          <w:rFonts w:ascii="Times New Roman"/>
          <w:b w:val="false"/>
          <w:i w:val="false"/>
          <w:color w:val="000000"/>
          <w:sz w:val="28"/>
        </w:rPr>
        <w:t>
      Upon admission of the services recipient to the day patient care facility, his personal record shall be formed, and in the event of its existence, the data filing in the log shall be continued.</w:t>
      </w:r>
    </w:p>
    <w:bookmarkEnd w:id="164"/>
    <w:bookmarkStart w:name="z201" w:id="165"/>
    <w:p>
      <w:pPr>
        <w:spacing w:after="0"/>
        <w:ind w:left="0"/>
        <w:jc w:val="both"/>
      </w:pPr>
      <w:r>
        <w:rPr>
          <w:rFonts w:ascii="Times New Roman"/>
          <w:b w:val="false"/>
          <w:i w:val="false"/>
          <w:color w:val="000000"/>
          <w:sz w:val="28"/>
        </w:rPr>
        <w:t>
      The following documents shall be stored in the personal record of the services recipients:</w:t>
      </w:r>
    </w:p>
    <w:bookmarkEnd w:id="165"/>
    <w:bookmarkStart w:name="z202" w:id="166"/>
    <w:p>
      <w:pPr>
        <w:spacing w:after="0"/>
        <w:ind w:left="0"/>
        <w:jc w:val="both"/>
      </w:pPr>
      <w:r>
        <w:rPr>
          <w:rFonts w:ascii="Times New Roman"/>
          <w:b w:val="false"/>
          <w:i w:val="false"/>
          <w:color w:val="000000"/>
          <w:sz w:val="28"/>
        </w:rPr>
        <w:t>
      a copy of the services recipient’s written application, and for minors and disabled persons - a copy of the written statement of the legal representative or a copy of the medical organization's petition, certified by the seal of the department for employment and social programs of the district, city of oblast significance, at the place of residence of the services recipient, with the adscript “certified true copy”;</w:t>
      </w:r>
    </w:p>
    <w:bookmarkEnd w:id="166"/>
    <w:bookmarkStart w:name="z203" w:id="167"/>
    <w:p>
      <w:pPr>
        <w:spacing w:after="0"/>
        <w:ind w:left="0"/>
        <w:jc w:val="both"/>
      </w:pPr>
      <w:r>
        <w:rPr>
          <w:rFonts w:ascii="Times New Roman"/>
          <w:b w:val="false"/>
          <w:i w:val="false"/>
          <w:color w:val="000000"/>
          <w:sz w:val="28"/>
        </w:rPr>
        <w:t>
      a copy of the services recipient’s identity document, with IIN in it;</w:t>
      </w:r>
    </w:p>
    <w:bookmarkEnd w:id="167"/>
    <w:bookmarkStart w:name="z204" w:id="168"/>
    <w:p>
      <w:pPr>
        <w:spacing w:after="0"/>
        <w:ind w:left="0"/>
        <w:jc w:val="both"/>
      </w:pPr>
      <w:r>
        <w:rPr>
          <w:rFonts w:ascii="Times New Roman"/>
          <w:b w:val="false"/>
          <w:i w:val="false"/>
          <w:color w:val="000000"/>
          <w:sz w:val="28"/>
        </w:rPr>
        <w:t>
      a copy of the disability certificate (for the elderly with a disability);</w:t>
      </w:r>
    </w:p>
    <w:bookmarkEnd w:id="168"/>
    <w:bookmarkStart w:name="z205" w:id="169"/>
    <w:p>
      <w:pPr>
        <w:spacing w:after="0"/>
        <w:ind w:left="0"/>
        <w:jc w:val="both"/>
      </w:pPr>
      <w:r>
        <w:rPr>
          <w:rFonts w:ascii="Times New Roman"/>
          <w:b w:val="false"/>
          <w:i w:val="false"/>
          <w:color w:val="000000"/>
          <w:sz w:val="28"/>
        </w:rPr>
        <w:t xml:space="preserve">
      medical record; </w:t>
      </w:r>
    </w:p>
    <w:bookmarkEnd w:id="169"/>
    <w:bookmarkStart w:name="z206" w:id="170"/>
    <w:p>
      <w:pPr>
        <w:spacing w:after="0"/>
        <w:ind w:left="0"/>
        <w:jc w:val="both"/>
      </w:pPr>
      <w:r>
        <w:rPr>
          <w:rFonts w:ascii="Times New Roman"/>
          <w:b w:val="false"/>
          <w:i w:val="false"/>
          <w:color w:val="000000"/>
          <w:sz w:val="28"/>
        </w:rPr>
        <w:t>
      copy of an abstract of the individual rehabilitation program of the disabled person (for the elderly in the existence of an individual rehabilitation program);</w:t>
      </w:r>
    </w:p>
    <w:bookmarkEnd w:id="170"/>
    <w:bookmarkStart w:name="z207" w:id="171"/>
    <w:p>
      <w:pPr>
        <w:spacing w:after="0"/>
        <w:ind w:left="0"/>
        <w:jc w:val="both"/>
      </w:pPr>
      <w:r>
        <w:rPr>
          <w:rFonts w:ascii="Times New Roman"/>
          <w:b w:val="false"/>
          <w:i w:val="false"/>
          <w:color w:val="000000"/>
          <w:sz w:val="28"/>
        </w:rPr>
        <w:t>
      for persons over eighteen years old - copies of the court ruling qualifying him as disabled (in its existence);</w:t>
      </w:r>
    </w:p>
    <w:bookmarkEnd w:id="171"/>
    <w:bookmarkStart w:name="z208" w:id="172"/>
    <w:p>
      <w:pPr>
        <w:spacing w:after="0"/>
        <w:ind w:left="0"/>
        <w:jc w:val="both"/>
      </w:pPr>
      <w:r>
        <w:rPr>
          <w:rFonts w:ascii="Times New Roman"/>
          <w:b w:val="false"/>
          <w:i w:val="false"/>
          <w:color w:val="000000"/>
          <w:sz w:val="28"/>
        </w:rPr>
        <w:t>
      for the elderly - copies of the pension certificate;</w:t>
      </w:r>
    </w:p>
    <w:bookmarkEnd w:id="172"/>
    <w:bookmarkStart w:name="z209" w:id="173"/>
    <w:p>
      <w:pPr>
        <w:spacing w:after="0"/>
        <w:ind w:left="0"/>
        <w:jc w:val="both"/>
      </w:pPr>
      <w:r>
        <w:rPr>
          <w:rFonts w:ascii="Times New Roman"/>
          <w:b w:val="false"/>
          <w:i w:val="false"/>
          <w:color w:val="000000"/>
          <w:sz w:val="28"/>
        </w:rPr>
        <w:t>
      for World War II participants and disabled veterans and persons equated to them - copies of the certificate confirming the status of the World War II participant and disabled veteran and person equated to them;</w:t>
      </w:r>
    </w:p>
    <w:bookmarkEnd w:id="173"/>
    <w:bookmarkStart w:name="z210" w:id="174"/>
    <w:p>
      <w:pPr>
        <w:spacing w:after="0"/>
        <w:ind w:left="0"/>
        <w:jc w:val="both"/>
      </w:pPr>
      <w:r>
        <w:rPr>
          <w:rFonts w:ascii="Times New Roman"/>
          <w:b w:val="false"/>
          <w:i w:val="false"/>
          <w:color w:val="000000"/>
          <w:sz w:val="28"/>
        </w:rPr>
        <w:t>
      the decision of the local executive body on the provision of special social services;</w:t>
      </w:r>
    </w:p>
    <w:bookmarkEnd w:id="174"/>
    <w:bookmarkStart w:name="z211" w:id="175"/>
    <w:p>
      <w:pPr>
        <w:spacing w:after="0"/>
        <w:ind w:left="0"/>
        <w:jc w:val="both"/>
      </w:pPr>
      <w:r>
        <w:rPr>
          <w:rFonts w:ascii="Times New Roman"/>
          <w:b w:val="false"/>
          <w:i w:val="false"/>
          <w:color w:val="000000"/>
          <w:sz w:val="28"/>
        </w:rPr>
        <w:t>
      referral of the executive body financed from the local budget, department of employment and social programs of the district, city of oblast significance;</w:t>
      </w:r>
    </w:p>
    <w:bookmarkEnd w:id="175"/>
    <w:bookmarkStart w:name="z212" w:id="176"/>
    <w:p>
      <w:pPr>
        <w:spacing w:after="0"/>
        <w:ind w:left="0"/>
        <w:jc w:val="both"/>
      </w:pPr>
      <w:r>
        <w:rPr>
          <w:rFonts w:ascii="Times New Roman"/>
          <w:b w:val="false"/>
          <w:i w:val="false"/>
          <w:color w:val="000000"/>
          <w:sz w:val="28"/>
        </w:rPr>
        <w:t>
      a copy of the order on admission to the day patient facility;</w:t>
      </w:r>
    </w:p>
    <w:bookmarkEnd w:id="176"/>
    <w:bookmarkStart w:name="z213" w:id="177"/>
    <w:p>
      <w:pPr>
        <w:spacing w:after="0"/>
        <w:ind w:left="0"/>
        <w:jc w:val="both"/>
      </w:pPr>
      <w:r>
        <w:rPr>
          <w:rFonts w:ascii="Times New Roman"/>
          <w:b w:val="false"/>
          <w:i w:val="false"/>
          <w:color w:val="000000"/>
          <w:sz w:val="28"/>
        </w:rPr>
        <w:t>
      During the transfer of a person from one day patient care facility to another day patient facility, the personal record of the services recipient shall be transferred along with him on the acceptance and transfer act, with a list of the documents it contains.</w:t>
      </w:r>
    </w:p>
    <w:bookmarkEnd w:id="177"/>
    <w:bookmarkStart w:name="z214" w:id="178"/>
    <w:p>
      <w:pPr>
        <w:spacing w:after="0"/>
        <w:ind w:left="0"/>
        <w:jc w:val="both"/>
      </w:pPr>
      <w:r>
        <w:rPr>
          <w:rFonts w:ascii="Times New Roman"/>
          <w:b w:val="false"/>
          <w:i w:val="false"/>
          <w:color w:val="000000"/>
          <w:sz w:val="28"/>
        </w:rPr>
        <w:t xml:space="preserve">
      A copy of the order on his dismissal shall be attached to the personal record of the services recipient, as well as an individual work plan, the monitoring log; </w:t>
      </w:r>
    </w:p>
    <w:bookmarkEnd w:id="178"/>
    <w:bookmarkStart w:name="z215" w:id="179"/>
    <w:p>
      <w:pPr>
        <w:spacing w:after="0"/>
        <w:ind w:left="0"/>
        <w:jc w:val="both"/>
      </w:pPr>
      <w:r>
        <w:rPr>
          <w:rFonts w:ascii="Times New Roman"/>
          <w:b w:val="false"/>
          <w:i w:val="false"/>
          <w:color w:val="000000"/>
          <w:sz w:val="28"/>
        </w:rPr>
        <w:t>
      3) individual plan.</w:t>
      </w:r>
    </w:p>
    <w:bookmarkEnd w:id="179"/>
    <w:bookmarkStart w:name="z216" w:id="180"/>
    <w:p>
      <w:pPr>
        <w:spacing w:after="0"/>
        <w:ind w:left="0"/>
        <w:jc w:val="both"/>
      </w:pPr>
      <w:r>
        <w:rPr>
          <w:rFonts w:ascii="Times New Roman"/>
          <w:b w:val="false"/>
          <w:i w:val="false"/>
          <w:color w:val="000000"/>
          <w:sz w:val="28"/>
        </w:rPr>
        <w:t>
      Basing on the assessment of the individual needs of the services recipients, on the individual rehabilitation program for a disabled person of specialists of the day patient facility, an individual plan shall be developed for each recipient of the services staying at the day patient facility intended for a long stay for one year, and for the recipient, staying at the day patient facility intended for temporary stay - for a period of stay.</w:t>
      </w:r>
    </w:p>
    <w:bookmarkEnd w:id="180"/>
    <w:bookmarkStart w:name="z217" w:id="181"/>
    <w:p>
      <w:pPr>
        <w:spacing w:after="0"/>
        <w:ind w:left="0"/>
        <w:jc w:val="both"/>
      </w:pPr>
      <w:r>
        <w:rPr>
          <w:rFonts w:ascii="Times New Roman"/>
          <w:b w:val="false"/>
          <w:i w:val="false"/>
          <w:color w:val="000000"/>
          <w:sz w:val="28"/>
        </w:rPr>
        <w:t>
      Indi</w:t>
      </w:r>
      <w:r>
        <w:rPr>
          <w:rFonts w:ascii="Times New Roman"/>
          <w:b/>
          <w:i w:val="false"/>
          <w:color w:val="000000"/>
          <w:sz w:val="28"/>
        </w:rPr>
        <w:t>v</w:t>
      </w:r>
      <w:r>
        <w:rPr>
          <w:rFonts w:ascii="Times New Roman"/>
          <w:b w:val="false"/>
          <w:i w:val="false"/>
          <w:color w:val="000000"/>
          <w:sz w:val="28"/>
        </w:rPr>
        <w:t>idual plans shall be made after observation by day patient facility specialists of the services recipients within ten working days from the date of their admission to the day patient care facility or within one working day from the date of expiration of the previous individual plan, filled out within the next three working days and approved by the head of the day patient facility.</w:t>
      </w:r>
    </w:p>
    <w:bookmarkEnd w:id="181"/>
    <w:bookmarkStart w:name="z218" w:id="182"/>
    <w:p>
      <w:pPr>
        <w:spacing w:after="0"/>
        <w:ind w:left="0"/>
        <w:jc w:val="both"/>
      </w:pPr>
      <w:r>
        <w:rPr>
          <w:rFonts w:ascii="Times New Roman"/>
          <w:b w:val="false"/>
          <w:i w:val="false"/>
          <w:color w:val="000000"/>
          <w:sz w:val="28"/>
        </w:rPr>
        <w:t>
      The activities of the individual plan shall be indicated separately for each type of special social services and shall be focused on bringing out and activating the strengths of the services recipient, identifying positive resources and restoring or developing the habits of an independent social environment. Each specified activity shall contain fulfillment dates (week, month, quarter). The indicated period of work on the accomplishment of the activity shall be reflected in the individual plan through specific time frames.</w:t>
      </w:r>
    </w:p>
    <w:bookmarkEnd w:id="182"/>
    <w:bookmarkStart w:name="z219" w:id="183"/>
    <w:p>
      <w:pPr>
        <w:spacing w:after="0"/>
        <w:ind w:left="0"/>
        <w:jc w:val="both"/>
      </w:pPr>
      <w:r>
        <w:rPr>
          <w:rFonts w:ascii="Times New Roman"/>
          <w:b w:val="false"/>
          <w:i w:val="false"/>
          <w:color w:val="000000"/>
          <w:sz w:val="28"/>
        </w:rPr>
        <w:t>
      If required, the day patient facility specialists adjust the services recipients’ individual plans basing on the monitoring results;</w:t>
      </w:r>
    </w:p>
    <w:bookmarkEnd w:id="183"/>
    <w:bookmarkStart w:name="z220" w:id="184"/>
    <w:p>
      <w:pPr>
        <w:spacing w:after="0"/>
        <w:ind w:left="0"/>
        <w:jc w:val="both"/>
      </w:pPr>
      <w:r>
        <w:rPr>
          <w:rFonts w:ascii="Times New Roman"/>
          <w:b w:val="false"/>
          <w:i w:val="false"/>
          <w:color w:val="000000"/>
          <w:sz w:val="28"/>
        </w:rPr>
        <w:t>
      4) Monitoring log.</w:t>
      </w:r>
    </w:p>
    <w:bookmarkEnd w:id="184"/>
    <w:p>
      <w:pPr>
        <w:spacing w:after="0"/>
        <w:ind w:left="0"/>
        <w:jc w:val="both"/>
      </w:pPr>
      <w:r>
        <w:rPr>
          <w:rFonts w:ascii="Times New Roman"/>
          <w:b w:val="false"/>
          <w:i w:val="false"/>
          <w:color w:val="000000"/>
          <w:sz w:val="28"/>
        </w:rPr>
        <w:t>
      Monitoring of the individual plan of the services recipient shall be conducted to track changes in the services recipient’s condition and adjust the activities for further work with him. Monitoring of the quality of performing the actions included in the individual plan shall be carried out by a specialist in social work of the day patient care facility at least once a quarter.</w:t>
      </w:r>
    </w:p>
    <w:p>
      <w:pPr>
        <w:spacing w:after="0"/>
        <w:ind w:left="0"/>
        <w:jc w:val="both"/>
      </w:pPr>
      <w:r>
        <w:rPr>
          <w:rFonts w:ascii="Times New Roman"/>
          <w:b w:val="false"/>
          <w:i w:val="false"/>
          <w:color w:val="000000"/>
          <w:sz w:val="28"/>
        </w:rPr>
        <w:t>
      Changes in the condition of the services recipients shall be subject to quarterly (if required monthly) review by the day patient facility specialists.</w:t>
      </w:r>
    </w:p>
    <w:p>
      <w:pPr>
        <w:spacing w:after="0"/>
        <w:ind w:left="0"/>
        <w:jc w:val="both"/>
      </w:pPr>
      <w:r>
        <w:rPr>
          <w:rFonts w:ascii="Times New Roman"/>
          <w:b w:val="false"/>
          <w:i w:val="false"/>
          <w:color w:val="000000"/>
          <w:sz w:val="28"/>
        </w:rPr>
        <w:t>
      The day patient care facility specialists shall reflect the performed activities and results of the quarterly monitoring in the monitoring log. The information shall be entered in the monitoring log quarterly after the monitoring of the individual plan conducted within one working day.</w:t>
      </w:r>
    </w:p>
    <w:p>
      <w:pPr>
        <w:spacing w:after="0"/>
        <w:ind w:left="0"/>
        <w:jc w:val="both"/>
      </w:pPr>
      <w:r>
        <w:rPr>
          <w:rFonts w:ascii="Times New Roman"/>
          <w:b w:val="false"/>
          <w:i w:val="false"/>
          <w:color w:val="000000"/>
          <w:sz w:val="28"/>
        </w:rPr>
        <w:t>
      The monitoring log shall be run separately on each service recipient.</w:t>
      </w:r>
    </w:p>
    <w:p>
      <w:pPr>
        <w:spacing w:after="0"/>
        <w:ind w:left="0"/>
        <w:jc w:val="both"/>
      </w:pPr>
      <w:r>
        <w:rPr>
          <w:rFonts w:ascii="Times New Roman"/>
          <w:b w:val="false"/>
          <w:i w:val="false"/>
          <w:color w:val="000000"/>
          <w:sz w:val="28"/>
        </w:rPr>
        <w:t>
      A note shall be made of positive changes in the status of the services recipient for each event slated on the individual plan.</w:t>
      </w:r>
    </w:p>
    <w:p>
      <w:pPr>
        <w:spacing w:after="0"/>
        <w:ind w:left="0"/>
        <w:jc w:val="both"/>
      </w:pPr>
      <w:r>
        <w:rPr>
          <w:rFonts w:ascii="Times New Roman"/>
          <w:b w:val="false"/>
          <w:i w:val="false"/>
          <w:color w:val="000000"/>
          <w:sz w:val="28"/>
        </w:rPr>
        <w:t>
      In the absence of a change in the condition of the services recipients after the events held, the relevant note is made in the log.</w:t>
      </w:r>
    </w:p>
    <w:p>
      <w:pPr>
        <w:spacing w:after="0"/>
        <w:ind w:left="0"/>
        <w:jc w:val="both"/>
      </w:pPr>
      <w:r>
        <w:rPr>
          <w:rFonts w:ascii="Times New Roman"/>
          <w:b w:val="false"/>
          <w:i w:val="false"/>
          <w:color w:val="000000"/>
          <w:sz w:val="28"/>
        </w:rPr>
        <w:t>
      If there are changes in the status of service recipients, the marks in the Monitoring Journal are made monthly.</w:t>
      </w:r>
    </w:p>
    <w:p>
      <w:pPr>
        <w:spacing w:after="0"/>
        <w:ind w:left="0"/>
        <w:jc w:val="both"/>
      </w:pPr>
      <w:r>
        <w:rPr>
          <w:rFonts w:ascii="Times New Roman"/>
          <w:b w:val="false"/>
          <w:i w:val="false"/>
          <w:color w:val="000000"/>
          <w:sz w:val="28"/>
        </w:rPr>
        <w:t>
      In the event of changes in the service recipients’ status, notes shall be made in the monitoring log monthly.</w:t>
      </w:r>
    </w:p>
    <w:p>
      <w:pPr>
        <w:spacing w:after="0"/>
        <w:ind w:left="0"/>
        <w:jc w:val="both"/>
      </w:pPr>
      <w:r>
        <w:rPr>
          <w:rFonts w:ascii="Times New Roman"/>
          <w:b w:val="false"/>
          <w:i w:val="false"/>
          <w:color w:val="000000"/>
          <w:sz w:val="28"/>
        </w:rPr>
        <w:t>
      When adjusting the individual plan, the type of service to be revised shall be indicated in the monitoring log, and recommendations shall be given for the development of further activities aimed at improving the condition of the services recipient.</w:t>
      </w:r>
    </w:p>
    <w:p>
      <w:pPr>
        <w:spacing w:after="0"/>
        <w:ind w:left="0"/>
        <w:jc w:val="both"/>
      </w:pPr>
      <w:r>
        <w:rPr>
          <w:rFonts w:ascii="Times New Roman"/>
          <w:b w:val="false"/>
          <w:i w:val="false"/>
          <w:color w:val="000000"/>
          <w:sz w:val="28"/>
        </w:rPr>
        <w:t>
      At the end of the year, the monitoring log and the individual plan shall be filed together in a separate folder for each service recipient.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as amended by the order of the Minister of Labour and Social Protection of the Population of the Republic of Kazakhstan No. 472 dated 14.12.2021 (shall be enforced upon expiry of ten calendar days after the day of its first official publication).</w:t>
      </w:r>
      <w:r>
        <w:br/>
      </w:r>
      <w:r>
        <w:rPr>
          <w:rFonts w:ascii="Times New Roman"/>
          <w:b w:val="false"/>
          <w:i w:val="false"/>
          <w:color w:val="000000"/>
          <w:sz w:val="28"/>
        </w:rPr>
        <w:t>
</w:t>
      </w:r>
    </w:p>
    <w:bookmarkStart w:name="z231" w:id="185"/>
    <w:p>
      <w:pPr>
        <w:spacing w:after="0"/>
        <w:ind w:left="0"/>
        <w:jc w:val="left"/>
      </w:pPr>
      <w:r>
        <w:rPr>
          <w:rFonts w:ascii="Times New Roman"/>
          <w:b/>
          <w:i w:val="false"/>
          <w:color w:val="000000"/>
        </w:rPr>
        <w:t xml:space="preserve"> Chapter 4. Order of activity of home-based care facility</w:t>
      </w:r>
    </w:p>
    <w:bookmarkEnd w:id="185"/>
    <w:bookmarkStart w:name="z232" w:id="186"/>
    <w:p>
      <w:pPr>
        <w:spacing w:after="0"/>
        <w:ind w:left="0"/>
        <w:jc w:val="both"/>
      </w:pPr>
      <w:r>
        <w:rPr>
          <w:rFonts w:ascii="Times New Roman"/>
          <w:b w:val="false"/>
          <w:i w:val="false"/>
          <w:color w:val="000000"/>
          <w:sz w:val="28"/>
        </w:rPr>
        <w:t>
      22. Home-based care facilities shall be created in the form of:</w:t>
      </w:r>
    </w:p>
    <w:bookmarkEnd w:id="186"/>
    <w:bookmarkStart w:name="z233" w:id="187"/>
    <w:p>
      <w:pPr>
        <w:spacing w:after="0"/>
        <w:ind w:left="0"/>
        <w:jc w:val="both"/>
      </w:pPr>
      <w:r>
        <w:rPr>
          <w:rFonts w:ascii="Times New Roman"/>
          <w:b w:val="false"/>
          <w:i w:val="false"/>
          <w:color w:val="000000"/>
          <w:sz w:val="28"/>
        </w:rPr>
        <w:t>
      1) services / departments of social assistance at home;</w:t>
      </w:r>
    </w:p>
    <w:bookmarkEnd w:id="187"/>
    <w:bookmarkStart w:name="z234" w:id="188"/>
    <w:p>
      <w:pPr>
        <w:spacing w:after="0"/>
        <w:ind w:left="0"/>
        <w:jc w:val="both"/>
      </w:pPr>
      <w:r>
        <w:rPr>
          <w:rFonts w:ascii="Times New Roman"/>
          <w:b w:val="false"/>
          <w:i w:val="false"/>
          <w:color w:val="000000"/>
          <w:sz w:val="28"/>
        </w:rPr>
        <w:t>
      2) family support services;</w:t>
      </w:r>
    </w:p>
    <w:bookmarkEnd w:id="188"/>
    <w:bookmarkStart w:name="z235" w:id="189"/>
    <w:p>
      <w:pPr>
        <w:spacing w:after="0"/>
        <w:ind w:left="0"/>
        <w:jc w:val="both"/>
      </w:pPr>
      <w:r>
        <w:rPr>
          <w:rFonts w:ascii="Times New Roman"/>
          <w:b w:val="false"/>
          <w:i w:val="false"/>
          <w:color w:val="000000"/>
          <w:sz w:val="28"/>
        </w:rPr>
        <w:t>
      3) other organizations intended to provide special social services in home conditions.</w:t>
      </w:r>
    </w:p>
    <w:bookmarkEnd w:id="189"/>
    <w:bookmarkStart w:name="z236" w:id="190"/>
    <w:p>
      <w:pPr>
        <w:spacing w:after="0"/>
        <w:ind w:left="0"/>
        <w:jc w:val="both"/>
      </w:pPr>
      <w:r>
        <w:rPr>
          <w:rFonts w:ascii="Times New Roman"/>
          <w:b w:val="false"/>
          <w:i w:val="false"/>
          <w:color w:val="000000"/>
          <w:sz w:val="28"/>
        </w:rPr>
        <w:t>
      23. Special social services in at-home conditions shall be provided in the daytime for:</w:t>
      </w:r>
    </w:p>
    <w:bookmarkEnd w:id="190"/>
    <w:bookmarkStart w:name="z237" w:id="191"/>
    <w:p>
      <w:pPr>
        <w:spacing w:after="0"/>
        <w:ind w:left="0"/>
        <w:jc w:val="both"/>
      </w:pPr>
      <w:r>
        <w:rPr>
          <w:rFonts w:ascii="Times New Roman"/>
          <w:b w:val="false"/>
          <w:i w:val="false"/>
          <w:color w:val="000000"/>
          <w:sz w:val="28"/>
        </w:rPr>
        <w:t>
      1) children from eighteen months to eighteen years old, who need special social services in at-home conditions due to:</w:t>
      </w:r>
    </w:p>
    <w:bookmarkEnd w:id="191"/>
    <w:bookmarkStart w:name="z238" w:id="192"/>
    <w:p>
      <w:pPr>
        <w:spacing w:after="0"/>
        <w:ind w:left="0"/>
        <w:jc w:val="both"/>
      </w:pPr>
      <w:r>
        <w:rPr>
          <w:rFonts w:ascii="Times New Roman"/>
          <w:b w:val="false"/>
          <w:i w:val="false"/>
          <w:color w:val="000000"/>
          <w:sz w:val="28"/>
        </w:rPr>
        <w:t>
      mental retardation of mild and moderate degrees, including the presence of severe motor functions disorders that impede training in auxiliary classes of the respective specialized boarding schools (persons incapable of moving unassisted, of self-care due to the severity of motor disorders, requiring individual care), complicated by severe hearing, vision, speech, convulsive disorders, behavioral disorders;</w:t>
      </w:r>
    </w:p>
    <w:bookmarkEnd w:id="192"/>
    <w:bookmarkStart w:name="z239" w:id="193"/>
    <w:p>
      <w:pPr>
        <w:spacing w:after="0"/>
        <w:ind w:left="0"/>
        <w:jc w:val="both"/>
      </w:pPr>
      <w:r>
        <w:rPr>
          <w:rFonts w:ascii="Times New Roman"/>
          <w:b w:val="false"/>
          <w:i w:val="false"/>
          <w:color w:val="000000"/>
          <w:sz w:val="28"/>
        </w:rPr>
        <w:t>
      mental retardation of severe and deep degrees;</w:t>
      </w:r>
    </w:p>
    <w:bookmarkEnd w:id="193"/>
    <w:bookmarkStart w:name="z240" w:id="194"/>
    <w:p>
      <w:pPr>
        <w:spacing w:after="0"/>
        <w:ind w:left="0"/>
        <w:jc w:val="both"/>
      </w:pPr>
      <w:r>
        <w:rPr>
          <w:rFonts w:ascii="Times New Roman"/>
          <w:b w:val="false"/>
          <w:i w:val="false"/>
          <w:color w:val="000000"/>
          <w:sz w:val="28"/>
        </w:rPr>
        <w:t>
      dementia of various etiologies.</w:t>
      </w:r>
    </w:p>
    <w:bookmarkEnd w:id="194"/>
    <w:bookmarkStart w:name="z241" w:id="195"/>
    <w:p>
      <w:pPr>
        <w:spacing w:after="0"/>
        <w:ind w:left="0"/>
        <w:jc w:val="both"/>
      </w:pPr>
      <w:r>
        <w:rPr>
          <w:rFonts w:ascii="Times New Roman"/>
          <w:b w:val="false"/>
          <w:i w:val="false"/>
          <w:color w:val="000000"/>
          <w:sz w:val="28"/>
        </w:rPr>
        <w:t>
      2) disabled children with pronounced or severely pronounced musculoskeletal system disorders (MSD), which led to the restriction of independent movement and self-service of the second and third degree.</w:t>
      </w:r>
    </w:p>
    <w:bookmarkEnd w:id="195"/>
    <w:bookmarkStart w:name="z242" w:id="196"/>
    <w:p>
      <w:pPr>
        <w:spacing w:after="0"/>
        <w:ind w:left="0"/>
        <w:jc w:val="both"/>
      </w:pPr>
      <w:r>
        <w:rPr>
          <w:rFonts w:ascii="Times New Roman"/>
          <w:b w:val="false"/>
          <w:i w:val="false"/>
          <w:color w:val="000000"/>
          <w:sz w:val="28"/>
        </w:rPr>
        <w:t>
      Medical contraindications for the provision of home-based services for children and children with MSD shall be the presence of:</w:t>
      </w:r>
    </w:p>
    <w:bookmarkEnd w:id="196"/>
    <w:bookmarkStart w:name="z243" w:id="197"/>
    <w:p>
      <w:pPr>
        <w:spacing w:after="0"/>
        <w:ind w:left="0"/>
        <w:jc w:val="both"/>
      </w:pPr>
      <w:r>
        <w:rPr>
          <w:rFonts w:ascii="Times New Roman"/>
          <w:b w:val="false"/>
          <w:i w:val="false"/>
          <w:color w:val="000000"/>
          <w:sz w:val="28"/>
        </w:rPr>
        <w:t>
      mental and behavioral disorders, accompanied by morbid attraction, behavior and (or) acute psychotic symptoms (delusions, hallucinations), which are dangerous for themselves and (or) others;</w:t>
      </w:r>
    </w:p>
    <w:bookmarkEnd w:id="197"/>
    <w:bookmarkStart w:name="z244" w:id="198"/>
    <w:p>
      <w:pPr>
        <w:spacing w:after="0"/>
        <w:ind w:left="0"/>
        <w:jc w:val="both"/>
      </w:pPr>
      <w:r>
        <w:rPr>
          <w:rFonts w:ascii="Times New Roman"/>
          <w:b w:val="false"/>
          <w:i w:val="false"/>
          <w:color w:val="000000"/>
          <w:sz w:val="28"/>
        </w:rPr>
        <w:t>
      tuberculosis in the active stage of the process, quarantine infections, contagious skin and hair diseases, AIDS, sexually transmitted diseases;</w:t>
      </w:r>
    </w:p>
    <w:bookmarkEnd w:id="198"/>
    <w:bookmarkStart w:name="z245" w:id="199"/>
    <w:p>
      <w:pPr>
        <w:spacing w:after="0"/>
        <w:ind w:left="0"/>
        <w:jc w:val="both"/>
      </w:pPr>
      <w:r>
        <w:rPr>
          <w:rFonts w:ascii="Times New Roman"/>
          <w:b w:val="false"/>
          <w:i w:val="false"/>
          <w:color w:val="000000"/>
          <w:sz w:val="28"/>
        </w:rPr>
        <w:t>
      other diseases requiring inpatient treatment in specialized medical institutions;</w:t>
      </w:r>
    </w:p>
    <w:bookmarkEnd w:id="199"/>
    <w:bookmarkStart w:name="z246" w:id="200"/>
    <w:p>
      <w:pPr>
        <w:spacing w:after="0"/>
        <w:ind w:left="0"/>
        <w:jc w:val="both"/>
      </w:pPr>
      <w:r>
        <w:rPr>
          <w:rFonts w:ascii="Times New Roman"/>
          <w:b w:val="false"/>
          <w:i w:val="false"/>
          <w:color w:val="000000"/>
          <w:sz w:val="28"/>
        </w:rPr>
        <w:t>
      3) to persons over eighteen years old in need special social services in at home conditions due to:</w:t>
      </w:r>
    </w:p>
    <w:bookmarkEnd w:id="200"/>
    <w:bookmarkStart w:name="z247" w:id="201"/>
    <w:p>
      <w:pPr>
        <w:spacing w:after="0"/>
        <w:ind w:left="0"/>
        <w:jc w:val="both"/>
      </w:pPr>
      <w:r>
        <w:rPr>
          <w:rFonts w:ascii="Times New Roman"/>
          <w:b w:val="false"/>
          <w:i w:val="false"/>
          <w:color w:val="000000"/>
          <w:sz w:val="28"/>
        </w:rPr>
        <w:t>
      mental retardation of mild and moderate degrees, including in the presence of severe MSD (persons incapable of moving unassisted, of self-care due to the severity of motor disorders, requiring individual care);</w:t>
      </w:r>
    </w:p>
    <w:bookmarkEnd w:id="201"/>
    <w:bookmarkStart w:name="z248" w:id="202"/>
    <w:p>
      <w:pPr>
        <w:spacing w:after="0"/>
        <w:ind w:left="0"/>
        <w:jc w:val="both"/>
      </w:pPr>
      <w:r>
        <w:rPr>
          <w:rFonts w:ascii="Times New Roman"/>
          <w:b w:val="false"/>
          <w:i w:val="false"/>
          <w:color w:val="000000"/>
          <w:sz w:val="28"/>
        </w:rPr>
        <w:t>
      mental retardation of severe and deep degrees;</w:t>
      </w:r>
    </w:p>
    <w:bookmarkEnd w:id="202"/>
    <w:bookmarkStart w:name="z249" w:id="203"/>
    <w:p>
      <w:pPr>
        <w:spacing w:after="0"/>
        <w:ind w:left="0"/>
        <w:jc w:val="both"/>
      </w:pPr>
      <w:r>
        <w:rPr>
          <w:rFonts w:ascii="Times New Roman"/>
          <w:b w:val="false"/>
          <w:i w:val="false"/>
          <w:color w:val="000000"/>
          <w:sz w:val="28"/>
        </w:rPr>
        <w:t>
      mental and behavioral disorders in the presence of a stable defect or dementia;</w:t>
      </w:r>
    </w:p>
    <w:bookmarkEnd w:id="203"/>
    <w:bookmarkStart w:name="z250" w:id="204"/>
    <w:p>
      <w:pPr>
        <w:spacing w:after="0"/>
        <w:ind w:left="0"/>
        <w:jc w:val="both"/>
      </w:pPr>
      <w:r>
        <w:rPr>
          <w:rFonts w:ascii="Times New Roman"/>
          <w:b w:val="false"/>
          <w:i w:val="false"/>
          <w:color w:val="000000"/>
          <w:sz w:val="28"/>
        </w:rPr>
        <w:t>
      dementia of various etiologies;</w:t>
      </w:r>
    </w:p>
    <w:bookmarkEnd w:id="204"/>
    <w:bookmarkStart w:name="z251" w:id="205"/>
    <w:p>
      <w:pPr>
        <w:spacing w:after="0"/>
        <w:ind w:left="0"/>
        <w:jc w:val="both"/>
      </w:pPr>
      <w:r>
        <w:rPr>
          <w:rFonts w:ascii="Times New Roman"/>
          <w:b w:val="false"/>
          <w:i w:val="false"/>
          <w:color w:val="000000"/>
          <w:sz w:val="28"/>
        </w:rPr>
        <w:t>
      epilepsy (including symptomatic) in the presence of dementia.</w:t>
      </w:r>
    </w:p>
    <w:bookmarkEnd w:id="205"/>
    <w:bookmarkStart w:name="z252" w:id="206"/>
    <w:p>
      <w:pPr>
        <w:spacing w:after="0"/>
        <w:ind w:left="0"/>
        <w:jc w:val="both"/>
      </w:pPr>
      <w:r>
        <w:rPr>
          <w:rFonts w:ascii="Times New Roman"/>
          <w:b w:val="false"/>
          <w:i w:val="false"/>
          <w:color w:val="000000"/>
          <w:sz w:val="28"/>
        </w:rPr>
        <w:t>
      Medical contraindications for the provision of home-based care for persons over eighteen years of age shall be the presence of:</w:t>
      </w:r>
    </w:p>
    <w:bookmarkEnd w:id="206"/>
    <w:bookmarkStart w:name="z253" w:id="207"/>
    <w:p>
      <w:pPr>
        <w:spacing w:after="0"/>
        <w:ind w:left="0"/>
        <w:jc w:val="both"/>
      </w:pPr>
      <w:r>
        <w:rPr>
          <w:rFonts w:ascii="Times New Roman"/>
          <w:b w:val="false"/>
          <w:i w:val="false"/>
          <w:color w:val="000000"/>
          <w:sz w:val="28"/>
        </w:rPr>
        <w:t>
      tuberculosis in the active stage of the process, quarantine infections, contagious skin and hair diseases, sexually transmitted diseases, AIDS;</w:t>
      </w:r>
    </w:p>
    <w:bookmarkEnd w:id="207"/>
    <w:bookmarkStart w:name="z254" w:id="208"/>
    <w:p>
      <w:pPr>
        <w:spacing w:after="0"/>
        <w:ind w:left="0"/>
        <w:jc w:val="both"/>
      </w:pPr>
      <w:r>
        <w:rPr>
          <w:rFonts w:ascii="Times New Roman"/>
          <w:b w:val="false"/>
          <w:i w:val="false"/>
          <w:color w:val="000000"/>
          <w:sz w:val="28"/>
        </w:rPr>
        <w:t>
      other diseases requiring inpatient treatment in specialized medical institutions;</w:t>
      </w:r>
    </w:p>
    <w:bookmarkEnd w:id="208"/>
    <w:bookmarkStart w:name="z255" w:id="209"/>
    <w:p>
      <w:pPr>
        <w:spacing w:after="0"/>
        <w:ind w:left="0"/>
        <w:jc w:val="both"/>
      </w:pPr>
      <w:r>
        <w:rPr>
          <w:rFonts w:ascii="Times New Roman"/>
          <w:b w:val="false"/>
          <w:i w:val="false"/>
          <w:color w:val="000000"/>
          <w:sz w:val="28"/>
        </w:rPr>
        <w:t>
      mental and behavioral disorders, accompanied by morbid attraction, behavior and (or) acute psychotic symptoms (delusions, hallucinations), which are dangerous for themselves and (or) others;</w:t>
      </w:r>
    </w:p>
    <w:bookmarkEnd w:id="209"/>
    <w:bookmarkStart w:name="z256" w:id="210"/>
    <w:p>
      <w:pPr>
        <w:spacing w:after="0"/>
        <w:ind w:left="0"/>
        <w:jc w:val="both"/>
      </w:pPr>
      <w:r>
        <w:rPr>
          <w:rFonts w:ascii="Times New Roman"/>
          <w:b w:val="false"/>
          <w:i w:val="false"/>
          <w:color w:val="000000"/>
          <w:sz w:val="28"/>
        </w:rPr>
        <w:t>
      epilepsy and convulsive disorder of other etiology, with frequent (five or more times a month) seizures, a tendency to serial generalized seizures, epileptic status;</w:t>
      </w:r>
    </w:p>
    <w:bookmarkEnd w:id="210"/>
    <w:bookmarkStart w:name="z257" w:id="211"/>
    <w:p>
      <w:pPr>
        <w:spacing w:after="0"/>
        <w:ind w:left="0"/>
        <w:jc w:val="both"/>
      </w:pPr>
      <w:r>
        <w:rPr>
          <w:rFonts w:ascii="Times New Roman"/>
          <w:b w:val="false"/>
          <w:i w:val="false"/>
          <w:color w:val="000000"/>
          <w:sz w:val="28"/>
        </w:rPr>
        <w:t>
      4) persons with disabilities incapable of self- service and who, due to their health condition, need to be provided with special social services in at home care conditions, who have no able-bodied adult children, a spouse (s) who are obliged in accordance with the Code to take care of their disabled parents, spouse in need of help, or having adult able-bodied children, spouse who, for objective reasons, do not provide them with permanent assistance and care (they have disabilities of the first, second group, oncological, mental diseases, are in prison, on record at a mental health center or have left for permanent residence outside the country, in addition to the spouse - old age);</w:t>
      </w:r>
    </w:p>
    <w:bookmarkEnd w:id="211"/>
    <w:p>
      <w:pPr>
        <w:spacing w:after="0"/>
        <w:ind w:left="0"/>
        <w:jc w:val="both"/>
      </w:pPr>
      <w:r>
        <w:rPr>
          <w:rFonts w:ascii="Times New Roman"/>
          <w:b w:val="false"/>
          <w:i w:val="false"/>
          <w:color w:val="000000"/>
          <w:sz w:val="28"/>
        </w:rPr>
        <w:t>
      5) elderly persons who have reached the retirement age established by the Law "On Pension Provision", who are unable to serve themselves independently and who, for health reasons, need to provide special social services in conditions of home care, who do not have able-bodied adult children, (spouse), who are obliged in accordance with the Code to support their disabled persons in need of assistance of parents, spouse and take care of them, or having able-bodied adult children, spouse, who, for objective reasons, do not provide them with permanent assistance and care (have a disability of the first, second group, oncological, mental illnesses, are in places of deprivation of liberty, are registered at a mental health centre, or have left for permanent residence outside the country or live in another locality, additionally for a spouse – being in old age), as well as in the case of an intra-family conflict.</w:t>
      </w:r>
    </w:p>
    <w:p>
      <w:pPr>
        <w:spacing w:after="0"/>
        <w:ind w:left="0"/>
        <w:jc w:val="both"/>
      </w:pPr>
      <w:r>
        <w:rPr>
          <w:rFonts w:ascii="Times New Roman"/>
          <w:b w:val="false"/>
          <w:i w:val="false"/>
          <w:color w:val="000000"/>
          <w:sz w:val="28"/>
        </w:rPr>
        <w:t xml:space="preserve">
      Medical contraindications for the provision of services at home to the disabled and the elderly are the presence of: </w:t>
      </w:r>
    </w:p>
    <w:p>
      <w:pPr>
        <w:spacing w:after="0"/>
        <w:ind w:left="0"/>
        <w:jc w:val="both"/>
      </w:pPr>
      <w:r>
        <w:rPr>
          <w:rFonts w:ascii="Times New Roman"/>
          <w:b w:val="false"/>
          <w:i w:val="false"/>
          <w:color w:val="000000"/>
          <w:sz w:val="28"/>
        </w:rPr>
        <w:t xml:space="preserve">
      tuberculosis in the active stage of the process; </w:t>
      </w:r>
    </w:p>
    <w:p>
      <w:pPr>
        <w:spacing w:after="0"/>
        <w:ind w:left="0"/>
        <w:jc w:val="both"/>
      </w:pPr>
      <w:r>
        <w:rPr>
          <w:rFonts w:ascii="Times New Roman"/>
          <w:b w:val="false"/>
          <w:i w:val="false"/>
          <w:color w:val="000000"/>
          <w:sz w:val="28"/>
        </w:rPr>
        <w:t>
      mental and behavioral disorders accompanied by disorders of attraction, behavior and (or) acute psychotic symptoms (delusions, hallucinations) that pose a danger to oneself and (or) others;</w:t>
      </w:r>
    </w:p>
    <w:p>
      <w:pPr>
        <w:spacing w:after="0"/>
        <w:ind w:left="0"/>
        <w:jc w:val="both"/>
      </w:pPr>
      <w:r>
        <w:rPr>
          <w:rFonts w:ascii="Times New Roman"/>
          <w:b w:val="false"/>
          <w:i w:val="false"/>
          <w:color w:val="000000"/>
          <w:sz w:val="28"/>
        </w:rPr>
        <w:t>
      convulsive syndromes of various etiologies (with the exception of variants with rare (no more than once every 2-3 months) seizures, without dementia and pronounced personality changes);</w:t>
      </w:r>
    </w:p>
    <w:p>
      <w:pPr>
        <w:spacing w:after="0"/>
        <w:ind w:left="0"/>
        <w:jc w:val="both"/>
      </w:pPr>
      <w:r>
        <w:rPr>
          <w:rFonts w:ascii="Times New Roman"/>
          <w:b w:val="false"/>
          <w:i w:val="false"/>
          <w:color w:val="000000"/>
          <w:sz w:val="28"/>
        </w:rPr>
        <w:t>
      quarantine infections, contagious diseases of the skin and hair, sexually transmitted diseases, AIDS, as well as diseases requiring treatment in specialized medical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as amended by the order of the acting Minister of Labour and Social Protection of the Population of the Republic of Kazakhstan dated 22.09.2021 No. 343 (shall be enforced upon expiry of ten calendar days after the day of its first official publication).</w:t>
      </w:r>
      <w:r>
        <w:br/>
      </w:r>
      <w:r>
        <w:rPr>
          <w:rFonts w:ascii="Times New Roman"/>
          <w:b w:val="false"/>
          <w:i w:val="false"/>
          <w:color w:val="000000"/>
          <w:sz w:val="28"/>
        </w:rPr>
        <w:t>
</w:t>
      </w:r>
    </w:p>
    <w:bookmarkStart w:name="z264" w:id="212"/>
    <w:p>
      <w:pPr>
        <w:spacing w:after="0"/>
        <w:ind w:left="0"/>
        <w:jc w:val="both"/>
      </w:pPr>
      <w:r>
        <w:rPr>
          <w:rFonts w:ascii="Times New Roman"/>
          <w:b w:val="false"/>
          <w:i w:val="false"/>
          <w:color w:val="000000"/>
          <w:sz w:val="28"/>
        </w:rPr>
        <w:t>
      24. Home-based care facilities shall provide the following services:</w:t>
      </w:r>
    </w:p>
    <w:bookmarkEnd w:id="212"/>
    <w:bookmarkStart w:name="z265" w:id="213"/>
    <w:p>
      <w:pPr>
        <w:spacing w:after="0"/>
        <w:ind w:left="0"/>
        <w:jc w:val="both"/>
      </w:pPr>
      <w:r>
        <w:rPr>
          <w:rFonts w:ascii="Times New Roman"/>
          <w:b w:val="false"/>
          <w:i w:val="false"/>
          <w:color w:val="000000"/>
          <w:sz w:val="28"/>
        </w:rPr>
        <w:t>
      special social services with regard to the individual needs of the service recipients, focused on enhancing their personal development, socialization and integration;</w:t>
      </w:r>
    </w:p>
    <w:bookmarkEnd w:id="213"/>
    <w:bookmarkStart w:name="z266" w:id="214"/>
    <w:p>
      <w:pPr>
        <w:spacing w:after="0"/>
        <w:ind w:left="0"/>
        <w:jc w:val="both"/>
      </w:pPr>
      <w:r>
        <w:rPr>
          <w:rFonts w:ascii="Times New Roman"/>
          <w:b w:val="false"/>
          <w:i w:val="false"/>
          <w:color w:val="000000"/>
          <w:sz w:val="28"/>
        </w:rPr>
        <w:t>
      identification and accounting of service recipients who need home-based services;</w:t>
      </w:r>
    </w:p>
    <w:bookmarkEnd w:id="214"/>
    <w:bookmarkStart w:name="z267" w:id="215"/>
    <w:p>
      <w:pPr>
        <w:spacing w:after="0"/>
        <w:ind w:left="0"/>
        <w:jc w:val="both"/>
      </w:pPr>
      <w:r>
        <w:rPr>
          <w:rFonts w:ascii="Times New Roman"/>
          <w:b w:val="false"/>
          <w:i w:val="false"/>
          <w:color w:val="000000"/>
          <w:sz w:val="28"/>
        </w:rPr>
        <w:t>
      informing the recipients of services and their family members about the volumes and types of special social services;</w:t>
      </w:r>
    </w:p>
    <w:bookmarkEnd w:id="215"/>
    <w:bookmarkStart w:name="z268" w:id="216"/>
    <w:p>
      <w:pPr>
        <w:spacing w:after="0"/>
        <w:ind w:left="0"/>
        <w:jc w:val="both"/>
      </w:pPr>
      <w:r>
        <w:rPr>
          <w:rFonts w:ascii="Times New Roman"/>
          <w:b w:val="false"/>
          <w:i w:val="false"/>
          <w:color w:val="000000"/>
          <w:sz w:val="28"/>
        </w:rPr>
        <w:t>
      other activities in accordance with the constituent documents of the home-based care organization.</w:t>
      </w:r>
    </w:p>
    <w:bookmarkEnd w:id="216"/>
    <w:bookmarkStart w:name="z269" w:id="217"/>
    <w:p>
      <w:pPr>
        <w:spacing w:after="0"/>
        <w:ind w:left="0"/>
        <w:jc w:val="both"/>
      </w:pPr>
      <w:r>
        <w:rPr>
          <w:rFonts w:ascii="Times New Roman"/>
          <w:b w:val="false"/>
          <w:i w:val="false"/>
          <w:color w:val="000000"/>
          <w:sz w:val="28"/>
        </w:rPr>
        <w:t>
      25. The staffing standards of home-based care facility shall be approved by the department of employment and social programs of the district, city of oblast significance or akim of the city of regional significance, village, settlement, rural district or founder, issuing from the requirements and possibilities of the budget with observance of the minimum staffing standards for home-based service organizations in accordance with Appendix 7 to these Rules.</w:t>
      </w:r>
    </w:p>
    <w:bookmarkEnd w:id="217"/>
    <w:bookmarkStart w:name="z270" w:id="218"/>
    <w:p>
      <w:pPr>
        <w:spacing w:after="0"/>
        <w:ind w:left="0"/>
        <w:jc w:val="both"/>
      </w:pPr>
      <w:r>
        <w:rPr>
          <w:rFonts w:ascii="Times New Roman"/>
          <w:b w:val="false"/>
          <w:i w:val="false"/>
          <w:color w:val="000000"/>
          <w:sz w:val="28"/>
        </w:rPr>
        <w:t>
      26. Records of recipients of services at home-based care facilities shall be conducted on the following documents:</w:t>
      </w:r>
    </w:p>
    <w:bookmarkEnd w:id="218"/>
    <w:p>
      <w:pPr>
        <w:spacing w:after="0"/>
        <w:ind w:left="0"/>
        <w:jc w:val="both"/>
      </w:pPr>
      <w:r>
        <w:rPr>
          <w:rFonts w:ascii="Times New Roman"/>
          <w:b w:val="false"/>
          <w:i w:val="false"/>
          <w:color w:val="000000"/>
          <w:sz w:val="28"/>
        </w:rPr>
        <w:t>
      1) an electronic journal.</w:t>
      </w:r>
    </w:p>
    <w:p>
      <w:pPr>
        <w:spacing w:after="0"/>
        <w:ind w:left="0"/>
        <w:jc w:val="both"/>
      </w:pPr>
      <w:r>
        <w:rPr>
          <w:rFonts w:ascii="Times New Roman"/>
          <w:b w:val="false"/>
          <w:i w:val="false"/>
          <w:color w:val="000000"/>
          <w:sz w:val="28"/>
        </w:rPr>
        <w:t>
      The electronic journal shall be maintained by the organization of home-based services on the portal.</w:t>
      </w:r>
    </w:p>
    <w:p>
      <w:pPr>
        <w:spacing w:after="0"/>
        <w:ind w:left="0"/>
        <w:jc w:val="both"/>
      </w:pPr>
      <w:r>
        <w:rPr>
          <w:rFonts w:ascii="Times New Roman"/>
          <w:b w:val="false"/>
          <w:i w:val="false"/>
          <w:color w:val="000000"/>
          <w:sz w:val="28"/>
        </w:rPr>
        <w:t>
      The electronic journal notes: registration of recipients of services, termination, suspension of the provision of special social services, indicating the number and date of the decision, the reasons for termination, suspension of the provision of special social services.</w:t>
      </w:r>
    </w:p>
    <w:p>
      <w:pPr>
        <w:spacing w:after="0"/>
        <w:ind w:left="0"/>
        <w:jc w:val="both"/>
      </w:pPr>
      <w:r>
        <w:rPr>
          <w:rFonts w:ascii="Times New Roman"/>
          <w:b w:val="false"/>
          <w:i w:val="false"/>
          <w:color w:val="000000"/>
          <w:sz w:val="28"/>
        </w:rPr>
        <w:t xml:space="preserve">
      When re-registering a previously retired person from a home-based service organization, his/her data shall be entered in the electronic registration journal with the note "returned" in the column "date of admission". </w:t>
      </w:r>
    </w:p>
    <w:p>
      <w:pPr>
        <w:spacing w:after="0"/>
        <w:ind w:left="0"/>
        <w:jc w:val="both"/>
      </w:pPr>
      <w:r>
        <w:rPr>
          <w:rFonts w:ascii="Times New Roman"/>
          <w:b w:val="false"/>
          <w:i w:val="false"/>
          <w:color w:val="000000"/>
          <w:sz w:val="28"/>
        </w:rPr>
        <w:t>
      In the absence of vacant places, the organization of home-based services registers the applications of service recipients in an electronic journal for the queue in the order of their receipt.</w:t>
      </w:r>
    </w:p>
    <w:p>
      <w:pPr>
        <w:spacing w:after="0"/>
        <w:ind w:left="0"/>
        <w:jc w:val="both"/>
      </w:pPr>
      <w:r>
        <w:rPr>
          <w:rFonts w:ascii="Times New Roman"/>
          <w:b w:val="false"/>
          <w:i w:val="false"/>
          <w:color w:val="000000"/>
          <w:sz w:val="28"/>
        </w:rPr>
        <w:t xml:space="preserve">
      An application for a queue in an electronic journal shall be submitted by the recipient of services independently, by authorizing on the portal using an EDS in the absence of free places in the selected organization of home-based service. </w:t>
      </w:r>
    </w:p>
    <w:p>
      <w:pPr>
        <w:spacing w:after="0"/>
        <w:ind w:left="0"/>
        <w:jc w:val="both"/>
      </w:pPr>
      <w:r>
        <w:rPr>
          <w:rFonts w:ascii="Times New Roman"/>
          <w:b w:val="false"/>
          <w:i w:val="false"/>
          <w:color w:val="000000"/>
          <w:sz w:val="28"/>
        </w:rPr>
        <w:t xml:space="preserve">
      Applications of service recipients who are in the electronic journal on the queue with an expired individual rehabilitation program for a disabled person and who have undergone re-examination in an electronic journal shall be registered on the portal, taking into account the preservation of the previous queue (if there is an individual rehabilitation program for a disabled person for the provision of special social services in a home-based service organization); </w:t>
      </w:r>
    </w:p>
    <w:p>
      <w:pPr>
        <w:spacing w:after="0"/>
        <w:ind w:left="0"/>
        <w:jc w:val="both"/>
      </w:pPr>
      <w:r>
        <w:rPr>
          <w:rFonts w:ascii="Times New Roman"/>
          <w:b w:val="false"/>
          <w:i w:val="false"/>
          <w:color w:val="000000"/>
          <w:sz w:val="28"/>
        </w:rPr>
        <w:t>
      2) personal record.</w:t>
      </w:r>
    </w:p>
    <w:p>
      <w:pPr>
        <w:spacing w:after="0"/>
        <w:ind w:left="0"/>
        <w:jc w:val="both"/>
      </w:pPr>
      <w:r>
        <w:rPr>
          <w:rFonts w:ascii="Times New Roman"/>
          <w:b w:val="false"/>
          <w:i w:val="false"/>
          <w:color w:val="000000"/>
          <w:sz w:val="28"/>
        </w:rPr>
        <w:t>
      Upon admission of the services recipient to the home-based care facility, his personal record shall be formed and in the event of its existence, the data filing in the log shall be continued.</w:t>
      </w:r>
    </w:p>
    <w:p>
      <w:pPr>
        <w:spacing w:after="0"/>
        <w:ind w:left="0"/>
        <w:jc w:val="both"/>
      </w:pPr>
      <w:r>
        <w:rPr>
          <w:rFonts w:ascii="Times New Roman"/>
          <w:b w:val="false"/>
          <w:i w:val="false"/>
          <w:color w:val="000000"/>
          <w:sz w:val="28"/>
        </w:rPr>
        <w:t>
      The following documents shall be stored in the personal record of service recipients:</w:t>
      </w:r>
    </w:p>
    <w:p>
      <w:pPr>
        <w:spacing w:after="0"/>
        <w:ind w:left="0"/>
        <w:jc w:val="both"/>
      </w:pPr>
      <w:r>
        <w:rPr>
          <w:rFonts w:ascii="Times New Roman"/>
          <w:b w:val="false"/>
          <w:i w:val="false"/>
          <w:color w:val="000000"/>
          <w:sz w:val="28"/>
        </w:rPr>
        <w:t>
      a copy of the services recipient’s written application, and for minors and disabled persons - a copy of the written statement of the legal representative or a copy of the medical organization's petition, certified by the seal of the department for employment and social programs of the district, city of oblast significance, at the place of residence of the services recipient, with the adscript “certified true copy”;</w:t>
      </w:r>
    </w:p>
    <w:p>
      <w:pPr>
        <w:spacing w:after="0"/>
        <w:ind w:left="0"/>
        <w:jc w:val="both"/>
      </w:pPr>
      <w:r>
        <w:rPr>
          <w:rFonts w:ascii="Times New Roman"/>
          <w:b w:val="false"/>
          <w:i w:val="false"/>
          <w:color w:val="000000"/>
          <w:sz w:val="28"/>
        </w:rPr>
        <w:t>
      a copy of the services recipient’s identity document, with IIN in it;</w:t>
      </w:r>
    </w:p>
    <w:p>
      <w:pPr>
        <w:spacing w:after="0"/>
        <w:ind w:left="0"/>
        <w:jc w:val="both"/>
      </w:pPr>
      <w:r>
        <w:rPr>
          <w:rFonts w:ascii="Times New Roman"/>
          <w:b w:val="false"/>
          <w:i w:val="false"/>
          <w:color w:val="000000"/>
          <w:sz w:val="28"/>
        </w:rPr>
        <w:t>
      a copy of the disability certificate (for the elderly with a disability);</w:t>
      </w:r>
    </w:p>
    <w:p>
      <w:pPr>
        <w:spacing w:after="0"/>
        <w:ind w:left="0"/>
        <w:jc w:val="both"/>
      </w:pPr>
      <w:r>
        <w:rPr>
          <w:rFonts w:ascii="Times New Roman"/>
          <w:b w:val="false"/>
          <w:i w:val="false"/>
          <w:color w:val="000000"/>
          <w:sz w:val="28"/>
        </w:rPr>
        <w:t xml:space="preserve">
      medical record; </w:t>
      </w:r>
    </w:p>
    <w:p>
      <w:pPr>
        <w:spacing w:after="0"/>
        <w:ind w:left="0"/>
        <w:jc w:val="both"/>
      </w:pPr>
      <w:r>
        <w:rPr>
          <w:rFonts w:ascii="Times New Roman"/>
          <w:b w:val="false"/>
          <w:i w:val="false"/>
          <w:color w:val="000000"/>
          <w:sz w:val="28"/>
        </w:rPr>
        <w:t>
      copy of an abstract of the individual rehabilitation program of the disabled person (for the elderly in the existence of an individual rehabilitation program);</w:t>
      </w:r>
    </w:p>
    <w:p>
      <w:pPr>
        <w:spacing w:after="0"/>
        <w:ind w:left="0"/>
        <w:jc w:val="both"/>
      </w:pPr>
      <w:r>
        <w:rPr>
          <w:rFonts w:ascii="Times New Roman"/>
          <w:b w:val="false"/>
          <w:i w:val="false"/>
          <w:color w:val="000000"/>
          <w:sz w:val="28"/>
        </w:rPr>
        <w:t>
      for persons over eighteen years of age - copies of the court ruling qualifying him as disabled (in its existence);</w:t>
      </w:r>
    </w:p>
    <w:p>
      <w:pPr>
        <w:spacing w:after="0"/>
        <w:ind w:left="0"/>
        <w:jc w:val="both"/>
      </w:pPr>
      <w:r>
        <w:rPr>
          <w:rFonts w:ascii="Times New Roman"/>
          <w:b w:val="false"/>
          <w:i w:val="false"/>
          <w:color w:val="000000"/>
          <w:sz w:val="28"/>
        </w:rPr>
        <w:t>
      for the elderly - copies of the pension certificate;</w:t>
      </w:r>
    </w:p>
    <w:p>
      <w:pPr>
        <w:spacing w:after="0"/>
        <w:ind w:left="0"/>
        <w:jc w:val="both"/>
      </w:pPr>
      <w:r>
        <w:rPr>
          <w:rFonts w:ascii="Times New Roman"/>
          <w:b w:val="false"/>
          <w:i w:val="false"/>
          <w:color w:val="000000"/>
          <w:sz w:val="28"/>
        </w:rPr>
        <w:t>
      for World War II participants and disabled veterans and persons equated to them - copies of the certificate confirming the status of the World War II participant and disabled veteran and person equated to them;</w:t>
      </w:r>
    </w:p>
    <w:p>
      <w:pPr>
        <w:spacing w:after="0"/>
        <w:ind w:left="0"/>
        <w:jc w:val="both"/>
      </w:pPr>
      <w:r>
        <w:rPr>
          <w:rFonts w:ascii="Times New Roman"/>
          <w:b w:val="false"/>
          <w:i w:val="false"/>
          <w:color w:val="000000"/>
          <w:sz w:val="28"/>
        </w:rPr>
        <w:t>
      the decision of the local executive body on the provision of special social services;</w:t>
      </w:r>
    </w:p>
    <w:p>
      <w:pPr>
        <w:spacing w:after="0"/>
        <w:ind w:left="0"/>
        <w:jc w:val="both"/>
      </w:pPr>
      <w:r>
        <w:rPr>
          <w:rFonts w:ascii="Times New Roman"/>
          <w:b w:val="false"/>
          <w:i w:val="false"/>
          <w:color w:val="000000"/>
          <w:sz w:val="28"/>
        </w:rPr>
        <w:t>
      referral of the department of employment and social programs of the district, city of oblast significance.</w:t>
      </w:r>
    </w:p>
    <w:p>
      <w:pPr>
        <w:spacing w:after="0"/>
        <w:ind w:left="0"/>
        <w:jc w:val="both"/>
      </w:pPr>
      <w:r>
        <w:rPr>
          <w:rFonts w:ascii="Times New Roman"/>
          <w:b w:val="false"/>
          <w:i w:val="false"/>
          <w:color w:val="000000"/>
          <w:sz w:val="28"/>
        </w:rPr>
        <w:t>
      During the transfer of a person from one home-based care facility to another, the personal record of the services recipient shall be transferred along with him on the acceptance and transfer act, with the list of the documents it contains.</w:t>
      </w:r>
    </w:p>
    <w:p>
      <w:pPr>
        <w:spacing w:after="0"/>
        <w:ind w:left="0"/>
        <w:jc w:val="both"/>
      </w:pPr>
      <w:r>
        <w:rPr>
          <w:rFonts w:ascii="Times New Roman"/>
          <w:b w:val="false"/>
          <w:i w:val="false"/>
          <w:color w:val="000000"/>
          <w:sz w:val="28"/>
        </w:rPr>
        <w:t xml:space="preserve">
      A copy of the order on his dismissal shall be attached to the personal record of the services recipient, as well as an individual work plan, the monitoring log; </w:t>
      </w:r>
    </w:p>
    <w:p>
      <w:pPr>
        <w:spacing w:after="0"/>
        <w:ind w:left="0"/>
        <w:jc w:val="both"/>
      </w:pPr>
      <w:r>
        <w:rPr>
          <w:rFonts w:ascii="Times New Roman"/>
          <w:b w:val="false"/>
          <w:i w:val="false"/>
          <w:color w:val="000000"/>
          <w:sz w:val="28"/>
        </w:rPr>
        <w:t>
      3) an individual plan.</w:t>
      </w:r>
    </w:p>
    <w:p>
      <w:pPr>
        <w:spacing w:after="0"/>
        <w:ind w:left="0"/>
        <w:jc w:val="both"/>
      </w:pPr>
      <w:r>
        <w:rPr>
          <w:rFonts w:ascii="Times New Roman"/>
          <w:b w:val="false"/>
          <w:i w:val="false"/>
          <w:color w:val="000000"/>
          <w:sz w:val="28"/>
        </w:rPr>
        <w:t xml:space="preserve">
      Basing on the assessment of the individual needs of the services recipients on the individual rehabilitation program for a disabled person by a social work consultant, social care workers and other specialists of the home service organization (hereinafter referred to as home service specialists), an individual plan shall be developed for each service recipient for one year term. </w:t>
      </w:r>
    </w:p>
    <w:p>
      <w:pPr>
        <w:spacing w:after="0"/>
        <w:ind w:left="0"/>
        <w:jc w:val="both"/>
      </w:pPr>
      <w:r>
        <w:rPr>
          <w:rFonts w:ascii="Times New Roman"/>
          <w:b w:val="false"/>
          <w:i w:val="false"/>
          <w:color w:val="000000"/>
          <w:sz w:val="28"/>
        </w:rPr>
        <w:t>
      Individual plans of the services recipients shall be developed after observation by specialists of the home-based care facility of the services recipients within ten working days from the date of enrollment in the organization of home-based service or within one working day from the date of expiry of the previous individual plan, filled out within the next three working days and approved by the head of the home-based care organization.</w:t>
      </w:r>
    </w:p>
    <w:p>
      <w:pPr>
        <w:spacing w:after="0"/>
        <w:ind w:left="0"/>
        <w:jc w:val="both"/>
      </w:pPr>
      <w:r>
        <w:rPr>
          <w:rFonts w:ascii="Times New Roman"/>
          <w:b w:val="false"/>
          <w:i w:val="false"/>
          <w:color w:val="000000"/>
          <w:sz w:val="28"/>
        </w:rPr>
        <w:t>
      The activities of the individual plan shall be indicated separately for each type of special social services and shall be focused on bringing out and activating the strengths of the services recipient, identifying positive resources and restoring or developing the habits of an independent social environment.</w:t>
      </w:r>
    </w:p>
    <w:p>
      <w:pPr>
        <w:spacing w:after="0"/>
        <w:ind w:left="0"/>
        <w:jc w:val="both"/>
      </w:pPr>
      <w:r>
        <w:rPr>
          <w:rFonts w:ascii="Times New Roman"/>
          <w:b w:val="false"/>
          <w:i w:val="false"/>
          <w:color w:val="000000"/>
          <w:sz w:val="28"/>
        </w:rPr>
        <w:t>
      Each specified activity shall contain fulfillment dates (week, month, quarter). The indicated period of work on the accomplishment of the activity shall be reflected in the individual plan through specific time frames.</w:t>
      </w:r>
    </w:p>
    <w:p>
      <w:pPr>
        <w:spacing w:after="0"/>
        <w:ind w:left="0"/>
        <w:jc w:val="both"/>
      </w:pPr>
      <w:r>
        <w:rPr>
          <w:rFonts w:ascii="Times New Roman"/>
          <w:b w:val="false"/>
          <w:i w:val="false"/>
          <w:color w:val="000000"/>
          <w:sz w:val="28"/>
        </w:rPr>
        <w:t>
      If required, the specialists of the home-based care facility adjust the services recipients’ individual plans basing on the monitoring results;</w:t>
      </w:r>
    </w:p>
    <w:p>
      <w:pPr>
        <w:spacing w:after="0"/>
        <w:ind w:left="0"/>
        <w:jc w:val="both"/>
      </w:pPr>
      <w:r>
        <w:rPr>
          <w:rFonts w:ascii="Times New Roman"/>
          <w:b w:val="false"/>
          <w:i w:val="false"/>
          <w:color w:val="000000"/>
          <w:sz w:val="28"/>
        </w:rPr>
        <w:t>
      4) Monitoring log.</w:t>
      </w:r>
    </w:p>
    <w:p>
      <w:pPr>
        <w:spacing w:after="0"/>
        <w:ind w:left="0"/>
        <w:jc w:val="both"/>
      </w:pPr>
      <w:r>
        <w:rPr>
          <w:rFonts w:ascii="Times New Roman"/>
          <w:b w:val="false"/>
          <w:i w:val="false"/>
          <w:color w:val="000000"/>
          <w:sz w:val="28"/>
        </w:rPr>
        <w:t>
      Monitoring of the individual plan of the services recipient shall be conducted to track changes in the services recipient’s condition and adjust the activities for further work with him. Monitoring of the quality of performing the actions included in the individual plan shall be carried out by a specialist in social work of the home-based care facility at least once a quarter.</w:t>
      </w:r>
    </w:p>
    <w:p>
      <w:pPr>
        <w:spacing w:after="0"/>
        <w:ind w:left="0"/>
        <w:jc w:val="both"/>
      </w:pPr>
      <w:r>
        <w:rPr>
          <w:rFonts w:ascii="Times New Roman"/>
          <w:b w:val="false"/>
          <w:i w:val="false"/>
          <w:color w:val="000000"/>
          <w:sz w:val="28"/>
        </w:rPr>
        <w:t>
      Changes in the condition of the services recipients shall be subject to quarterly (if necessary monthly) review by the home-based care organization’s specialists.</w:t>
      </w:r>
    </w:p>
    <w:p>
      <w:pPr>
        <w:spacing w:after="0"/>
        <w:ind w:left="0"/>
        <w:jc w:val="both"/>
      </w:pPr>
      <w:r>
        <w:rPr>
          <w:rFonts w:ascii="Times New Roman"/>
          <w:b w:val="false"/>
          <w:i w:val="false"/>
          <w:color w:val="000000"/>
          <w:sz w:val="28"/>
        </w:rPr>
        <w:t>
      The specialists of home-based care facility shall reflect the performed activities and results of the quarterly monitoring in the monitoring log. The information shall be entered in the monitoring log quarterly after the monitoring of the individual plan conducted within one working day.</w:t>
      </w:r>
    </w:p>
    <w:p>
      <w:pPr>
        <w:spacing w:after="0"/>
        <w:ind w:left="0"/>
        <w:jc w:val="both"/>
      </w:pPr>
      <w:r>
        <w:rPr>
          <w:rFonts w:ascii="Times New Roman"/>
          <w:b w:val="false"/>
          <w:i w:val="false"/>
          <w:color w:val="000000"/>
          <w:sz w:val="28"/>
        </w:rPr>
        <w:t>
      The monitoring log shall be run separately on each service recipient.</w:t>
      </w:r>
    </w:p>
    <w:p>
      <w:pPr>
        <w:spacing w:after="0"/>
        <w:ind w:left="0"/>
        <w:jc w:val="both"/>
      </w:pPr>
      <w:r>
        <w:rPr>
          <w:rFonts w:ascii="Times New Roman"/>
          <w:b w:val="false"/>
          <w:i w:val="false"/>
          <w:color w:val="000000"/>
          <w:sz w:val="28"/>
        </w:rPr>
        <w:t>
      A note shall be made of positive changes in the status of the services recipient for each event slated on the individual plan.</w:t>
      </w:r>
    </w:p>
    <w:p>
      <w:pPr>
        <w:spacing w:after="0"/>
        <w:ind w:left="0"/>
        <w:jc w:val="both"/>
      </w:pPr>
      <w:r>
        <w:rPr>
          <w:rFonts w:ascii="Times New Roman"/>
          <w:b w:val="false"/>
          <w:i w:val="false"/>
          <w:color w:val="000000"/>
          <w:sz w:val="28"/>
        </w:rPr>
        <w:t>
      In the absence of a change in the condition of the services recipients after the events held, the relevant note is made in the log.</w:t>
      </w:r>
    </w:p>
    <w:p>
      <w:pPr>
        <w:spacing w:after="0"/>
        <w:ind w:left="0"/>
        <w:jc w:val="both"/>
      </w:pPr>
      <w:r>
        <w:rPr>
          <w:rFonts w:ascii="Times New Roman"/>
          <w:b w:val="false"/>
          <w:i w:val="false"/>
          <w:color w:val="000000"/>
          <w:sz w:val="28"/>
        </w:rPr>
        <w:t>
      A note shall be made of positive changes in the status of the services recipient for each event slated on the individual plan.</w:t>
      </w:r>
    </w:p>
    <w:p>
      <w:pPr>
        <w:spacing w:after="0"/>
        <w:ind w:left="0"/>
        <w:jc w:val="both"/>
      </w:pPr>
      <w:r>
        <w:rPr>
          <w:rFonts w:ascii="Times New Roman"/>
          <w:b w:val="false"/>
          <w:i w:val="false"/>
          <w:color w:val="000000"/>
          <w:sz w:val="28"/>
        </w:rPr>
        <w:t>
      In the absence of a change in the condition of the services recipients after the events held, the relevant note shall be made in the log.</w:t>
      </w:r>
    </w:p>
    <w:p>
      <w:pPr>
        <w:spacing w:after="0"/>
        <w:ind w:left="0"/>
        <w:jc w:val="both"/>
      </w:pPr>
      <w:r>
        <w:rPr>
          <w:rFonts w:ascii="Times New Roman"/>
          <w:b w:val="false"/>
          <w:i w:val="false"/>
          <w:color w:val="000000"/>
          <w:sz w:val="28"/>
        </w:rPr>
        <w:t>
      In the event of changes in the service recipients’ status, notes shall be made in the monitoring log monthly.</w:t>
      </w:r>
    </w:p>
    <w:p>
      <w:pPr>
        <w:spacing w:after="0"/>
        <w:ind w:left="0"/>
        <w:jc w:val="both"/>
      </w:pPr>
      <w:r>
        <w:rPr>
          <w:rFonts w:ascii="Times New Roman"/>
          <w:b w:val="false"/>
          <w:i w:val="false"/>
          <w:color w:val="000000"/>
          <w:sz w:val="28"/>
        </w:rPr>
        <w:t>
      When adjusting the individual plan, the type of service to be revised shall be indicated in the monitoring log, and recommendations shall be given for the development of further activities aimed at improving the condition of the services recipient.</w:t>
      </w:r>
    </w:p>
    <w:p>
      <w:pPr>
        <w:spacing w:after="0"/>
        <w:ind w:left="0"/>
        <w:jc w:val="both"/>
      </w:pPr>
      <w:r>
        <w:rPr>
          <w:rFonts w:ascii="Times New Roman"/>
          <w:b w:val="false"/>
          <w:i w:val="false"/>
          <w:color w:val="000000"/>
          <w:sz w:val="28"/>
        </w:rPr>
        <w:t>
      At the end of the year, the monitoring log and the individual plan shall be filed together in a separate folder for each service recipient.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26 as amended by the order of the Minister of Labour and Social Protection of the Population of the Republic of Kazakhstan No. 472 dated 14.12.2021 (shall be enforced upon expiry of ten calendar days after the day of its first official publication).</w:t>
      </w:r>
      <w:r>
        <w:br/>
      </w:r>
      <w:r>
        <w:rPr>
          <w:rFonts w:ascii="Times New Roman"/>
          <w:b w:val="false"/>
          <w:i w:val="false"/>
          <w:color w:val="000000"/>
          <w:sz w:val="28"/>
        </w:rPr>
        <w:t>
</w:t>
      </w:r>
    </w:p>
    <w:bookmarkStart w:name="z308" w:id="219"/>
    <w:p>
      <w:pPr>
        <w:spacing w:after="0"/>
        <w:ind w:left="0"/>
        <w:jc w:val="left"/>
      </w:pPr>
      <w:r>
        <w:rPr>
          <w:rFonts w:ascii="Times New Roman"/>
          <w:b/>
          <w:i w:val="false"/>
          <w:color w:val="000000"/>
        </w:rPr>
        <w:t xml:space="preserve"> Chapter 5. Order of activity of temporary stay facility </w:t>
      </w:r>
    </w:p>
    <w:bookmarkEnd w:id="219"/>
    <w:bookmarkStart w:name="z309" w:id="220"/>
    <w:p>
      <w:pPr>
        <w:spacing w:after="0"/>
        <w:ind w:left="0"/>
        <w:jc w:val="both"/>
      </w:pPr>
      <w:r>
        <w:rPr>
          <w:rFonts w:ascii="Times New Roman"/>
          <w:b w:val="false"/>
          <w:i w:val="false"/>
          <w:color w:val="000000"/>
          <w:sz w:val="28"/>
        </w:rPr>
        <w:t>
      27. Temporary stay facilities shall be created in the form of social adaptation centers, night houses for services recipients.</w:t>
      </w:r>
    </w:p>
    <w:bookmarkEnd w:id="220"/>
    <w:bookmarkStart w:name="z310" w:id="221"/>
    <w:p>
      <w:pPr>
        <w:spacing w:after="0"/>
        <w:ind w:left="0"/>
        <w:jc w:val="both"/>
      </w:pPr>
      <w:r>
        <w:rPr>
          <w:rFonts w:ascii="Times New Roman"/>
          <w:b w:val="false"/>
          <w:i w:val="false"/>
          <w:color w:val="000000"/>
          <w:sz w:val="28"/>
        </w:rPr>
        <w:t>
      At the social adaptation centers for the services recipients, structural units shall be created, if necessary - night stay units and mobile social patrol services.</w:t>
      </w:r>
    </w:p>
    <w:bookmarkEnd w:id="221"/>
    <w:bookmarkStart w:name="z311" w:id="222"/>
    <w:p>
      <w:pPr>
        <w:spacing w:after="0"/>
        <w:ind w:left="0"/>
        <w:jc w:val="both"/>
      </w:pPr>
      <w:r>
        <w:rPr>
          <w:rFonts w:ascii="Times New Roman"/>
          <w:b w:val="false"/>
          <w:i w:val="false"/>
          <w:color w:val="000000"/>
          <w:sz w:val="28"/>
        </w:rPr>
        <w:t>
      The houses (departments) of night stay shall provide beds at night (from 9 pm to 9 am in summer, from 6 pm to 10 am in winter) without providing hot meals to persons who applied to the temporary stay facility, but are not inclined to change a vagrant way of life.</w:t>
      </w:r>
    </w:p>
    <w:bookmarkEnd w:id="222"/>
    <w:bookmarkStart w:name="z312" w:id="223"/>
    <w:p>
      <w:pPr>
        <w:spacing w:after="0"/>
        <w:ind w:left="0"/>
        <w:jc w:val="both"/>
      </w:pPr>
      <w:r>
        <w:rPr>
          <w:rFonts w:ascii="Times New Roman"/>
          <w:b w:val="false"/>
          <w:i w:val="false"/>
          <w:color w:val="000000"/>
          <w:sz w:val="28"/>
        </w:rPr>
        <w:t>
      The mobile social patrol services render special social services during the daytime to people of no fixed abode in their street habitats. By decision of local executive bodies, mobile patrol services are also provided at night.</w:t>
      </w:r>
    </w:p>
    <w:bookmarkEnd w:id="223"/>
    <w:bookmarkStart w:name="z313" w:id="224"/>
    <w:p>
      <w:pPr>
        <w:spacing w:after="0"/>
        <w:ind w:left="0"/>
        <w:jc w:val="both"/>
      </w:pPr>
      <w:r>
        <w:rPr>
          <w:rFonts w:ascii="Times New Roman"/>
          <w:b w:val="false"/>
          <w:i w:val="false"/>
          <w:color w:val="000000"/>
          <w:sz w:val="28"/>
        </w:rPr>
        <w:t>
      28. Temporary stay facilities shall be established in cities of more than one hundred thousand population.</w:t>
      </w:r>
    </w:p>
    <w:bookmarkEnd w:id="224"/>
    <w:bookmarkStart w:name="z314" w:id="225"/>
    <w:p>
      <w:pPr>
        <w:spacing w:after="0"/>
        <w:ind w:left="0"/>
        <w:jc w:val="both"/>
      </w:pPr>
      <w:r>
        <w:rPr>
          <w:rFonts w:ascii="Times New Roman"/>
          <w:b w:val="false"/>
          <w:i w:val="false"/>
          <w:color w:val="000000"/>
          <w:sz w:val="28"/>
        </w:rPr>
        <w:t>
      Temporary stay facilities in settlements with the population of thirty thousand or more shall be created by the decision of local executive bodies.</w:t>
      </w:r>
    </w:p>
    <w:bookmarkEnd w:id="225"/>
    <w:bookmarkStart w:name="z315" w:id="226"/>
    <w:p>
      <w:pPr>
        <w:spacing w:after="0"/>
        <w:ind w:left="0"/>
        <w:jc w:val="both"/>
      </w:pPr>
      <w:r>
        <w:rPr>
          <w:rFonts w:ascii="Times New Roman"/>
          <w:b w:val="false"/>
          <w:i w:val="false"/>
          <w:color w:val="000000"/>
          <w:sz w:val="28"/>
        </w:rPr>
        <w:t>
      29. Temporary stay facilities shall admit adult services recipients, including persons, who for various reasons, do not have identity documents, do not have or lost housing.</w:t>
      </w:r>
    </w:p>
    <w:bookmarkEnd w:id="226"/>
    <w:bookmarkStart w:name="z316" w:id="227"/>
    <w:p>
      <w:pPr>
        <w:spacing w:after="0"/>
        <w:ind w:left="0"/>
        <w:jc w:val="both"/>
      </w:pPr>
      <w:r>
        <w:rPr>
          <w:rFonts w:ascii="Times New Roman"/>
          <w:b w:val="false"/>
          <w:i w:val="false"/>
          <w:color w:val="000000"/>
          <w:sz w:val="28"/>
        </w:rPr>
        <w:t>
      30. Medical contraindications for the service recipients’ accommodation in temporary stay organizations shall be the presence of:</w:t>
      </w:r>
    </w:p>
    <w:bookmarkEnd w:id="227"/>
    <w:bookmarkStart w:name="z317" w:id="228"/>
    <w:p>
      <w:pPr>
        <w:spacing w:after="0"/>
        <w:ind w:left="0"/>
        <w:jc w:val="both"/>
      </w:pPr>
      <w:r>
        <w:rPr>
          <w:rFonts w:ascii="Times New Roman"/>
          <w:b w:val="false"/>
          <w:i w:val="false"/>
          <w:color w:val="000000"/>
          <w:sz w:val="28"/>
        </w:rPr>
        <w:t>
      1) mental illness, accompanied by behavioral disorders that are dangerous for the patient and others;</w:t>
      </w:r>
    </w:p>
    <w:bookmarkEnd w:id="228"/>
    <w:bookmarkStart w:name="z318" w:id="229"/>
    <w:p>
      <w:pPr>
        <w:spacing w:after="0"/>
        <w:ind w:left="0"/>
        <w:jc w:val="both"/>
      </w:pPr>
      <w:r>
        <w:rPr>
          <w:rFonts w:ascii="Times New Roman"/>
          <w:b w:val="false"/>
          <w:i w:val="false"/>
          <w:color w:val="000000"/>
          <w:sz w:val="28"/>
        </w:rPr>
        <w:t>
      2) tuberculosis in the active stage of the process, infectious diseases, quarantine infections;</w:t>
      </w:r>
    </w:p>
    <w:bookmarkEnd w:id="229"/>
    <w:bookmarkStart w:name="z319" w:id="230"/>
    <w:p>
      <w:pPr>
        <w:spacing w:after="0"/>
        <w:ind w:left="0"/>
        <w:jc w:val="both"/>
      </w:pPr>
      <w:r>
        <w:rPr>
          <w:rFonts w:ascii="Times New Roman"/>
          <w:b w:val="false"/>
          <w:i w:val="false"/>
          <w:color w:val="000000"/>
          <w:sz w:val="28"/>
        </w:rPr>
        <w:t>
      3) state of alcoholic, drug intoxication;</w:t>
      </w:r>
    </w:p>
    <w:bookmarkEnd w:id="230"/>
    <w:bookmarkStart w:name="z320" w:id="231"/>
    <w:p>
      <w:pPr>
        <w:spacing w:after="0"/>
        <w:ind w:left="0"/>
        <w:jc w:val="both"/>
      </w:pPr>
      <w:r>
        <w:rPr>
          <w:rFonts w:ascii="Times New Roman"/>
          <w:b w:val="false"/>
          <w:i w:val="false"/>
          <w:color w:val="000000"/>
          <w:sz w:val="28"/>
        </w:rPr>
        <w:t>
      4) terminal stage of disease, which requires the services of palliative care and nursing care;</w:t>
      </w:r>
    </w:p>
    <w:bookmarkEnd w:id="231"/>
    <w:bookmarkStart w:name="z321" w:id="232"/>
    <w:p>
      <w:pPr>
        <w:spacing w:after="0"/>
        <w:ind w:left="0"/>
        <w:jc w:val="both"/>
      </w:pPr>
      <w:r>
        <w:rPr>
          <w:rFonts w:ascii="Times New Roman"/>
          <w:b w:val="false"/>
          <w:i w:val="false"/>
          <w:color w:val="000000"/>
          <w:sz w:val="28"/>
        </w:rPr>
        <w:t>
      5) other diseases and (or) injuries requiring inpatient treatment in specialized medical institutions.</w:t>
      </w:r>
    </w:p>
    <w:bookmarkEnd w:id="232"/>
    <w:bookmarkStart w:name="z322" w:id="233"/>
    <w:p>
      <w:pPr>
        <w:spacing w:after="0"/>
        <w:ind w:left="0"/>
        <w:jc w:val="both"/>
      </w:pPr>
      <w:r>
        <w:rPr>
          <w:rFonts w:ascii="Times New Roman"/>
          <w:b w:val="false"/>
          <w:i w:val="false"/>
          <w:color w:val="000000"/>
          <w:sz w:val="28"/>
        </w:rPr>
        <w:t>
      Persons with the above-mentioned medical contraindications shall be referred to the appropriate health care organizations.</w:t>
      </w:r>
    </w:p>
    <w:bookmarkEnd w:id="233"/>
    <w:bookmarkStart w:name="z323" w:id="234"/>
    <w:p>
      <w:pPr>
        <w:spacing w:after="0"/>
        <w:ind w:left="0"/>
        <w:jc w:val="both"/>
      </w:pPr>
      <w:r>
        <w:rPr>
          <w:rFonts w:ascii="Times New Roman"/>
          <w:b w:val="false"/>
          <w:i w:val="false"/>
          <w:color w:val="000000"/>
          <w:sz w:val="28"/>
        </w:rPr>
        <w:t>
      31. The temporary stay facility shall provide:</w:t>
      </w:r>
    </w:p>
    <w:bookmarkEnd w:id="234"/>
    <w:bookmarkStart w:name="z324" w:id="235"/>
    <w:p>
      <w:pPr>
        <w:spacing w:after="0"/>
        <w:ind w:left="0"/>
        <w:jc w:val="both"/>
      </w:pPr>
      <w:r>
        <w:rPr>
          <w:rFonts w:ascii="Times New Roman"/>
          <w:b w:val="false"/>
          <w:i w:val="false"/>
          <w:color w:val="000000"/>
          <w:sz w:val="28"/>
        </w:rPr>
        <w:t>
      emergency social assistance and support to service recipients;</w:t>
      </w:r>
    </w:p>
    <w:bookmarkEnd w:id="235"/>
    <w:bookmarkStart w:name="z325" w:id="236"/>
    <w:p>
      <w:pPr>
        <w:spacing w:after="0"/>
        <w:ind w:left="0"/>
        <w:jc w:val="both"/>
      </w:pPr>
      <w:r>
        <w:rPr>
          <w:rFonts w:ascii="Times New Roman"/>
          <w:b w:val="false"/>
          <w:i w:val="false"/>
          <w:color w:val="000000"/>
          <w:sz w:val="28"/>
        </w:rPr>
        <w:t>
      special social services with regard to the individual needs of service recipients, focused on enhancing their personal development, social and labor adaptation;</w:t>
      </w:r>
    </w:p>
    <w:bookmarkEnd w:id="236"/>
    <w:bookmarkStart w:name="z326" w:id="237"/>
    <w:p>
      <w:pPr>
        <w:spacing w:after="0"/>
        <w:ind w:left="0"/>
        <w:jc w:val="both"/>
      </w:pPr>
      <w:r>
        <w:rPr>
          <w:rFonts w:ascii="Times New Roman"/>
          <w:b w:val="false"/>
          <w:i w:val="false"/>
          <w:color w:val="000000"/>
          <w:sz w:val="28"/>
        </w:rPr>
        <w:t>
      inform the recipients of the services on the volumes and types of special social services, the internal regulations of the temporary stay facility;</w:t>
      </w:r>
    </w:p>
    <w:bookmarkEnd w:id="237"/>
    <w:bookmarkStart w:name="z327" w:id="238"/>
    <w:p>
      <w:pPr>
        <w:spacing w:after="0"/>
        <w:ind w:left="0"/>
        <w:jc w:val="both"/>
      </w:pPr>
      <w:r>
        <w:rPr>
          <w:rFonts w:ascii="Times New Roman"/>
          <w:b w:val="false"/>
          <w:i w:val="false"/>
          <w:color w:val="000000"/>
          <w:sz w:val="28"/>
        </w:rPr>
        <w:t>
      identification of homeless persons in need of special social services, and their delivery to the temporary stay facility by the mobile social patrol service;</w:t>
      </w:r>
    </w:p>
    <w:bookmarkEnd w:id="238"/>
    <w:bookmarkStart w:name="z328" w:id="239"/>
    <w:p>
      <w:pPr>
        <w:spacing w:after="0"/>
        <w:ind w:left="0"/>
        <w:jc w:val="both"/>
      </w:pPr>
      <w:r>
        <w:rPr>
          <w:rFonts w:ascii="Times New Roman"/>
          <w:b w:val="false"/>
          <w:i w:val="false"/>
          <w:color w:val="000000"/>
          <w:sz w:val="28"/>
        </w:rPr>
        <w:t>
      building maintenance in accordance with sanitary- epidemiological standards, safety requirements, including fire safety;</w:t>
      </w:r>
    </w:p>
    <w:bookmarkEnd w:id="239"/>
    <w:bookmarkStart w:name="z329" w:id="240"/>
    <w:p>
      <w:pPr>
        <w:spacing w:after="0"/>
        <w:ind w:left="0"/>
        <w:jc w:val="both"/>
      </w:pPr>
      <w:r>
        <w:rPr>
          <w:rFonts w:ascii="Times New Roman"/>
          <w:b w:val="false"/>
          <w:i w:val="false"/>
          <w:color w:val="000000"/>
          <w:sz w:val="28"/>
        </w:rPr>
        <w:t>
      modern technical equipment;</w:t>
      </w:r>
    </w:p>
    <w:bookmarkEnd w:id="240"/>
    <w:bookmarkStart w:name="z330" w:id="241"/>
    <w:p>
      <w:pPr>
        <w:spacing w:after="0"/>
        <w:ind w:left="0"/>
        <w:jc w:val="both"/>
      </w:pPr>
      <w:r>
        <w:rPr>
          <w:rFonts w:ascii="Times New Roman"/>
          <w:b w:val="false"/>
          <w:i w:val="false"/>
          <w:color w:val="000000"/>
          <w:sz w:val="28"/>
        </w:rPr>
        <w:t>
      equip the building of the temporary stay facility with special devices for the purpose of ease of residence, ensuring unhindered access to it, movement inside the premises and in the area adjacent to the building in accordance with building codes and regulations;</w:t>
      </w:r>
    </w:p>
    <w:bookmarkEnd w:id="241"/>
    <w:bookmarkStart w:name="z331" w:id="242"/>
    <w:p>
      <w:pPr>
        <w:spacing w:after="0"/>
        <w:ind w:left="0"/>
        <w:jc w:val="both"/>
      </w:pPr>
      <w:r>
        <w:rPr>
          <w:rFonts w:ascii="Times New Roman"/>
          <w:b w:val="false"/>
          <w:i w:val="false"/>
          <w:color w:val="000000"/>
          <w:sz w:val="28"/>
        </w:rPr>
        <w:t>
      other activities in accordance with the constituent documents of the temporary stay facility.</w:t>
      </w:r>
    </w:p>
    <w:bookmarkEnd w:id="242"/>
    <w:bookmarkStart w:name="z332" w:id="243"/>
    <w:p>
      <w:pPr>
        <w:spacing w:after="0"/>
        <w:ind w:left="0"/>
        <w:jc w:val="both"/>
      </w:pPr>
      <w:r>
        <w:rPr>
          <w:rFonts w:ascii="Times New Roman"/>
          <w:b w:val="false"/>
          <w:i w:val="false"/>
          <w:color w:val="000000"/>
          <w:sz w:val="28"/>
        </w:rPr>
        <w:t>
      32. Living conditions at the temporary stay facility:</w:t>
      </w:r>
    </w:p>
    <w:bookmarkEnd w:id="243"/>
    <w:bookmarkStart w:name="z333" w:id="244"/>
    <w:p>
      <w:pPr>
        <w:spacing w:after="0"/>
        <w:ind w:left="0"/>
        <w:jc w:val="both"/>
      </w:pPr>
      <w:r>
        <w:rPr>
          <w:rFonts w:ascii="Times New Roman"/>
          <w:b w:val="false"/>
          <w:i w:val="false"/>
          <w:color w:val="000000"/>
          <w:sz w:val="28"/>
        </w:rPr>
        <w:t>
      1) services recipients shall be placed in rooms with regard to their health condition, gender, and psychological compatibility.</w:t>
      </w:r>
    </w:p>
    <w:bookmarkEnd w:id="244"/>
    <w:bookmarkStart w:name="z334" w:id="245"/>
    <w:p>
      <w:pPr>
        <w:spacing w:after="0"/>
        <w:ind w:left="0"/>
        <w:jc w:val="both"/>
      </w:pPr>
      <w:r>
        <w:rPr>
          <w:rFonts w:ascii="Times New Roman"/>
          <w:b w:val="false"/>
          <w:i w:val="false"/>
          <w:color w:val="000000"/>
          <w:sz w:val="28"/>
        </w:rPr>
        <w:t>
      2) round-the clock residence at the temporary stay facility of the services recipients, who wish to restore the lost social status, shall last no more than one year.</w:t>
      </w:r>
    </w:p>
    <w:bookmarkEnd w:id="245"/>
    <w:bookmarkStart w:name="z335" w:id="246"/>
    <w:p>
      <w:pPr>
        <w:spacing w:after="0"/>
        <w:ind w:left="0"/>
        <w:jc w:val="both"/>
      </w:pPr>
      <w:r>
        <w:rPr>
          <w:rFonts w:ascii="Times New Roman"/>
          <w:b w:val="false"/>
          <w:i w:val="false"/>
          <w:color w:val="000000"/>
          <w:sz w:val="28"/>
        </w:rPr>
        <w:t>
      33. The procedure for residing at the temporary stay facility shall be determined by the internal regulations approved by the head of the temporary stay facility.</w:t>
      </w:r>
    </w:p>
    <w:bookmarkEnd w:id="246"/>
    <w:bookmarkStart w:name="z336" w:id="247"/>
    <w:p>
      <w:pPr>
        <w:spacing w:after="0"/>
        <w:ind w:left="0"/>
        <w:jc w:val="both"/>
      </w:pPr>
      <w:r>
        <w:rPr>
          <w:rFonts w:ascii="Times New Roman"/>
          <w:b w:val="false"/>
          <w:i w:val="false"/>
          <w:color w:val="000000"/>
          <w:sz w:val="28"/>
        </w:rPr>
        <w:t>
      34. The staffing standards of temporary stay facility shall be approved by the department of employment and social programs of the district, the city of oblast significance or the founder, issuing from the requirements and possibilities of the budget, observing the minimum staffing standards of the temporary stay organizations in accordance with Appendix 8 to these Rules.</w:t>
      </w:r>
    </w:p>
    <w:bookmarkEnd w:id="247"/>
    <w:bookmarkStart w:name="z337" w:id="248"/>
    <w:p>
      <w:pPr>
        <w:spacing w:after="0"/>
        <w:ind w:left="0"/>
        <w:jc w:val="both"/>
      </w:pPr>
      <w:r>
        <w:rPr>
          <w:rFonts w:ascii="Times New Roman"/>
          <w:b w:val="false"/>
          <w:i w:val="false"/>
          <w:color w:val="000000"/>
          <w:sz w:val="28"/>
        </w:rPr>
        <w:t>
      35. Records of the services recipients in temporary stay facilities shall be conducted on the following documents:</w:t>
      </w:r>
    </w:p>
    <w:bookmarkEnd w:id="248"/>
    <w:p>
      <w:pPr>
        <w:spacing w:after="0"/>
        <w:ind w:left="0"/>
        <w:jc w:val="both"/>
      </w:pPr>
      <w:r>
        <w:rPr>
          <w:rFonts w:ascii="Times New Roman"/>
          <w:b w:val="false"/>
          <w:i w:val="false"/>
          <w:color w:val="000000"/>
          <w:sz w:val="28"/>
        </w:rPr>
        <w:t>
      1) a registration card of the recipient of services in the organization of temporary stay in the form according to Appendix 9 to these Rules (hereinafter- the Registration card).</w:t>
      </w:r>
    </w:p>
    <w:p>
      <w:pPr>
        <w:spacing w:after="0"/>
        <w:ind w:left="0"/>
        <w:jc w:val="both"/>
      </w:pPr>
      <w:r>
        <w:rPr>
          <w:rFonts w:ascii="Times New Roman"/>
          <w:b w:val="false"/>
          <w:i w:val="false"/>
          <w:color w:val="000000"/>
          <w:sz w:val="28"/>
        </w:rPr>
        <w:t>
      Specialists of the temporary stay organization, after passing a medical examination and sanitary treatment, disinfection of clothes and personal belongings of persons entering the temporary stay organization, fill out the Registration card of the recipient of services and register it in the electronic registration journal;</w:t>
      </w:r>
    </w:p>
    <w:p>
      <w:pPr>
        <w:spacing w:after="0"/>
        <w:ind w:left="0"/>
        <w:jc w:val="both"/>
      </w:pPr>
      <w:r>
        <w:rPr>
          <w:rFonts w:ascii="Times New Roman"/>
          <w:b w:val="false"/>
          <w:i w:val="false"/>
          <w:color w:val="000000"/>
          <w:sz w:val="28"/>
        </w:rPr>
        <w:t>
      2) an electronic journal.</w:t>
      </w:r>
    </w:p>
    <w:p>
      <w:pPr>
        <w:spacing w:after="0"/>
        <w:ind w:left="0"/>
        <w:jc w:val="both"/>
      </w:pPr>
      <w:r>
        <w:rPr>
          <w:rFonts w:ascii="Times New Roman"/>
          <w:b w:val="false"/>
          <w:i w:val="false"/>
          <w:color w:val="000000"/>
          <w:sz w:val="28"/>
        </w:rPr>
        <w:t>
      The electronic journal of registration shall be maintained by the organization of temporary stay on the portal.</w:t>
      </w:r>
    </w:p>
    <w:p>
      <w:pPr>
        <w:spacing w:after="0"/>
        <w:ind w:left="0"/>
        <w:jc w:val="both"/>
      </w:pPr>
      <w:r>
        <w:rPr>
          <w:rFonts w:ascii="Times New Roman"/>
          <w:b w:val="false"/>
          <w:i w:val="false"/>
          <w:color w:val="000000"/>
          <w:sz w:val="28"/>
        </w:rPr>
        <w:t>
      The electronic journal notes: the arrival of service recipients, discharge (expulsion), temporary departure, transfer to another organization of temporary stay, indicating the number and date of the order, the reason for discharge (expulsion), temporary departure.</w:t>
      </w:r>
    </w:p>
    <w:p>
      <w:pPr>
        <w:spacing w:after="0"/>
        <w:ind w:left="0"/>
        <w:jc w:val="both"/>
      </w:pPr>
      <w:r>
        <w:rPr>
          <w:rFonts w:ascii="Times New Roman"/>
          <w:b w:val="false"/>
          <w:i w:val="false"/>
          <w:color w:val="000000"/>
          <w:sz w:val="28"/>
        </w:rPr>
        <w:t>
      Upon re-admission of a previously retired person from the temporary stay organization, his/her data shall be entered in an electronic journal with the note "returned" in the column "date of admission".</w:t>
      </w:r>
    </w:p>
    <w:p>
      <w:pPr>
        <w:spacing w:after="0"/>
        <w:ind w:left="0"/>
        <w:jc w:val="both"/>
      </w:pPr>
      <w:r>
        <w:rPr>
          <w:rFonts w:ascii="Times New Roman"/>
          <w:b w:val="false"/>
          <w:i w:val="false"/>
          <w:color w:val="000000"/>
          <w:sz w:val="28"/>
        </w:rPr>
        <w:t>
      3) personal record.</w:t>
      </w:r>
    </w:p>
    <w:p>
      <w:pPr>
        <w:spacing w:after="0"/>
        <w:ind w:left="0"/>
        <w:jc w:val="both"/>
      </w:pPr>
      <w:r>
        <w:rPr>
          <w:rFonts w:ascii="Times New Roman"/>
          <w:b w:val="false"/>
          <w:i w:val="false"/>
          <w:color w:val="000000"/>
          <w:sz w:val="28"/>
        </w:rPr>
        <w:t xml:space="preserve">
      Upon admission of the services recipient to the temporary stay organization, his personal record shall be formed, and in the event of its existence, the data filing in the log shall be continued. </w:t>
      </w:r>
    </w:p>
    <w:p>
      <w:pPr>
        <w:spacing w:after="0"/>
        <w:ind w:left="0"/>
        <w:jc w:val="both"/>
      </w:pPr>
      <w:r>
        <w:rPr>
          <w:rFonts w:ascii="Times New Roman"/>
          <w:b w:val="false"/>
          <w:i w:val="false"/>
          <w:color w:val="000000"/>
          <w:sz w:val="28"/>
        </w:rPr>
        <w:t>
      The following documents shall be stored in the personal record of the services recipients:</w:t>
      </w:r>
    </w:p>
    <w:p>
      <w:pPr>
        <w:spacing w:after="0"/>
        <w:ind w:left="0"/>
        <w:jc w:val="both"/>
      </w:pPr>
      <w:r>
        <w:rPr>
          <w:rFonts w:ascii="Times New Roman"/>
          <w:b w:val="false"/>
          <w:i w:val="false"/>
          <w:color w:val="000000"/>
          <w:sz w:val="28"/>
        </w:rPr>
        <w:t>
      written application of the services recipient;</w:t>
      </w:r>
    </w:p>
    <w:p>
      <w:pPr>
        <w:spacing w:after="0"/>
        <w:ind w:left="0"/>
        <w:jc w:val="both"/>
      </w:pPr>
      <w:r>
        <w:rPr>
          <w:rFonts w:ascii="Times New Roman"/>
          <w:b w:val="false"/>
          <w:i w:val="false"/>
          <w:color w:val="000000"/>
          <w:sz w:val="28"/>
        </w:rPr>
        <w:t>
      a copy of the document certifying the identity of the services recipient with IIN in it (in its existence);</w:t>
      </w:r>
    </w:p>
    <w:p>
      <w:pPr>
        <w:spacing w:after="0"/>
        <w:ind w:left="0"/>
        <w:jc w:val="both"/>
      </w:pPr>
      <w:r>
        <w:rPr>
          <w:rFonts w:ascii="Times New Roman"/>
          <w:b w:val="false"/>
          <w:i w:val="false"/>
          <w:color w:val="000000"/>
          <w:sz w:val="28"/>
        </w:rPr>
        <w:t>
      re-socialization agreement;</w:t>
      </w:r>
    </w:p>
    <w:p>
      <w:pPr>
        <w:spacing w:after="0"/>
        <w:ind w:left="0"/>
        <w:jc w:val="both"/>
      </w:pPr>
      <w:r>
        <w:rPr>
          <w:rFonts w:ascii="Times New Roman"/>
          <w:b w:val="false"/>
          <w:i w:val="false"/>
          <w:color w:val="000000"/>
          <w:sz w:val="28"/>
        </w:rPr>
        <w:t>
      a copy of the order of admission to the temporary stay facility.</w:t>
      </w:r>
    </w:p>
    <w:p>
      <w:pPr>
        <w:spacing w:after="0"/>
        <w:ind w:left="0"/>
        <w:jc w:val="both"/>
      </w:pPr>
      <w:r>
        <w:rPr>
          <w:rFonts w:ascii="Times New Roman"/>
          <w:b w:val="false"/>
          <w:i w:val="false"/>
          <w:color w:val="000000"/>
          <w:sz w:val="28"/>
        </w:rPr>
        <w:t>
      During the transfer of a person from one temporary stay facility to another, the personal record of the services recipient shall be transferred along with him according to the act of acceptance and transfer, with the list of the documents it contains. A copy of the order on his dismissal, the contract on re-socialization shall be attached to the personal record of the services recipient.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35 as amended by the order of the Minister of Labour and Social Protection of the Population of the Republic of Kazakhstan dated 14.12.2021 No. 472 (shall be enforced upon expiry of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of activity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organizations rendering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special social services</w:t>
            </w:r>
          </w:p>
        </w:tc>
      </w:tr>
    </w:tbl>
    <w:bookmarkStart w:name="z527" w:id="249"/>
    <w:p>
      <w:pPr>
        <w:spacing w:after="0"/>
        <w:ind w:left="0"/>
        <w:jc w:val="left"/>
      </w:pPr>
      <w:r>
        <w:rPr>
          <w:rFonts w:ascii="Times New Roman"/>
          <w:b/>
          <w:i w:val="false"/>
          <w:color w:val="000000"/>
        </w:rPr>
        <w:t xml:space="preserve"> Minimum staffing standards for the staff in the organizations of stationary type</w:t>
      </w:r>
    </w:p>
    <w:bookmarkEnd w:id="249"/>
    <w:p>
      <w:pPr>
        <w:spacing w:after="0"/>
        <w:ind w:left="0"/>
        <w:jc w:val="both"/>
      </w:pPr>
      <w:r>
        <w:rPr>
          <w:rFonts w:ascii="Times New Roman"/>
          <w:b w:val="false"/>
          <w:i w:val="false"/>
          <w:color w:val="ff0000"/>
          <w:sz w:val="28"/>
        </w:rPr>
        <w:t>
      Footnote. Appendix 1 is in the wording of the order of the acting Minister of Labour and Social Protection of the Population of the Republic of Kazakhstan dated 22.09.2021 No. 343 (shall be enforced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position</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service recipients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Standards on managing and administrative and support staff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Director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1staff position per institution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Deputy director for administrative-economic work</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Deputy director for social work</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1staff position per institution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Deputy director for medical work (subject to at least 6 medical positions)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medical department (subject to at least 6 medical positions)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Chief accountant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1staff position per institution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Economist in accounting and economic analysis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Accountant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procurement manager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1staff position per institution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Human resources inspector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relations specialist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1staff position per institution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department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Supply manager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1staff position per institution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Chief storekeeper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1staff position per institution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Chief storekeeper (of vegetable storehouse) (if there is a food storehouse, vegetable storehouse)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1staff position per institution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Secretary-typist (referent)</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1staff position per institution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Disinfector</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Watchman</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1staff position per institution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Elevator boy (if there is an elevator)</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accordance with intersectoral standard norms for the number of employees employed in the maintenance of administrative and public buildings, approved in accordance with paragraph 7 of Article 101 of the Labour Code of the Republic of Kazakhstan (hereinafter- standard norms)</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Guard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staff positions per institution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Driver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staff position per 1 technically serviceable vehicle</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Tractor driver (if tractor is available)</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staff position per 1 technically serviceable vehicle</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Gardener (for at least 0.75 hectares of gardened area)</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1staff position per institution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Courtyard cleaner</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According to standard norms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Plumber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standard norms</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Electrician for repair and maintenance of electrical equipment</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standard norms</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and gas welder</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standard norms</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Support worker</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standard norms</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Handyman for current repair and maintenance of buildings and structures (carpenter, repairman)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standard norms</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Workers employed in the maintenance of boilers operating on gaseous, liquid and solid fuels, electric heating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standard norms</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Carrier for the removal of sewage from solid sediments from cesspools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staff positions in the absence of sewerage and if cesspools are not cleaned centrally</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Machinist (motorist) of a water pumping station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1staff position per institution</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Staff standards for the provision of special social services</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work specialist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Staff standards for the provision of social and household services</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Hairdresser 1, 3, 4 (if there is an equipped hairdresser)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staff position per 100 service recipients, who are hard or impossible to attend to in ordinary hairdressing salons</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 attendant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rate for a group of: 6 people - in the absence of basic self-care and personal hygiene skills (they cannot move and eat on their own), they need constant outside care; 8 people - subject to the formed (partially formed) skills of self-service and personal hygiene, need constant extraneous supervision; 10 people - subject to formed (partially formed) household skills; 12 people - subject to the formed skills of manual skill (for the implementation of labour orientation programs, the group is divided into subgroups of 6 people)</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 attendant 3,4,5</w:t>
            </w:r>
          </w:p>
          <w:p>
            <w:pPr>
              <w:spacing w:after="20"/>
              <w:ind w:left="20"/>
              <w:jc w:val="both"/>
            </w:pPr>
          </w:p>
          <w:p>
            <w:pPr>
              <w:spacing w:after="20"/>
              <w:ind w:left="20"/>
              <w:jc w:val="both"/>
            </w:pP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5.25 rate for each round-the-clock post. One round-the-clock post is formed based on the availability of occupied space, needs and opportunities, but not less than 50 beds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Nursing orderly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rate for each round-the-clock post. One round-the-clock post is formed based on the availability of occupied space, needs and opportunities, but not less than 100 beds</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Nurse for care (in palliative care wards)</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1staff position for 6 seriously ill patients in need of individual care</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Chef</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Cook</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Dishwasher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Vegetable and potato peeler</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Bread cutter, kitchen worker</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Canteen worker</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staff position per 50 service recipients</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Housekeeping nurse (matron)</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staff position for every 100 beds, but not less than 1 staff position per institution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Laundry manager (from among the machinists)</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Laundry and linen operator</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 maid (cleaner)</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standard norms</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Bathroom cleaner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Staff standards for the provision of social and medical services</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Pediatrician 2, 3</w:t>
            </w:r>
          </w:p>
          <w:p>
            <w:pPr>
              <w:spacing w:after="20"/>
              <w:ind w:left="20"/>
              <w:jc w:val="both"/>
            </w:pP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practitioner 4,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Neurologist</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Psychiatrist (psychotherapist) 2, 4, 5</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Traumatologist-orthopedist 3</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Physician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1staff position per institution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Instructor for reittherapy (hippotherapy) 3, 5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1staff position per institution  (subject to appropriate conditions)</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Swimming instructor (hydrokinesitherapy) 3, 5</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staff position per institution (if there is a swimming pool)</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Nurse for dietary nutrition</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1staff position per institution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Pharmacy manager (if there is a pharmacy)</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Pharmacist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Instructor of therapeutic physical culture</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staff position per 20 service recipients with severe disorders of the musculoskeletal system or 40 service recipients with moderately severe disorders of the musculoskeletal system, but not more than 2 staff positions per one therapeutic physical culture room</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Chief Nurse (Head Nurse)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1staff position per institution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Nurse</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rate for each round-the-clock post. One round-the-clock post is formed based on the availability of occupied space, needs and opportunities, but not less than 50 beds</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Massage nurse</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Midwife, paramedic 4,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Staff standards for the provision of socio-psychological services</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Psychologist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Staff standards for the provision of social and educational services</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Methodist 2, 3</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1staff position per institution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Mentor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staff position per training group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Speech therapist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Teacher - defectologist 2, 3,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staff position per training group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Music teacher 2,3,4</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1staff position per institution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Physical education teacher 2,3,4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1staff position per institution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Occupational therapy instructor (Occupational training teacher)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staff position per training group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Staff standards for the provision of social and labour services</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Occupational therapy instructor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staff position per profile (profile is formed when training at least 6 service recipients)</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Staff standards for the provision of social and cultural services</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Cultural events organizer</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Musical director</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1staff position per institution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Librarian (if there is a library, lecotheque)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1staff position per institution</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Staff standards for the provision of social and legal services</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Lawyer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1staff position per institution</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 is introduced in departments of self-supported accommodation with a design capacity of 6 to 30 places, created at organizations of a stationary type;</w:t>
      </w:r>
    </w:p>
    <w:p>
      <w:pPr>
        <w:spacing w:after="0"/>
        <w:ind w:left="0"/>
        <w:jc w:val="both"/>
      </w:pPr>
      <w:r>
        <w:rPr>
          <w:rFonts w:ascii="Times New Roman"/>
          <w:b w:val="false"/>
          <w:i w:val="false"/>
          <w:color w:val="000000"/>
          <w:sz w:val="28"/>
        </w:rPr>
        <w:t xml:space="preserve">
      2 - are introduced in children's psycho-neurological organizations of a stationary type; </w:t>
      </w:r>
    </w:p>
    <w:p>
      <w:pPr>
        <w:spacing w:after="0"/>
        <w:ind w:left="0"/>
        <w:jc w:val="both"/>
      </w:pPr>
      <w:r>
        <w:rPr>
          <w:rFonts w:ascii="Times New Roman"/>
          <w:b w:val="false"/>
          <w:i w:val="false"/>
          <w:color w:val="000000"/>
          <w:sz w:val="28"/>
        </w:rPr>
        <w:t>
      3 - are introduced in stationary type organizations for children with disorders of the musculoskeletal system;</w:t>
      </w:r>
    </w:p>
    <w:p>
      <w:pPr>
        <w:spacing w:after="0"/>
        <w:ind w:left="0"/>
        <w:jc w:val="both"/>
      </w:pPr>
      <w:r>
        <w:rPr>
          <w:rFonts w:ascii="Times New Roman"/>
          <w:b w:val="false"/>
          <w:i w:val="false"/>
          <w:color w:val="000000"/>
          <w:sz w:val="28"/>
        </w:rPr>
        <w:t>
      4 - are introduced in psycho-neurological organizations of a stationary type;</w:t>
      </w:r>
    </w:p>
    <w:p>
      <w:pPr>
        <w:spacing w:after="0"/>
        <w:ind w:left="0"/>
        <w:jc w:val="both"/>
      </w:pPr>
      <w:r>
        <w:rPr>
          <w:rFonts w:ascii="Times New Roman"/>
          <w:b w:val="false"/>
          <w:i w:val="false"/>
          <w:color w:val="000000"/>
          <w:sz w:val="28"/>
        </w:rPr>
        <w:t>
      5 - are introduced in stationary type organizations for the elderly and disabled;</w:t>
      </w:r>
    </w:p>
    <w:p>
      <w:pPr>
        <w:spacing w:after="0"/>
        <w:ind w:left="0"/>
        <w:jc w:val="both"/>
      </w:pPr>
      <w:r>
        <w:rPr>
          <w:rFonts w:ascii="Times New Roman"/>
          <w:b w:val="false"/>
          <w:i w:val="false"/>
          <w:color w:val="000000"/>
          <w:sz w:val="28"/>
        </w:rPr>
        <w:t>
      * - training groups are formed in accordance with the order of the Minister of Healthcare and Social Development of the Republic of Kazakhstan dated March 26, 2015 No. 165 "On approval of standards for rendering special social services in the field of social protection of the population (registered in the Register of state registration of regulatory legal acts under No. 11038).</w:t>
      </w:r>
    </w:p>
    <w:p>
      <w:pPr>
        <w:spacing w:after="0"/>
        <w:ind w:left="0"/>
        <w:jc w:val="both"/>
      </w:pPr>
      <w:r>
        <w:rPr>
          <w:rFonts w:ascii="Times New Roman"/>
          <w:b w:val="false"/>
          <w:i w:val="false"/>
          <w:color w:val="000000"/>
          <w:sz w:val="28"/>
        </w:rPr>
        <w:t>
      If there are equipped specialized rooms, the relevant specialists shall be accepted, who are not included in the minimum staffing standard, but not more than 2 specialists per room.</w:t>
      </w:r>
    </w:p>
    <w:p>
      <w:pPr>
        <w:spacing w:after="0"/>
        <w:ind w:left="0"/>
        <w:jc w:val="both"/>
      </w:pPr>
      <w:r>
        <w:rPr>
          <w:rFonts w:ascii="Times New Roman"/>
          <w:b w:val="false"/>
          <w:i w:val="false"/>
          <w:color w:val="000000"/>
          <w:sz w:val="28"/>
        </w:rPr>
        <w:t>
      If necessary, the established positions are interchanged within the wage fund.</w:t>
      </w:r>
    </w:p>
    <w:p>
      <w:pPr>
        <w:spacing w:after="0"/>
        <w:ind w:left="0"/>
        <w:jc w:val="both"/>
      </w:pPr>
      <w:r>
        <w:rPr>
          <w:rFonts w:ascii="Times New Roman"/>
          <w:b w:val="false"/>
          <w:i w:val="false"/>
          <w:color w:val="000000"/>
          <w:sz w:val="28"/>
        </w:rPr>
        <w:t>
      Expenses for the maintenance of executives and housekeeping personnel are not included in the calculation of the cost of 1staff position of service.</w:t>
      </w:r>
    </w:p>
    <w:p>
      <w:pPr>
        <w:spacing w:after="0"/>
        <w:ind w:left="0"/>
        <w:jc w:val="both"/>
      </w:pPr>
      <w:r>
        <w:rPr>
          <w:rFonts w:ascii="Times New Roman"/>
          <w:b w:val="false"/>
          <w:i w:val="false"/>
          <w:color w:val="000000"/>
          <w:sz w:val="28"/>
        </w:rPr>
        <w:t>
      In organizations of a stationary type, a limit for official vehicles shall be set in the amount of:</w:t>
      </w:r>
    </w:p>
    <w:p>
      <w:pPr>
        <w:spacing w:after="0"/>
        <w:ind w:left="0"/>
        <w:jc w:val="both"/>
      </w:pPr>
      <w:r>
        <w:rPr>
          <w:rFonts w:ascii="Times New Roman"/>
          <w:b w:val="false"/>
          <w:i w:val="false"/>
          <w:color w:val="000000"/>
          <w:sz w:val="28"/>
        </w:rPr>
        <w:t>
      one passenger car;</w:t>
      </w:r>
    </w:p>
    <w:p>
      <w:pPr>
        <w:spacing w:after="0"/>
        <w:ind w:left="0"/>
        <w:jc w:val="both"/>
      </w:pPr>
      <w:r>
        <w:rPr>
          <w:rFonts w:ascii="Times New Roman"/>
          <w:b w:val="false"/>
          <w:i w:val="false"/>
          <w:color w:val="000000"/>
          <w:sz w:val="28"/>
        </w:rPr>
        <w:t>
      two ambulances;</w:t>
      </w:r>
    </w:p>
    <w:p>
      <w:pPr>
        <w:spacing w:after="0"/>
        <w:ind w:left="0"/>
        <w:jc w:val="both"/>
      </w:pPr>
      <w:r>
        <w:rPr>
          <w:rFonts w:ascii="Times New Roman"/>
          <w:b w:val="false"/>
          <w:i w:val="false"/>
          <w:color w:val="000000"/>
          <w:sz w:val="28"/>
        </w:rPr>
        <w:t>
      one passenger bus (if there are 100 or more service recipients);</w:t>
      </w:r>
    </w:p>
    <w:p>
      <w:pPr>
        <w:spacing w:after="0"/>
        <w:ind w:left="0"/>
        <w:jc w:val="both"/>
      </w:pPr>
      <w:r>
        <w:rPr>
          <w:rFonts w:ascii="Times New Roman"/>
          <w:b w:val="false"/>
          <w:i w:val="false"/>
          <w:color w:val="000000"/>
          <w:sz w:val="28"/>
        </w:rPr>
        <w:t>
      one vehicle (if there are 350 or more service recipients);</w:t>
      </w:r>
    </w:p>
    <w:p>
      <w:pPr>
        <w:spacing w:after="0"/>
        <w:ind w:left="0"/>
        <w:jc w:val="both"/>
      </w:pPr>
      <w:r>
        <w:rPr>
          <w:rFonts w:ascii="Times New Roman"/>
          <w:b w:val="false"/>
          <w:i w:val="false"/>
          <w:color w:val="000000"/>
          <w:sz w:val="28"/>
        </w:rPr>
        <w:t>
      one vehicle for the removal of sewage for a stationary type, located in an area where there is no possibility to connect to the central sewer, with a volume of sewage removal in the amount of at least 200 cubic meters per month;</w:t>
      </w:r>
    </w:p>
    <w:p>
      <w:pPr>
        <w:spacing w:after="0"/>
        <w:ind w:left="0"/>
        <w:jc w:val="both"/>
      </w:pPr>
      <w:r>
        <w:rPr>
          <w:rFonts w:ascii="Times New Roman"/>
          <w:b w:val="false"/>
          <w:i w:val="false"/>
          <w:color w:val="000000"/>
          <w:sz w:val="28"/>
        </w:rPr>
        <w:t>
      one tractor that performs snow and ash removal, coal delivery to boilers and other seasonal work;</w:t>
      </w:r>
    </w:p>
    <w:p>
      <w:pPr>
        <w:spacing w:after="0"/>
        <w:ind w:left="0"/>
        <w:jc w:val="both"/>
      </w:pPr>
      <w:r>
        <w:rPr>
          <w:rFonts w:ascii="Times New Roman"/>
          <w:b w:val="false"/>
          <w:i w:val="false"/>
          <w:color w:val="000000"/>
          <w:sz w:val="28"/>
        </w:rPr>
        <w:t>
      one minibus according to the number of service recipients for small houses.</w:t>
      </w:r>
    </w:p>
    <w:p>
      <w:pPr>
        <w:spacing w:after="0"/>
        <w:ind w:left="0"/>
        <w:jc w:val="both"/>
      </w:pPr>
      <w:r>
        <w:rPr>
          <w:rFonts w:ascii="Times New Roman"/>
          <w:b w:val="false"/>
          <w:i w:val="false"/>
          <w:color w:val="000000"/>
          <w:sz w:val="28"/>
        </w:rPr>
        <w:t>
      If necessary, other employees of the stationary type organization shall be involved in rendering services to the disabled living in the Department within their official powers.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of activity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organizations rendering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special social services</w:t>
            </w:r>
          </w:p>
        </w:tc>
      </w:tr>
    </w:tbl>
    <w:p>
      <w:pPr>
        <w:spacing w:after="0"/>
        <w:ind w:left="0"/>
        <w:jc w:val="both"/>
      </w:pPr>
      <w:r>
        <w:rPr>
          <w:rFonts w:ascii="Times New Roman"/>
          <w:b w:val="false"/>
          <w:i w:val="false"/>
          <w:color w:val="000000"/>
          <w:sz w:val="28"/>
        </w:rPr>
        <w:t xml:space="preserve">
      Form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name of the organization (in Kazakh)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name of the organization (in Russian or other language)</w:t>
            </w:r>
          </w:p>
        </w:tc>
      </w:tr>
    </w:tbl>
    <w:p>
      <w:pPr>
        <w:spacing w:after="0"/>
        <w:ind w:left="0"/>
        <w:jc w:val="left"/>
      </w:pPr>
      <w:r>
        <w:rPr>
          <w:rFonts w:ascii="Times New Roman"/>
          <w:b/>
          <w:i w:val="false"/>
          <w:color w:val="000000"/>
        </w:rPr>
        <w:t xml:space="preserve"> Electronic journal of registration of persons receiving special social services in an organization </w:t>
      </w:r>
      <w:r>
        <w:br/>
      </w:r>
      <w:r>
        <w:rPr>
          <w:rFonts w:ascii="Times New Roman"/>
          <w:b/>
          <w:i w:val="false"/>
          <w:color w:val="000000"/>
        </w:rPr>
        <w:t>of a stationary type/semi-residential type/home care/temporary stay and a queue in need of special social services</w:t>
      </w:r>
    </w:p>
    <w:p>
      <w:pPr>
        <w:spacing w:after="0"/>
        <w:ind w:left="0"/>
        <w:jc w:val="both"/>
      </w:pPr>
      <w:r>
        <w:rPr>
          <w:rFonts w:ascii="Times New Roman"/>
          <w:b w:val="false"/>
          <w:i w:val="false"/>
          <w:color w:val="ff0000"/>
          <w:sz w:val="28"/>
        </w:rPr>
        <w:t>
      Footnote. Appendix 2 is in the wording of the order of the Minister of Labour and Social Protection of the Population of the Republic of Kazakhstan dated 14.12.2021 No. 472 (shall be enforced upon expiry of ten calendar days after the day of its first official publication).</w:t>
      </w:r>
    </w:p>
    <w:p>
      <w:pPr>
        <w:spacing w:after="0"/>
        <w:ind w:left="0"/>
        <w:jc w:val="both"/>
      </w:pPr>
      <w:r>
        <w:rPr>
          <w:rFonts w:ascii="Times New Roman"/>
          <w:b w:val="false"/>
          <w:i w:val="false"/>
          <w:color w:val="000000"/>
          <w:sz w:val="28"/>
        </w:rPr>
        <w:t>
      Started "___" ____________ 20 ___</w:t>
      </w:r>
    </w:p>
    <w:p>
      <w:pPr>
        <w:spacing w:after="0"/>
        <w:ind w:left="0"/>
        <w:jc w:val="both"/>
      </w:pPr>
      <w:r>
        <w:rPr>
          <w:rFonts w:ascii="Times New Roman"/>
          <w:b w:val="false"/>
          <w:i w:val="false"/>
          <w:color w:val="000000"/>
          <w:sz w:val="28"/>
        </w:rPr>
        <w:t>
      Ended "___" __________ 20 ___</w:t>
      </w:r>
    </w:p>
    <w:p>
      <w:pPr>
        <w:spacing w:after="0"/>
        <w:ind w:left="0"/>
        <w:jc w:val="both"/>
      </w:pPr>
      <w:r>
        <w:rPr>
          <w:rFonts w:ascii="Times New Roman"/>
          <w:b w:val="false"/>
          <w:i w:val="false"/>
          <w:color w:val="000000"/>
          <w:sz w:val="28"/>
        </w:rPr>
        <w:t>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Surname, name, patronymic (if any)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birth, age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w:t>
            </w:r>
          </w:p>
          <w:p>
            <w:pPr>
              <w:spacing w:after="20"/>
              <w:ind w:left="20"/>
              <w:jc w:val="both"/>
            </w:pPr>
            <w:r>
              <w:rPr>
                <w:rFonts w:ascii="Times New Roman"/>
                <w:b w:val="false"/>
                <w:i w:val="false"/>
                <w:color w:val="000000"/>
                <w:sz w:val="20"/>
              </w:rPr>
              <w:t>
der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Home address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Duration of the individual rehabilitation program for a disabled person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receipt and order No.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temporary departure and order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departure and order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Reason for departure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transfer and order No.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Destination of departure (region, city, district)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Rules of activity of </w:t>
            </w:r>
            <w:r>
              <w:br/>
            </w:r>
            <w:r>
              <w:rPr>
                <w:rFonts w:ascii="Times New Roman"/>
                <w:b w:val="false"/>
                <w:i w:val="false"/>
                <w:color w:val="000000"/>
                <w:sz w:val="20"/>
              </w:rPr>
              <w:t xml:space="preserve">organizations </w:t>
            </w:r>
            <w:r>
              <w:br/>
            </w:r>
            <w:r>
              <w:rPr>
                <w:rFonts w:ascii="Times New Roman"/>
                <w:b w:val="false"/>
                <w:i w:val="false"/>
                <w:color w:val="000000"/>
                <w:sz w:val="20"/>
              </w:rPr>
              <w:t>rendering special social services</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name of organization (in Kazakh)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name of organization (in Russian or Kazakh)</w:t>
            </w:r>
          </w:p>
        </w:tc>
      </w:tr>
    </w:tbl>
    <w:bookmarkStart w:name="z405" w:id="250"/>
    <w:p>
      <w:pPr>
        <w:spacing w:after="0"/>
        <w:ind w:left="0"/>
        <w:jc w:val="both"/>
      </w:pPr>
      <w:r>
        <w:rPr>
          <w:rFonts w:ascii="Times New Roman"/>
          <w:b w:val="false"/>
          <w:i w:val="false"/>
          <w:color w:val="000000"/>
          <w:sz w:val="28"/>
        </w:rPr>
        <w:t>
      Personal Record</w:t>
      </w:r>
    </w:p>
    <w:bookmarkEnd w:id="250"/>
    <w:bookmarkStart w:name="z406" w:id="251"/>
    <w:p>
      <w:pPr>
        <w:spacing w:after="0"/>
        <w:ind w:left="0"/>
        <w:jc w:val="both"/>
      </w:pPr>
      <w:r>
        <w:rPr>
          <w:rFonts w:ascii="Times New Roman"/>
          <w:b w:val="false"/>
          <w:i w:val="false"/>
          <w:color w:val="000000"/>
          <w:sz w:val="28"/>
        </w:rPr>
        <w:t>
      of services recipient № ___________</w:t>
      </w:r>
    </w:p>
    <w:bookmarkEnd w:id="251"/>
    <w:bookmarkStart w:name="z407" w:id="252"/>
    <w:p>
      <w:pPr>
        <w:spacing w:after="0"/>
        <w:ind w:left="0"/>
        <w:jc w:val="both"/>
      </w:pPr>
      <w:r>
        <w:rPr>
          <w:rFonts w:ascii="Times New Roman"/>
          <w:b w:val="false"/>
          <w:i w:val="false"/>
          <w:color w:val="000000"/>
          <w:sz w:val="28"/>
        </w:rPr>
        <w:t>
      _______________________________________________________</w:t>
      </w:r>
    </w:p>
    <w:bookmarkEnd w:id="252"/>
    <w:bookmarkStart w:name="z408" w:id="253"/>
    <w:p>
      <w:pPr>
        <w:spacing w:after="0"/>
        <w:ind w:left="0"/>
        <w:jc w:val="both"/>
      </w:pPr>
      <w:r>
        <w:rPr>
          <w:rFonts w:ascii="Times New Roman"/>
          <w:b w:val="false"/>
          <w:i w:val="false"/>
          <w:color w:val="000000"/>
          <w:sz w:val="28"/>
        </w:rPr>
        <w:t>
      (Place of formation)</w:t>
      </w:r>
    </w:p>
    <w:bookmarkEnd w:id="2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54"/>
          <w:p>
            <w:pPr>
              <w:spacing w:after="20"/>
              <w:ind w:left="20"/>
              <w:jc w:val="both"/>
            </w:pPr>
            <w:r>
              <w:rPr>
                <w:rFonts w:ascii="Times New Roman"/>
                <w:b w:val="false"/>
                <w:i w:val="false"/>
                <w:color w:val="000000"/>
                <w:sz w:val="20"/>
              </w:rPr>
              <w:t>
place for a photo</w:t>
            </w:r>
          </w:p>
          <w:bookmarkEnd w:id="254"/>
          <w:p>
            <w:pPr>
              <w:spacing w:after="20"/>
              <w:ind w:left="20"/>
              <w:jc w:val="both"/>
            </w:pPr>
            <w:r>
              <w:rPr>
                <w:rFonts w:ascii="Times New Roman"/>
                <w:b w:val="false"/>
                <w:i w:val="false"/>
                <w:color w:val="000000"/>
                <w:sz w:val="20"/>
              </w:rPr>
              <w:t>
3,5х4,5 sm</w:t>
            </w:r>
          </w:p>
        </w:tc>
      </w:tr>
    </w:tbl>
    <w:bookmarkStart w:name="z410" w:id="255"/>
    <w:p>
      <w:pPr>
        <w:spacing w:after="0"/>
        <w:ind w:left="0"/>
        <w:jc w:val="both"/>
      </w:pPr>
      <w:r>
        <w:rPr>
          <w:rFonts w:ascii="Times New Roman"/>
          <w:b w:val="false"/>
          <w:i w:val="false"/>
          <w:color w:val="000000"/>
          <w:sz w:val="28"/>
        </w:rPr>
        <w:t>
      Full name</w:t>
      </w:r>
    </w:p>
    <w:bookmarkEnd w:id="255"/>
    <w:bookmarkStart w:name="z411" w:id="256"/>
    <w:p>
      <w:pPr>
        <w:spacing w:after="0"/>
        <w:ind w:left="0"/>
        <w:jc w:val="both"/>
      </w:pPr>
      <w:r>
        <w:rPr>
          <w:rFonts w:ascii="Times New Roman"/>
          <w:b w:val="false"/>
          <w:i w:val="false"/>
          <w:color w:val="000000"/>
          <w:sz w:val="28"/>
        </w:rPr>
        <w:t>
      __________________________________________________________________________</w:t>
      </w:r>
    </w:p>
    <w:bookmarkEnd w:id="256"/>
    <w:bookmarkStart w:name="z412" w:id="257"/>
    <w:p>
      <w:pPr>
        <w:spacing w:after="0"/>
        <w:ind w:left="0"/>
        <w:jc w:val="both"/>
      </w:pPr>
      <w:r>
        <w:rPr>
          <w:rFonts w:ascii="Times New Roman"/>
          <w:b w:val="false"/>
          <w:i w:val="false"/>
          <w:color w:val="000000"/>
          <w:sz w:val="28"/>
        </w:rPr>
        <w:t>
      Date of birth (day, month, year) _________________________________________________</w:t>
      </w:r>
    </w:p>
    <w:bookmarkEnd w:id="257"/>
    <w:bookmarkStart w:name="z413" w:id="258"/>
    <w:p>
      <w:pPr>
        <w:spacing w:after="0"/>
        <w:ind w:left="0"/>
        <w:jc w:val="both"/>
      </w:pPr>
      <w:r>
        <w:rPr>
          <w:rFonts w:ascii="Times New Roman"/>
          <w:b w:val="false"/>
          <w:i w:val="false"/>
          <w:color w:val="000000"/>
          <w:sz w:val="28"/>
        </w:rPr>
        <w:t>
      Diagnosis__________________________________________________________________</w:t>
      </w:r>
    </w:p>
    <w:bookmarkEnd w:id="258"/>
    <w:bookmarkStart w:name="z414" w:id="259"/>
    <w:p>
      <w:pPr>
        <w:spacing w:after="0"/>
        <w:ind w:left="0"/>
        <w:jc w:val="both"/>
      </w:pPr>
      <w:r>
        <w:rPr>
          <w:rFonts w:ascii="Times New Roman"/>
          <w:b w:val="false"/>
          <w:i w:val="false"/>
          <w:color w:val="000000"/>
          <w:sz w:val="28"/>
        </w:rPr>
        <w:t>
      Nationality (ethnicity)________________________________________________________</w:t>
      </w:r>
    </w:p>
    <w:bookmarkEnd w:id="259"/>
    <w:bookmarkStart w:name="z415" w:id="260"/>
    <w:p>
      <w:pPr>
        <w:spacing w:after="0"/>
        <w:ind w:left="0"/>
        <w:jc w:val="both"/>
      </w:pPr>
      <w:r>
        <w:rPr>
          <w:rFonts w:ascii="Times New Roman"/>
          <w:b w:val="false"/>
          <w:i w:val="false"/>
          <w:color w:val="000000"/>
          <w:sz w:val="28"/>
        </w:rPr>
        <w:t>
      Date of admission____________________________________________________________</w:t>
      </w:r>
    </w:p>
    <w:bookmarkEnd w:id="260"/>
    <w:bookmarkStart w:name="z416" w:id="261"/>
    <w:p>
      <w:pPr>
        <w:spacing w:after="0"/>
        <w:ind w:left="0"/>
        <w:jc w:val="both"/>
      </w:pPr>
      <w:r>
        <w:rPr>
          <w:rFonts w:ascii="Times New Roman"/>
          <w:b w:val="false"/>
          <w:i w:val="false"/>
          <w:color w:val="000000"/>
          <w:sz w:val="28"/>
        </w:rPr>
        <w:t>
      Came from ________________________________________________________________</w:t>
      </w:r>
    </w:p>
    <w:bookmarkEnd w:id="261"/>
    <w:bookmarkStart w:name="z417" w:id="262"/>
    <w:p>
      <w:pPr>
        <w:spacing w:after="0"/>
        <w:ind w:left="0"/>
        <w:jc w:val="both"/>
      </w:pPr>
      <w:r>
        <w:rPr>
          <w:rFonts w:ascii="Times New Roman"/>
          <w:b w:val="false"/>
          <w:i w:val="false"/>
          <w:color w:val="000000"/>
          <w:sz w:val="28"/>
        </w:rPr>
        <w:t>
      Social status_______________________________________________________________</w:t>
      </w:r>
    </w:p>
    <w:bookmarkEnd w:id="262"/>
    <w:bookmarkStart w:name="z418" w:id="263"/>
    <w:p>
      <w:pPr>
        <w:spacing w:after="0"/>
        <w:ind w:left="0"/>
        <w:jc w:val="both"/>
      </w:pPr>
      <w:r>
        <w:rPr>
          <w:rFonts w:ascii="Times New Roman"/>
          <w:b w:val="false"/>
          <w:i w:val="false"/>
          <w:color w:val="000000"/>
          <w:sz w:val="28"/>
        </w:rPr>
        <w:t>
      Details on parents (for disabled children) (Full name),</w:t>
      </w:r>
    </w:p>
    <w:bookmarkEnd w:id="263"/>
    <w:bookmarkStart w:name="z419" w:id="264"/>
    <w:p>
      <w:pPr>
        <w:spacing w:after="0"/>
        <w:ind w:left="0"/>
        <w:jc w:val="both"/>
      </w:pPr>
      <w:r>
        <w:rPr>
          <w:rFonts w:ascii="Times New Roman"/>
          <w:b w:val="false"/>
          <w:i w:val="false"/>
          <w:color w:val="000000"/>
          <w:sz w:val="28"/>
        </w:rPr>
        <w:t>
      date of birth, indicate reason and document, confirming their absence</w:t>
      </w:r>
    </w:p>
    <w:bookmarkEnd w:id="264"/>
    <w:bookmarkStart w:name="z420" w:id="265"/>
    <w:p>
      <w:pPr>
        <w:spacing w:after="0"/>
        <w:ind w:left="0"/>
        <w:jc w:val="both"/>
      </w:pPr>
      <w:r>
        <w:rPr>
          <w:rFonts w:ascii="Times New Roman"/>
          <w:b w:val="false"/>
          <w:i w:val="false"/>
          <w:color w:val="000000"/>
          <w:sz w:val="28"/>
        </w:rPr>
        <w:t>
      Home address _____________________________________________________________</w:t>
      </w:r>
    </w:p>
    <w:bookmarkEnd w:id="265"/>
    <w:bookmarkStart w:name="z421" w:id="266"/>
    <w:p>
      <w:pPr>
        <w:spacing w:after="0"/>
        <w:ind w:left="0"/>
        <w:jc w:val="both"/>
      </w:pPr>
      <w:r>
        <w:rPr>
          <w:rFonts w:ascii="Times New Roman"/>
          <w:b w:val="false"/>
          <w:i w:val="false"/>
          <w:color w:val="000000"/>
          <w:sz w:val="28"/>
        </w:rPr>
        <w:t xml:space="preserve">
      Numbered and bound </w:t>
      </w:r>
    </w:p>
    <w:bookmarkEnd w:id="266"/>
    <w:bookmarkStart w:name="z422" w:id="267"/>
    <w:p>
      <w:pPr>
        <w:spacing w:after="0"/>
        <w:ind w:left="0"/>
        <w:jc w:val="both"/>
      </w:pPr>
      <w:r>
        <w:rPr>
          <w:rFonts w:ascii="Times New Roman"/>
          <w:b w:val="false"/>
          <w:i w:val="false"/>
          <w:color w:val="000000"/>
          <w:sz w:val="28"/>
        </w:rPr>
        <w:t>
      ____________________________________________________________________list(s)</w:t>
      </w:r>
    </w:p>
    <w:bookmarkEnd w:id="267"/>
    <w:bookmarkStart w:name="z423" w:id="268"/>
    <w:p>
      <w:pPr>
        <w:spacing w:after="0"/>
        <w:ind w:left="0"/>
        <w:jc w:val="both"/>
      </w:pPr>
      <w:r>
        <w:rPr>
          <w:rFonts w:ascii="Times New Roman"/>
          <w:b w:val="false"/>
          <w:i w:val="false"/>
          <w:color w:val="000000"/>
          <w:sz w:val="28"/>
        </w:rPr>
        <w:t>
      (in words)</w:t>
      </w:r>
    </w:p>
    <w:bookmarkEnd w:id="268"/>
    <w:bookmarkStart w:name="z424" w:id="269"/>
    <w:p>
      <w:pPr>
        <w:spacing w:after="0"/>
        <w:ind w:left="0"/>
        <w:jc w:val="both"/>
      </w:pPr>
      <w:r>
        <w:rPr>
          <w:rFonts w:ascii="Times New Roman"/>
          <w:b w:val="false"/>
          <w:i w:val="false"/>
          <w:color w:val="000000"/>
          <w:sz w:val="28"/>
        </w:rPr>
        <w:t>
      Head of the organization_____________________________________________________</w:t>
      </w:r>
    </w:p>
    <w:bookmarkEnd w:id="269"/>
    <w:bookmarkStart w:name="z425" w:id="270"/>
    <w:p>
      <w:pPr>
        <w:spacing w:after="0"/>
        <w:ind w:left="0"/>
        <w:jc w:val="both"/>
      </w:pPr>
      <w:r>
        <w:rPr>
          <w:rFonts w:ascii="Times New Roman"/>
          <w:b w:val="false"/>
          <w:i w:val="false"/>
          <w:color w:val="000000"/>
          <w:sz w:val="28"/>
        </w:rPr>
        <w:t>
      (Full name)</w:t>
      </w:r>
    </w:p>
    <w:bookmarkEnd w:id="270"/>
    <w:bookmarkStart w:name="z426" w:id="271"/>
    <w:p>
      <w:pPr>
        <w:spacing w:after="0"/>
        <w:ind w:left="0"/>
        <w:jc w:val="both"/>
      </w:pPr>
      <w:r>
        <w:rPr>
          <w:rFonts w:ascii="Times New Roman"/>
          <w:b w:val="false"/>
          <w:i w:val="false"/>
          <w:color w:val="000000"/>
          <w:sz w:val="28"/>
        </w:rPr>
        <w:t>
      signature "___" ____________ 20 ___ year</w:t>
      </w:r>
    </w:p>
    <w:bookmarkEnd w:id="271"/>
    <w:bookmarkStart w:name="z427" w:id="272"/>
    <w:p>
      <w:pPr>
        <w:spacing w:after="0"/>
        <w:ind w:left="0"/>
        <w:jc w:val="both"/>
      </w:pPr>
      <w:r>
        <w:rPr>
          <w:rFonts w:ascii="Times New Roman"/>
          <w:b w:val="false"/>
          <w:i w:val="false"/>
          <w:color w:val="000000"/>
          <w:sz w:val="28"/>
        </w:rPr>
        <w:t>
      Place of seal</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 xml:space="preserve">to the Rules of activity of </w:t>
            </w:r>
            <w:r>
              <w:br/>
            </w:r>
            <w:r>
              <w:rPr>
                <w:rFonts w:ascii="Times New Roman"/>
                <w:b w:val="false"/>
                <w:i w:val="false"/>
                <w:color w:val="000000"/>
                <w:sz w:val="20"/>
              </w:rPr>
              <w:t>organizations</w:t>
            </w:r>
            <w:r>
              <w:br/>
            </w:r>
            <w:r>
              <w:rPr>
                <w:rFonts w:ascii="Times New Roman"/>
                <w:b w:val="false"/>
                <w:i w:val="false"/>
                <w:color w:val="000000"/>
                <w:sz w:val="20"/>
              </w:rPr>
              <w:t>rendering special social services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430" w:id="273"/>
    <w:p>
      <w:pPr>
        <w:spacing w:after="0"/>
        <w:ind w:left="0"/>
        <w:jc w:val="both"/>
      </w:pPr>
      <w:r>
        <w:rPr>
          <w:rFonts w:ascii="Times New Roman"/>
          <w:b w:val="false"/>
          <w:i w:val="false"/>
          <w:color w:val="000000"/>
          <w:sz w:val="28"/>
        </w:rPr>
        <w:t>
      Approved:</w:t>
      </w:r>
    </w:p>
    <w:bookmarkEnd w:id="273"/>
    <w:bookmarkStart w:name="z431" w:id="274"/>
    <w:p>
      <w:pPr>
        <w:spacing w:after="0"/>
        <w:ind w:left="0"/>
        <w:jc w:val="both"/>
      </w:pPr>
      <w:r>
        <w:rPr>
          <w:rFonts w:ascii="Times New Roman"/>
          <w:b w:val="false"/>
          <w:i w:val="false"/>
          <w:color w:val="000000"/>
          <w:sz w:val="28"/>
        </w:rPr>
        <w:t>
      _________________________________________________________________________</w:t>
      </w:r>
    </w:p>
    <w:bookmarkEnd w:id="274"/>
    <w:bookmarkStart w:name="z432" w:id="275"/>
    <w:p>
      <w:pPr>
        <w:spacing w:after="0"/>
        <w:ind w:left="0"/>
        <w:jc w:val="both"/>
      </w:pPr>
      <w:r>
        <w:rPr>
          <w:rFonts w:ascii="Times New Roman"/>
          <w:b w:val="false"/>
          <w:i w:val="false"/>
          <w:color w:val="000000"/>
          <w:sz w:val="28"/>
        </w:rPr>
        <w:t>
      _________________________ ________________________________________________</w:t>
      </w:r>
    </w:p>
    <w:bookmarkEnd w:id="275"/>
    <w:bookmarkStart w:name="z433" w:id="276"/>
    <w:p>
      <w:pPr>
        <w:spacing w:after="0"/>
        <w:ind w:left="0"/>
        <w:jc w:val="both"/>
      </w:pPr>
      <w:r>
        <w:rPr>
          <w:rFonts w:ascii="Times New Roman"/>
          <w:b w:val="false"/>
          <w:i w:val="false"/>
          <w:color w:val="000000"/>
          <w:sz w:val="28"/>
        </w:rPr>
        <w:t>
      (Full name and signature of head of inpatient/ day patient/ home-based facility)</w:t>
      </w:r>
    </w:p>
    <w:bookmarkEnd w:id="276"/>
    <w:bookmarkStart w:name="z434" w:id="277"/>
    <w:p>
      <w:pPr>
        <w:spacing w:after="0"/>
        <w:ind w:left="0"/>
        <w:jc w:val="both"/>
      </w:pPr>
      <w:r>
        <w:rPr>
          <w:rFonts w:ascii="Times New Roman"/>
          <w:b w:val="false"/>
          <w:i w:val="false"/>
          <w:color w:val="000000"/>
          <w:sz w:val="28"/>
        </w:rPr>
        <w:t>
      dated "___" ________ 20___ year</w:t>
      </w:r>
    </w:p>
    <w:bookmarkEnd w:id="277"/>
    <w:bookmarkStart w:name="z435" w:id="278"/>
    <w:p>
      <w:pPr>
        <w:spacing w:after="0"/>
        <w:ind w:left="0"/>
        <w:jc w:val="both"/>
      </w:pPr>
      <w:r>
        <w:rPr>
          <w:rFonts w:ascii="Times New Roman"/>
          <w:b w:val="false"/>
          <w:i w:val="false"/>
          <w:color w:val="000000"/>
          <w:sz w:val="28"/>
        </w:rPr>
        <w:t>
      ___________________________________</w:t>
      </w:r>
    </w:p>
    <w:bookmarkEnd w:id="278"/>
    <w:bookmarkStart w:name="z436" w:id="279"/>
    <w:p>
      <w:pPr>
        <w:spacing w:after="0"/>
        <w:ind w:left="0"/>
        <w:jc w:val="both"/>
      </w:pPr>
      <w:r>
        <w:rPr>
          <w:rFonts w:ascii="Times New Roman"/>
          <w:b w:val="false"/>
          <w:i w:val="false"/>
          <w:color w:val="000000"/>
          <w:sz w:val="28"/>
        </w:rPr>
        <w:t>
      __________________________________</w:t>
      </w:r>
    </w:p>
    <w:bookmarkEnd w:id="279"/>
    <w:bookmarkStart w:name="z437" w:id="280"/>
    <w:p>
      <w:pPr>
        <w:spacing w:after="0"/>
        <w:ind w:left="0"/>
        <w:jc w:val="both"/>
      </w:pPr>
      <w:r>
        <w:rPr>
          <w:rFonts w:ascii="Times New Roman"/>
          <w:b w:val="false"/>
          <w:i w:val="false"/>
          <w:color w:val="000000"/>
          <w:sz w:val="28"/>
        </w:rPr>
        <w:t>
      (name of inpatient/ day patient/ home-based facility)</w:t>
      </w:r>
    </w:p>
    <w:bookmarkEnd w:id="280"/>
    <w:bookmarkStart w:name="z438" w:id="281"/>
    <w:p>
      <w:pPr>
        <w:spacing w:after="0"/>
        <w:ind w:left="0"/>
        <w:jc w:val="both"/>
      </w:pPr>
      <w:r>
        <w:rPr>
          <w:rFonts w:ascii="Times New Roman"/>
          <w:b w:val="false"/>
          <w:i w:val="false"/>
          <w:color w:val="000000"/>
          <w:sz w:val="28"/>
        </w:rPr>
        <w:t>
      Individual work plan of services recipient</w:t>
      </w:r>
    </w:p>
    <w:bookmarkEnd w:id="281"/>
    <w:bookmarkStart w:name="z439" w:id="282"/>
    <w:p>
      <w:pPr>
        <w:spacing w:after="0"/>
        <w:ind w:left="0"/>
        <w:jc w:val="both"/>
      </w:pPr>
      <w:r>
        <w:rPr>
          <w:rFonts w:ascii="Times New Roman"/>
          <w:b w:val="false"/>
          <w:i w:val="false"/>
          <w:color w:val="000000"/>
          <w:sz w:val="28"/>
        </w:rPr>
        <w:t>
      Full name of services recipient_______________________________</w:t>
      </w:r>
    </w:p>
    <w:bookmarkEnd w:id="282"/>
    <w:bookmarkStart w:name="z440" w:id="283"/>
    <w:p>
      <w:pPr>
        <w:spacing w:after="0"/>
        <w:ind w:left="0"/>
        <w:jc w:val="both"/>
      </w:pPr>
      <w:r>
        <w:rPr>
          <w:rFonts w:ascii="Times New Roman"/>
          <w:b w:val="false"/>
          <w:i w:val="false"/>
          <w:color w:val="000000"/>
          <w:sz w:val="28"/>
        </w:rPr>
        <w:t>
      Date and year of birth _______________________________________________________</w:t>
      </w:r>
    </w:p>
    <w:bookmarkEnd w:id="283"/>
    <w:bookmarkStart w:name="z441" w:id="284"/>
    <w:p>
      <w:pPr>
        <w:spacing w:after="0"/>
        <w:ind w:left="0"/>
        <w:jc w:val="both"/>
      </w:pPr>
      <w:r>
        <w:rPr>
          <w:rFonts w:ascii="Times New Roman"/>
          <w:b w:val="false"/>
          <w:i w:val="false"/>
          <w:color w:val="000000"/>
          <w:sz w:val="28"/>
        </w:rPr>
        <w:t>
      Diagnosis ________________________________________________________________</w:t>
      </w:r>
    </w:p>
    <w:bookmarkEnd w:id="284"/>
    <w:bookmarkStart w:name="z442" w:id="285"/>
    <w:p>
      <w:pPr>
        <w:spacing w:after="0"/>
        <w:ind w:left="0"/>
        <w:jc w:val="both"/>
      </w:pPr>
      <w:r>
        <w:rPr>
          <w:rFonts w:ascii="Times New Roman"/>
          <w:b w:val="false"/>
          <w:i w:val="false"/>
          <w:color w:val="000000"/>
          <w:sz w:val="28"/>
        </w:rPr>
        <w:t>
      Date of admission to inpatient/ day patient/ home-based facility "___" ______ 20___ года</w:t>
      </w:r>
    </w:p>
    <w:bookmarkEnd w:id="285"/>
    <w:bookmarkStart w:name="z443" w:id="286"/>
    <w:p>
      <w:pPr>
        <w:spacing w:after="0"/>
        <w:ind w:left="0"/>
        <w:jc w:val="both"/>
      </w:pPr>
      <w:r>
        <w:rPr>
          <w:rFonts w:ascii="Times New Roman"/>
          <w:b w:val="false"/>
          <w:i w:val="false"/>
          <w:color w:val="000000"/>
          <w:sz w:val="28"/>
        </w:rPr>
        <w:t>
      Observation of services recipient conducted from _______ to _________</w:t>
      </w:r>
    </w:p>
    <w:bookmarkEnd w:id="286"/>
    <w:bookmarkStart w:name="z444" w:id="287"/>
    <w:p>
      <w:pPr>
        <w:spacing w:after="0"/>
        <w:ind w:left="0"/>
        <w:jc w:val="both"/>
      </w:pPr>
      <w:r>
        <w:rPr>
          <w:rFonts w:ascii="Times New Roman"/>
          <w:b w:val="false"/>
          <w:i w:val="false"/>
          <w:color w:val="000000"/>
          <w:sz w:val="28"/>
        </w:rPr>
        <w:t>
      Individual work plan developed for period from _______ to ________</w:t>
      </w:r>
    </w:p>
    <w:bookmarkEnd w:id="287"/>
    <w:bookmarkStart w:name="z445" w:id="288"/>
    <w:p>
      <w:pPr>
        <w:spacing w:after="0"/>
        <w:ind w:left="0"/>
        <w:jc w:val="both"/>
      </w:pPr>
      <w:r>
        <w:rPr>
          <w:rFonts w:ascii="Times New Roman"/>
          <w:b w:val="false"/>
          <w:i w:val="false"/>
          <w:color w:val="000000"/>
          <w:sz w:val="28"/>
        </w:rPr>
        <w:t>
      Assigned activities with regard to individual requirements of services recipient (indicate types and volume of services being provided):</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services (name of conducted individual activities)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Full name and signature of specialist, who assigned the activity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289"/>
          <w:p>
            <w:pPr>
              <w:spacing w:after="20"/>
              <w:ind w:left="20"/>
              <w:jc w:val="both"/>
            </w:pPr>
            <w:r>
              <w:rPr>
                <w:rFonts w:ascii="Times New Roman"/>
                <w:b w:val="false"/>
                <w:i w:val="false"/>
                <w:color w:val="000000"/>
                <w:sz w:val="20"/>
              </w:rPr>
              <w:t xml:space="preserve">
Date of </w:t>
            </w:r>
          </w:p>
          <w:bookmarkEnd w:id="289"/>
          <w:p>
            <w:pPr>
              <w:spacing w:after="20"/>
              <w:ind w:left="20"/>
              <w:jc w:val="both"/>
            </w:pPr>
            <w:r>
              <w:rPr>
                <w:rFonts w:ascii="Times New Roman"/>
                <w:b w:val="false"/>
                <w:i w:val="false"/>
                <w:color w:val="000000"/>
                <w:sz w:val="20"/>
              </w:rPr>
              <w:t>
assignment</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social-welfare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socio-medical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socio-psychological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socio-pedagogical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socio-labor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socio-cultural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socio-economic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socio-legal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7" w:id="290"/>
    <w:p>
      <w:pPr>
        <w:spacing w:after="0"/>
        <w:ind w:left="0"/>
        <w:jc w:val="both"/>
      </w:pPr>
      <w:r>
        <w:rPr>
          <w:rFonts w:ascii="Times New Roman"/>
          <w:b w:val="false"/>
          <w:i w:val="false"/>
          <w:color w:val="000000"/>
          <w:sz w:val="28"/>
        </w:rPr>
        <w:t>
      Date of revision of individual work plan "___" _______ 20__ year</w:t>
      </w:r>
    </w:p>
    <w:bookmarkEnd w:id="290"/>
    <w:bookmarkStart w:name="z448" w:id="291"/>
    <w:p>
      <w:pPr>
        <w:spacing w:after="0"/>
        <w:ind w:left="0"/>
        <w:jc w:val="both"/>
      </w:pPr>
      <w:r>
        <w:rPr>
          <w:rFonts w:ascii="Times New Roman"/>
          <w:b w:val="false"/>
          <w:i w:val="false"/>
          <w:color w:val="000000"/>
          <w:sz w:val="28"/>
        </w:rPr>
        <w:t>
      Specialist in social work _________ ___________________________________</w:t>
      </w:r>
    </w:p>
    <w:bookmarkEnd w:id="291"/>
    <w:bookmarkStart w:name="z449" w:id="292"/>
    <w:p>
      <w:pPr>
        <w:spacing w:after="0"/>
        <w:ind w:left="0"/>
        <w:jc w:val="both"/>
      </w:pPr>
      <w:r>
        <w:rPr>
          <w:rFonts w:ascii="Times New Roman"/>
          <w:b w:val="false"/>
          <w:i w:val="false"/>
          <w:color w:val="000000"/>
          <w:sz w:val="28"/>
        </w:rPr>
        <w:t>
      (signature) (Full name, date)</w:t>
      </w:r>
    </w:p>
    <w:bookmarkEnd w:id="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 xml:space="preserve">to the Rules of activity of </w:t>
            </w:r>
            <w:r>
              <w:br/>
            </w:r>
            <w:r>
              <w:rPr>
                <w:rFonts w:ascii="Times New Roman"/>
                <w:b w:val="false"/>
                <w:i w:val="false"/>
                <w:color w:val="000000"/>
                <w:sz w:val="20"/>
              </w:rPr>
              <w:t xml:space="preserve">organizations </w:t>
            </w:r>
            <w:r>
              <w:br/>
            </w:r>
            <w:r>
              <w:rPr>
                <w:rFonts w:ascii="Times New Roman"/>
                <w:b w:val="false"/>
                <w:i w:val="false"/>
                <w:color w:val="000000"/>
                <w:sz w:val="20"/>
              </w:rPr>
              <w:t>rendering special social services</w:t>
            </w:r>
          </w:p>
        </w:tc>
      </w:tr>
    </w:tbl>
    <w:bookmarkStart w:name="z451" w:id="293"/>
    <w:p>
      <w:pPr>
        <w:spacing w:after="0"/>
        <w:ind w:left="0"/>
        <w:jc w:val="both"/>
      </w:pPr>
      <w:r>
        <w:rPr>
          <w:rFonts w:ascii="Times New Roman"/>
          <w:b w:val="false"/>
          <w:i w:val="false"/>
          <w:color w:val="000000"/>
          <w:sz w:val="28"/>
        </w:rPr>
        <w:t xml:space="preserve">
      Monitoring log on individual work plan on services recipient </w:t>
      </w:r>
    </w:p>
    <w:bookmarkEnd w:id="293"/>
    <w:bookmarkStart w:name="z452" w:id="294"/>
    <w:p>
      <w:pPr>
        <w:spacing w:after="0"/>
        <w:ind w:left="0"/>
        <w:jc w:val="both"/>
      </w:pPr>
      <w:r>
        <w:rPr>
          <w:rFonts w:ascii="Times New Roman"/>
          <w:b w:val="false"/>
          <w:i w:val="false"/>
          <w:color w:val="000000"/>
          <w:sz w:val="28"/>
        </w:rPr>
        <w:t>
      Full name of services recipient_______________________________</w:t>
      </w:r>
    </w:p>
    <w:bookmarkEnd w:id="294"/>
    <w:bookmarkStart w:name="z453" w:id="295"/>
    <w:p>
      <w:pPr>
        <w:spacing w:after="0"/>
        <w:ind w:left="0"/>
        <w:jc w:val="both"/>
      </w:pPr>
      <w:r>
        <w:rPr>
          <w:rFonts w:ascii="Times New Roman"/>
          <w:b w:val="false"/>
          <w:i w:val="false"/>
          <w:color w:val="000000"/>
          <w:sz w:val="28"/>
        </w:rPr>
        <w:t>
      Day and year of birth _________________________________________________________</w:t>
      </w:r>
    </w:p>
    <w:bookmarkEnd w:id="295"/>
    <w:bookmarkStart w:name="z454" w:id="296"/>
    <w:p>
      <w:pPr>
        <w:spacing w:after="0"/>
        <w:ind w:left="0"/>
        <w:jc w:val="both"/>
      </w:pPr>
      <w:r>
        <w:rPr>
          <w:rFonts w:ascii="Times New Roman"/>
          <w:b w:val="false"/>
          <w:i w:val="false"/>
          <w:color w:val="000000"/>
          <w:sz w:val="28"/>
        </w:rPr>
        <w:t>
      Diagnosis __________________________________________________________________</w:t>
      </w:r>
    </w:p>
    <w:bookmarkEnd w:id="296"/>
    <w:bookmarkStart w:name="z455" w:id="297"/>
    <w:p>
      <w:pPr>
        <w:spacing w:after="0"/>
        <w:ind w:left="0"/>
        <w:jc w:val="both"/>
      </w:pPr>
      <w:r>
        <w:rPr>
          <w:rFonts w:ascii="Times New Roman"/>
          <w:b w:val="false"/>
          <w:i w:val="false"/>
          <w:color w:val="000000"/>
          <w:sz w:val="28"/>
        </w:rPr>
        <w:t>
      Monitoring on individual work plan developed for period from _______ to ________</w:t>
      </w:r>
    </w:p>
    <w:bookmarkEnd w:id="297"/>
    <w:bookmarkStart w:name="z456" w:id="298"/>
    <w:p>
      <w:pPr>
        <w:spacing w:after="0"/>
        <w:ind w:left="0"/>
        <w:jc w:val="both"/>
      </w:pPr>
      <w:r>
        <w:rPr>
          <w:rFonts w:ascii="Times New Roman"/>
          <w:b w:val="false"/>
          <w:i w:val="false"/>
          <w:color w:val="000000"/>
          <w:sz w:val="28"/>
        </w:rPr>
        <w:t>
      Period of observation of services recipient: from ________to ___________</w:t>
      </w:r>
    </w:p>
    <w:bookmarkEnd w:id="29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Notes on condition of service recipient, including</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Decision on correction of individual work plan (indicate type of service that should be revised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monitoring</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Full name and signature of specialist who conducted monitoring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positive changes (description)*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changes or observed aggravation of condition(indicate reasons)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7" w:id="299"/>
    <w:p>
      <w:pPr>
        <w:spacing w:after="0"/>
        <w:ind w:left="0"/>
        <w:jc w:val="both"/>
      </w:pPr>
      <w:r>
        <w:rPr>
          <w:rFonts w:ascii="Times New Roman"/>
          <w:b w:val="false"/>
          <w:i w:val="false"/>
          <w:color w:val="000000"/>
          <w:sz w:val="28"/>
        </w:rPr>
        <w:t>
      Specialist on social work ____________________________________________</w:t>
      </w:r>
    </w:p>
    <w:bookmarkEnd w:id="299"/>
    <w:bookmarkStart w:name="z458" w:id="300"/>
    <w:p>
      <w:pPr>
        <w:spacing w:after="0"/>
        <w:ind w:left="0"/>
        <w:jc w:val="both"/>
      </w:pPr>
      <w:r>
        <w:rPr>
          <w:rFonts w:ascii="Times New Roman"/>
          <w:b w:val="false"/>
          <w:i w:val="false"/>
          <w:color w:val="000000"/>
          <w:sz w:val="28"/>
        </w:rPr>
        <w:t>
      (signature) (Full name, date)</w:t>
      </w:r>
    </w:p>
    <w:bookmarkEnd w:id="300"/>
    <w:bookmarkStart w:name="z459" w:id="301"/>
    <w:p>
      <w:pPr>
        <w:spacing w:after="0"/>
        <w:ind w:left="0"/>
        <w:jc w:val="both"/>
      </w:pPr>
      <w:r>
        <w:rPr>
          <w:rFonts w:ascii="Times New Roman"/>
          <w:b w:val="false"/>
          <w:i w:val="false"/>
          <w:color w:val="000000"/>
          <w:sz w:val="28"/>
        </w:rPr>
        <w:t>
      Footnote: * Positive changes in services recipient’s condition are observed in:</w:t>
      </w:r>
    </w:p>
    <w:bookmarkEnd w:id="301"/>
    <w:bookmarkStart w:name="z460" w:id="302"/>
    <w:p>
      <w:pPr>
        <w:spacing w:after="0"/>
        <w:ind w:left="0"/>
        <w:jc w:val="both"/>
      </w:pPr>
      <w:r>
        <w:rPr>
          <w:rFonts w:ascii="Times New Roman"/>
          <w:b w:val="false"/>
          <w:i w:val="false"/>
          <w:color w:val="000000"/>
          <w:sz w:val="28"/>
        </w:rPr>
        <w:t>
      - somatic, mental, emotional state;</w:t>
      </w:r>
    </w:p>
    <w:bookmarkEnd w:id="302"/>
    <w:bookmarkStart w:name="z461" w:id="303"/>
    <w:p>
      <w:pPr>
        <w:spacing w:after="0"/>
        <w:ind w:left="0"/>
        <w:jc w:val="both"/>
      </w:pPr>
      <w:r>
        <w:rPr>
          <w:rFonts w:ascii="Times New Roman"/>
          <w:b w:val="false"/>
          <w:i w:val="false"/>
          <w:color w:val="000000"/>
          <w:sz w:val="28"/>
        </w:rPr>
        <w:t>
      - motor, sensory, cognitive, speech, communicative spheres;</w:t>
      </w:r>
    </w:p>
    <w:bookmarkEnd w:id="303"/>
    <w:bookmarkStart w:name="z462" w:id="304"/>
    <w:p>
      <w:pPr>
        <w:spacing w:after="0"/>
        <w:ind w:left="0"/>
        <w:jc w:val="both"/>
      </w:pPr>
      <w:r>
        <w:rPr>
          <w:rFonts w:ascii="Times New Roman"/>
          <w:b w:val="false"/>
          <w:i w:val="false"/>
          <w:color w:val="000000"/>
          <w:sz w:val="28"/>
        </w:rPr>
        <w:t>
      - formation of skills of self-service, social-domestic and labor adaptation and socialization.</w:t>
      </w:r>
    </w:p>
    <w:bookmarkEnd w:id="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 xml:space="preserve">to the Rules of activity of </w:t>
            </w:r>
            <w:r>
              <w:br/>
            </w:r>
            <w:r>
              <w:rPr>
                <w:rFonts w:ascii="Times New Roman"/>
                <w:b w:val="false"/>
                <w:i w:val="false"/>
                <w:color w:val="000000"/>
                <w:sz w:val="20"/>
              </w:rPr>
              <w:t>organizations</w:t>
            </w:r>
            <w:r>
              <w:br/>
            </w:r>
            <w:r>
              <w:rPr>
                <w:rFonts w:ascii="Times New Roman"/>
                <w:b w:val="false"/>
                <w:i w:val="false"/>
                <w:color w:val="000000"/>
                <w:sz w:val="20"/>
              </w:rPr>
              <w:t>rendering special social services</w:t>
            </w:r>
          </w:p>
        </w:tc>
      </w:tr>
    </w:tbl>
    <w:bookmarkStart w:name="z464" w:id="305"/>
    <w:p>
      <w:pPr>
        <w:spacing w:after="0"/>
        <w:ind w:left="0"/>
        <w:jc w:val="left"/>
      </w:pPr>
      <w:r>
        <w:rPr>
          <w:rFonts w:ascii="Times New Roman"/>
          <w:b/>
          <w:i w:val="false"/>
          <w:color w:val="000000"/>
        </w:rPr>
        <w:t xml:space="preserve"> Minimum staffing standards at inpatient care facilities</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position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visits a day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и выше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Standards on managing and administrative and support staff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Director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staff position per institution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Deputy director for social work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staff position per institution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Medical Department (subject to at least 6 medical positions)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staff position per institution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chief accountant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staff position per institution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Accountant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staff position per institution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Public procurement Manager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staff position per institution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Supply manager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staff position per institution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Human resources inspector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Secretary- desk officer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Janitor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staff position per institution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Lift attendant (with lift available)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intersectoral standard norms for the number of employees engaged in maintenance of administrative and public buildings, approved in accordance with paragraph 7 of Article 101 of the Labor Code of the Republic of Kazakhstan (herein after referred to as standard norms)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Watchman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staff positions per institution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Driver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staff position per 1 drivable vehicle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Tractor driver (with tractor available)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staff position per 1 drivable vehicle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Gardener (for at least 0,75 ha of gardened area)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staff position per institution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Courtyard cleaner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standard norms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Plumber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standard norms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Electrician for repair and maintenance of electrical equipment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standard norms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and gas welder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standard norms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Maintenance worker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standard norms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Handyman for current repairs and maintenance of buildings and structures (carpenter, repairman)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standard norms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Workers for maintenance of boilers operating on gaseous, liquid and solid fuels, electric heating</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standard norms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Cesspool cleaner and emptier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staff positions in the absence of sewer system and if the cesspools are not cleaned in a centralized manner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pump station operator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staff position per institution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Disinfector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Standards on staff providing special social services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work specialist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Standards on staff providing social-welfare services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cook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Dishwasher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Vegetable and potato peeler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Bread cutter, kitchen hand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Canteen worker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staff position per 50 service recipients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Housekeeping nurse (matron)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staff position per institution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06"/>
          <w:p>
            <w:pPr>
              <w:spacing w:after="20"/>
              <w:ind w:left="20"/>
              <w:jc w:val="both"/>
            </w:pPr>
            <w:r>
              <w:rPr>
                <w:rFonts w:ascii="Times New Roman"/>
                <w:b w:val="false"/>
                <w:i w:val="false"/>
                <w:color w:val="000000"/>
                <w:sz w:val="20"/>
              </w:rPr>
              <w:t>
Laundry operator</w:t>
            </w:r>
          </w:p>
          <w:bookmarkEnd w:id="306"/>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 attendant 1,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staff position per 20 service recipients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 attendant 3,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staff position per 50 service recipients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 maid (cleaner)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standard norms</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Standards on staff providing socio-medical services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Pediatrician 1,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Therapist 3,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Neurologist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Psychiatrist (psychotherapist) 1,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Trauma orthopaedist 2,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Physician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staff position per institution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Nurse-dietitian**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staff position per institution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07"/>
          <w:p>
            <w:pPr>
              <w:spacing w:after="20"/>
              <w:ind w:left="20"/>
              <w:jc w:val="both"/>
            </w:pPr>
            <w:r>
              <w:rPr>
                <w:rFonts w:ascii="Times New Roman"/>
                <w:b w:val="false"/>
                <w:i w:val="false"/>
                <w:color w:val="000000"/>
                <w:sz w:val="20"/>
              </w:rPr>
              <w:t>
Physical therapy</w:t>
            </w:r>
          </w:p>
          <w:bookmarkEnd w:id="307"/>
          <w:p>
            <w:pPr>
              <w:spacing w:after="20"/>
              <w:ind w:left="20"/>
              <w:jc w:val="both"/>
            </w:pPr>
            <w:r>
              <w:rPr>
                <w:rFonts w:ascii="Times New Roman"/>
                <w:b w:val="false"/>
                <w:i w:val="false"/>
                <w:color w:val="000000"/>
                <w:sz w:val="20"/>
              </w:rPr>
              <w:t xml:space="preserve">
instructor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staff position per 20 services recipients with severe musculoskeletal disorders or per 40 services recipients with moderate musculoskeletal disorders, but no more than 2 positions per one therapeutic physical training room</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 therapy (hippotherapy) instructor 2,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staff position per institution (in the existence of the required conditions)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08"/>
          <w:p>
            <w:pPr>
              <w:spacing w:after="20"/>
              <w:ind w:left="20"/>
              <w:jc w:val="both"/>
            </w:pPr>
            <w:r>
              <w:rPr>
                <w:rFonts w:ascii="Times New Roman"/>
                <w:b w:val="false"/>
                <w:i w:val="false"/>
                <w:color w:val="000000"/>
                <w:sz w:val="20"/>
              </w:rPr>
              <w:t>
Swimming (hydro-kinesiotherapy)</w:t>
            </w:r>
          </w:p>
          <w:bookmarkEnd w:id="308"/>
          <w:p>
            <w:pPr>
              <w:spacing w:after="20"/>
              <w:ind w:left="20"/>
              <w:jc w:val="both"/>
            </w:pPr>
            <w:r>
              <w:rPr>
                <w:rFonts w:ascii="Times New Roman"/>
                <w:b w:val="false"/>
                <w:i w:val="false"/>
                <w:color w:val="000000"/>
                <w:sz w:val="20"/>
              </w:rPr>
              <w:t>
instructor 2,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staff position per institution (in the existence of swimming pool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09"/>
          <w:p>
            <w:pPr>
              <w:spacing w:after="20"/>
              <w:ind w:left="20"/>
              <w:jc w:val="both"/>
            </w:pPr>
            <w:r>
              <w:rPr>
                <w:rFonts w:ascii="Times New Roman"/>
                <w:b w:val="false"/>
                <w:i w:val="false"/>
                <w:color w:val="000000"/>
                <w:sz w:val="20"/>
              </w:rPr>
              <w:t xml:space="preserve">
Head Nurse </w:t>
            </w:r>
          </w:p>
          <w:bookmarkEnd w:id="309"/>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staff position per institution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Massage Nurse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Standards on staff providing socio-psychological services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Psychologist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Standards on staff providing socio-pedagogical services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Methodologist 1,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staff position per institution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Mentor 1,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staff position per training group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Speech therapist 1,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education teacher 1,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staff position per training group***</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Music teacher 1,2,3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staff position per institution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Gym instructor 1, 2,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staff position per institution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Occupational therapy instructor (labor training teacher)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staff position per training group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Standards on staff providing socio-labor services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Occupational therapy instructor 3,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staff position per profile (profile shall be formed when training at least 6 service recipients)</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Standards on staff providing socio-cultural services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Cultural events organizer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staff position per institution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Music director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staff position per institution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Librarian (in the existence of a library)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Standards on staff providing socio-legal services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Lawyer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staff position per institution</w:t>
            </w:r>
          </w:p>
        </w:tc>
      </w:tr>
    </w:tbl>
    <w:bookmarkStart w:name="z469" w:id="310"/>
    <w:p>
      <w:pPr>
        <w:spacing w:after="0"/>
        <w:ind w:left="0"/>
        <w:jc w:val="both"/>
      </w:pPr>
      <w:r>
        <w:rPr>
          <w:rFonts w:ascii="Times New Roman"/>
          <w:b w:val="false"/>
          <w:i w:val="false"/>
          <w:color w:val="000000"/>
          <w:sz w:val="28"/>
        </w:rPr>
        <w:t xml:space="preserve">
      Footnotes: </w:t>
      </w:r>
    </w:p>
    <w:bookmarkEnd w:id="310"/>
    <w:bookmarkStart w:name="z470" w:id="311"/>
    <w:p>
      <w:pPr>
        <w:spacing w:after="0"/>
        <w:ind w:left="0"/>
        <w:jc w:val="both"/>
      </w:pPr>
      <w:r>
        <w:rPr>
          <w:rFonts w:ascii="Times New Roman"/>
          <w:b w:val="false"/>
          <w:i w:val="false"/>
          <w:color w:val="000000"/>
          <w:sz w:val="28"/>
        </w:rPr>
        <w:t>
      1 – created at day patient care facilities for children with psychoneurological disorders;</w:t>
      </w:r>
    </w:p>
    <w:bookmarkEnd w:id="311"/>
    <w:bookmarkStart w:name="z471" w:id="312"/>
    <w:p>
      <w:pPr>
        <w:spacing w:after="0"/>
        <w:ind w:left="0"/>
        <w:jc w:val="both"/>
      </w:pPr>
      <w:r>
        <w:rPr>
          <w:rFonts w:ascii="Times New Roman"/>
          <w:b w:val="false"/>
          <w:i w:val="false"/>
          <w:color w:val="000000"/>
          <w:sz w:val="28"/>
        </w:rPr>
        <w:t>
      2 – created at day patient care facilities for children with musculoskeletal disorders;</w:t>
      </w:r>
    </w:p>
    <w:bookmarkEnd w:id="312"/>
    <w:bookmarkStart w:name="z472" w:id="313"/>
    <w:p>
      <w:pPr>
        <w:spacing w:after="0"/>
        <w:ind w:left="0"/>
        <w:jc w:val="both"/>
      </w:pPr>
      <w:r>
        <w:rPr>
          <w:rFonts w:ascii="Times New Roman"/>
          <w:b w:val="false"/>
          <w:i w:val="false"/>
          <w:color w:val="000000"/>
          <w:sz w:val="28"/>
        </w:rPr>
        <w:t>
      3 – created at day patient care facilities for persons over eighteen years old psychoneurological diseases;</w:t>
      </w:r>
    </w:p>
    <w:bookmarkEnd w:id="313"/>
    <w:bookmarkStart w:name="z473" w:id="314"/>
    <w:p>
      <w:pPr>
        <w:spacing w:after="0"/>
        <w:ind w:left="0"/>
        <w:jc w:val="both"/>
      </w:pPr>
      <w:r>
        <w:rPr>
          <w:rFonts w:ascii="Times New Roman"/>
          <w:b w:val="false"/>
          <w:i w:val="false"/>
          <w:color w:val="000000"/>
          <w:sz w:val="28"/>
        </w:rPr>
        <w:t>
      4 – created at day patient care facilities for elderly and disabled people;</w:t>
      </w:r>
    </w:p>
    <w:bookmarkEnd w:id="314"/>
    <w:bookmarkStart w:name="z474" w:id="315"/>
    <w:p>
      <w:pPr>
        <w:spacing w:after="0"/>
        <w:ind w:left="0"/>
        <w:jc w:val="both"/>
      </w:pPr>
      <w:r>
        <w:rPr>
          <w:rFonts w:ascii="Times New Roman"/>
          <w:b w:val="false"/>
          <w:i w:val="false"/>
          <w:color w:val="000000"/>
          <w:sz w:val="28"/>
        </w:rPr>
        <w:t>
      * – standards on managing and administrative and support staff are prescribed for day patient care facilities that are independent legal entities;</w:t>
      </w:r>
    </w:p>
    <w:bookmarkEnd w:id="315"/>
    <w:bookmarkStart w:name="z475" w:id="316"/>
    <w:p>
      <w:pPr>
        <w:spacing w:after="0"/>
        <w:ind w:left="0"/>
        <w:jc w:val="both"/>
      </w:pPr>
      <w:r>
        <w:rPr>
          <w:rFonts w:ascii="Times New Roman"/>
          <w:b w:val="false"/>
          <w:i w:val="false"/>
          <w:color w:val="000000"/>
          <w:sz w:val="28"/>
        </w:rPr>
        <w:t>
      ** – these positions are envisioned in the event of cooking hot meals;</w:t>
      </w:r>
    </w:p>
    <w:bookmarkEnd w:id="316"/>
    <w:bookmarkStart w:name="z476" w:id="317"/>
    <w:p>
      <w:pPr>
        <w:spacing w:after="0"/>
        <w:ind w:left="0"/>
        <w:jc w:val="both"/>
      </w:pPr>
      <w:r>
        <w:rPr>
          <w:rFonts w:ascii="Times New Roman"/>
          <w:b w:val="false"/>
          <w:i w:val="false"/>
          <w:color w:val="000000"/>
          <w:sz w:val="28"/>
        </w:rPr>
        <w:t>
      *** –training groups shall be formed according to the order of the Minister of Health and Social Development No. 165 of the Republic of Kazakhstan, dated March 26, 2015 “About approval of standards of rendering special social services in the field of social protection of the population” (registered in the Register of State Registration of Regulatory Legal Acts under No. 11038).</w:t>
      </w:r>
    </w:p>
    <w:bookmarkEnd w:id="317"/>
    <w:bookmarkStart w:name="z477" w:id="318"/>
    <w:p>
      <w:pPr>
        <w:spacing w:after="0"/>
        <w:ind w:left="0"/>
        <w:jc w:val="both"/>
      </w:pPr>
      <w:r>
        <w:rPr>
          <w:rFonts w:ascii="Times New Roman"/>
          <w:b w:val="false"/>
          <w:i w:val="false"/>
          <w:color w:val="000000"/>
          <w:sz w:val="28"/>
        </w:rPr>
        <w:t>
      In the existence of equipped specialized rooms, respective specialists are hired for positions that are not included in the minimum staff standard, but no more than 2 specialists per 1 room.</w:t>
      </w:r>
    </w:p>
    <w:bookmarkEnd w:id="318"/>
    <w:bookmarkStart w:name="z478" w:id="319"/>
    <w:p>
      <w:pPr>
        <w:spacing w:after="0"/>
        <w:ind w:left="0"/>
        <w:jc w:val="both"/>
      </w:pPr>
      <w:r>
        <w:rPr>
          <w:rFonts w:ascii="Times New Roman"/>
          <w:b w:val="false"/>
          <w:i w:val="false"/>
          <w:color w:val="000000"/>
          <w:sz w:val="28"/>
        </w:rPr>
        <w:t>
      If need arises, the established positions are interchanged (replaced) within the payroll.</w:t>
      </w:r>
    </w:p>
    <w:bookmarkEnd w:id="319"/>
    <w:bookmarkStart w:name="z479" w:id="320"/>
    <w:p>
      <w:pPr>
        <w:spacing w:after="0"/>
        <w:ind w:left="0"/>
        <w:jc w:val="both"/>
      </w:pPr>
      <w:r>
        <w:rPr>
          <w:rFonts w:ascii="Times New Roman"/>
          <w:b w:val="false"/>
          <w:i w:val="false"/>
          <w:color w:val="000000"/>
          <w:sz w:val="28"/>
        </w:rPr>
        <w:t>
      In the existence at day patient care facility of a department of round-the-clock stay, the positions needed for night shifts (duties) shall be determined in accordance with minimal staffing standards of personnel at inpatient-type facilities.</w:t>
      </w:r>
    </w:p>
    <w:bookmarkEnd w:id="320"/>
    <w:bookmarkStart w:name="z480" w:id="321"/>
    <w:p>
      <w:pPr>
        <w:spacing w:after="0"/>
        <w:ind w:left="0"/>
        <w:jc w:val="both"/>
      </w:pPr>
      <w:r>
        <w:rPr>
          <w:rFonts w:ascii="Times New Roman"/>
          <w:b w:val="false"/>
          <w:i w:val="false"/>
          <w:color w:val="000000"/>
          <w:sz w:val="28"/>
        </w:rPr>
        <w:t>
      Costs on upkeep of administrative and maintenance staff are not included in the cost estimates of 1service item.</w:t>
      </w:r>
    </w:p>
    <w:bookmarkEnd w:id="321"/>
    <w:bookmarkStart w:name="z481" w:id="322"/>
    <w:p>
      <w:pPr>
        <w:spacing w:after="0"/>
        <w:ind w:left="0"/>
        <w:jc w:val="both"/>
      </w:pPr>
      <w:r>
        <w:rPr>
          <w:rFonts w:ascii="Times New Roman"/>
          <w:b w:val="false"/>
          <w:i w:val="false"/>
          <w:color w:val="000000"/>
          <w:sz w:val="28"/>
        </w:rPr>
        <w:t>
      At day patient care facilities limit shall be set on service vehicles number: one auto car and two ambulance cars, and for provision of transportation services to the recipients of the services –one passenger bus additionally.</w:t>
      </w:r>
    </w:p>
    <w:bookmarkEnd w:id="3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 xml:space="preserve">to the Rules of activity of </w:t>
            </w:r>
            <w:r>
              <w:br/>
            </w:r>
            <w:r>
              <w:rPr>
                <w:rFonts w:ascii="Times New Roman"/>
                <w:b w:val="false"/>
                <w:i w:val="false"/>
                <w:color w:val="000000"/>
                <w:sz w:val="20"/>
              </w:rPr>
              <w:t xml:space="preserve">organizations </w:t>
            </w:r>
            <w:r>
              <w:br/>
            </w:r>
            <w:r>
              <w:rPr>
                <w:rFonts w:ascii="Times New Roman"/>
                <w:b w:val="false"/>
                <w:i w:val="false"/>
                <w:color w:val="000000"/>
                <w:sz w:val="20"/>
              </w:rPr>
              <w:t>rendering special social services</w:t>
            </w:r>
          </w:p>
        </w:tc>
      </w:tr>
    </w:tbl>
    <w:bookmarkStart w:name="z483" w:id="323"/>
    <w:p>
      <w:pPr>
        <w:spacing w:after="0"/>
        <w:ind w:left="0"/>
        <w:jc w:val="left"/>
      </w:pPr>
      <w:r>
        <w:rPr>
          <w:rFonts w:ascii="Times New Roman"/>
          <w:b/>
          <w:i w:val="false"/>
          <w:color w:val="000000"/>
        </w:rPr>
        <w:t xml:space="preserve"> Minimum staffing standards at home-based care facilities </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Position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staff positions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opening staff positions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department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department (subject of home-based service)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Consultant on social work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40 service recipients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worker in nursing care**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24"/>
          <w:p>
            <w:pPr>
              <w:spacing w:after="20"/>
              <w:ind w:left="20"/>
              <w:jc w:val="both"/>
            </w:pPr>
            <w:r>
              <w:rPr>
                <w:rFonts w:ascii="Times New Roman"/>
                <w:b w:val="false"/>
                <w:i w:val="false"/>
                <w:color w:val="000000"/>
                <w:sz w:val="20"/>
              </w:rPr>
              <w:t>
1) for 8 elderly and disabled people of first and second disability groups, living in a dwelling with amenities;</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for 5 elderly and disabled people of first and second disability groups, living in a dwelling without amenities; </w:t>
            </w:r>
          </w:p>
          <w:p>
            <w:pPr>
              <w:spacing w:after="20"/>
              <w:ind w:left="20"/>
              <w:jc w:val="both"/>
            </w:pPr>
            <w:r>
              <w:rPr>
                <w:rFonts w:ascii="Times New Roman"/>
                <w:b w:val="false"/>
                <w:i w:val="false"/>
                <w:color w:val="000000"/>
                <w:sz w:val="20"/>
              </w:rPr>
              <w:t xml:space="preserve">
3) for 4 – 6 children with psychoneurological pathologies, persons over eighteen years old with psychoneurological diseases, children with musculoskeletal system disorders (depending on the health and motor functions conditions)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Driver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one drivable auto vehicle </w:t>
            </w:r>
          </w:p>
        </w:tc>
      </w:tr>
    </w:tbl>
    <w:bookmarkStart w:name="z486" w:id="325"/>
    <w:p>
      <w:pPr>
        <w:spacing w:after="0"/>
        <w:ind w:left="0"/>
        <w:jc w:val="both"/>
      </w:pPr>
      <w:r>
        <w:rPr>
          <w:rFonts w:ascii="Times New Roman"/>
          <w:b w:val="false"/>
          <w:i w:val="false"/>
          <w:color w:val="000000"/>
          <w:sz w:val="28"/>
        </w:rPr>
        <w:t>
      Note:</w:t>
      </w:r>
    </w:p>
    <w:bookmarkEnd w:id="325"/>
    <w:bookmarkStart w:name="z487" w:id="326"/>
    <w:p>
      <w:pPr>
        <w:spacing w:after="0"/>
        <w:ind w:left="0"/>
        <w:jc w:val="both"/>
      </w:pPr>
      <w:r>
        <w:rPr>
          <w:rFonts w:ascii="Times New Roman"/>
          <w:b w:val="false"/>
          <w:i w:val="false"/>
          <w:color w:val="000000"/>
          <w:sz w:val="28"/>
        </w:rPr>
        <w:t>
      * Department (subject of home-based care) shall be created at rendering of special social services to 80 services recipients depending on the category (elderly and disabled people, children and persons over eighteen years old with psychoneurological diseases. Where the presence of certain categories of the services recipients does not allow creating a department, one unit shall be created for several categories of the services recipients;</w:t>
      </w:r>
    </w:p>
    <w:bookmarkEnd w:id="326"/>
    <w:bookmarkStart w:name="z488" w:id="327"/>
    <w:p>
      <w:pPr>
        <w:spacing w:after="0"/>
        <w:ind w:left="0"/>
        <w:jc w:val="both"/>
      </w:pPr>
      <w:r>
        <w:rPr>
          <w:rFonts w:ascii="Times New Roman"/>
          <w:b w:val="false"/>
          <w:i w:val="false"/>
          <w:color w:val="000000"/>
          <w:sz w:val="28"/>
        </w:rPr>
        <w:t xml:space="preserve">
      ** Special social services shall be provided by social worker in nursing care to the services recipient no more than two times a week. </w:t>
      </w:r>
    </w:p>
    <w:bookmarkEnd w:id="3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 xml:space="preserve">to the Rules of activity of </w:t>
            </w:r>
            <w:r>
              <w:br/>
            </w:r>
            <w:r>
              <w:rPr>
                <w:rFonts w:ascii="Times New Roman"/>
                <w:b w:val="false"/>
                <w:i w:val="false"/>
                <w:color w:val="000000"/>
                <w:sz w:val="20"/>
              </w:rPr>
              <w:t>organizations</w:t>
            </w:r>
            <w:r>
              <w:br/>
            </w:r>
            <w:r>
              <w:rPr>
                <w:rFonts w:ascii="Times New Roman"/>
                <w:b w:val="false"/>
                <w:i w:val="false"/>
                <w:color w:val="000000"/>
                <w:sz w:val="20"/>
              </w:rPr>
              <w:t>rendering special social services</w:t>
            </w:r>
          </w:p>
        </w:tc>
      </w:tr>
    </w:tbl>
    <w:bookmarkStart w:name="z490" w:id="328"/>
    <w:p>
      <w:pPr>
        <w:spacing w:after="0"/>
        <w:ind w:left="0"/>
        <w:jc w:val="left"/>
      </w:pPr>
      <w:r>
        <w:rPr>
          <w:rFonts w:ascii="Times New Roman"/>
          <w:b/>
          <w:i w:val="false"/>
          <w:color w:val="000000"/>
        </w:rPr>
        <w:t xml:space="preserve"> Minimum staffing standards at temporary-stay facilities</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position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beds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и свыше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Standards on managing and administrative and support staff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Director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1staff position per institution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Deputy director for administrative-logistic work</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Deputy director for social work</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1staff position per institution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Chief accountant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1staff position per institution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Economist in accounting and economic analysis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Accountant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Human resources inspector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Supply manager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staff position per institution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Secretary- desk officer)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staff position per institution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Disinfector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Janitor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staff position per institution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Lift attendant (with lift available)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according to intersectoral standard norms for the number of employees engaged in maintenance of administrative and public buildings, approved in accordance with paragraph </w:t>
            </w:r>
            <w:r>
              <w:rPr>
                <w:rFonts w:ascii="Times New Roman"/>
                <w:b w:val="false"/>
                <w:i w:val="false"/>
                <w:color w:val="000000"/>
                <w:sz w:val="20"/>
              </w:rPr>
              <w:t xml:space="preserve"> 7</w:t>
            </w:r>
            <w:r>
              <w:rPr>
                <w:rFonts w:ascii="Times New Roman"/>
                <w:b w:val="false"/>
                <w:i w:val="false"/>
                <w:color w:val="000000"/>
                <w:sz w:val="20"/>
              </w:rPr>
              <w:t xml:space="preserve"> of Article 101 of the Labor Code of the Republic of Kazakhstan (herein after referred to as standard norms)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Watchman/ guard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staff positions per institution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Driver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staff position per 1 vehicle in technically sound state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Tractor driver (with tractor available)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staff position per 1 vehicle in technically sound state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Plumber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standard norms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Electrician for repair and maintenance of electrical equipment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standard norms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and gas welder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standard norms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Handyman for current repairs and maintenance of buildings and structures (carpenter, repairman)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standard norms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Workers for maintenance of boilers operating on gaseous, liquid and solid fuels, electric heating</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standard norms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Cesspool cleaner and emptier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staff positions in the absence of sewer system and if the cesspools are not cleaned in a centralized manner</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Water pump station operator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staff position per institution</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Standards on staff providing special social services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work specialist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Standards on staff providing social-welfare services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cook</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Cook</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Dishwasher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Vegetable and potato peeler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Bread cutter, kitchen hand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Housekeeping nurse (matron)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staff position per institution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laundry (from among maintenance staff)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29"/>
          <w:p>
            <w:pPr>
              <w:spacing w:after="20"/>
              <w:ind w:left="20"/>
              <w:jc w:val="both"/>
            </w:pPr>
            <w:r>
              <w:rPr>
                <w:rFonts w:ascii="Times New Roman"/>
                <w:b w:val="false"/>
                <w:i w:val="false"/>
                <w:color w:val="000000"/>
                <w:sz w:val="20"/>
              </w:rPr>
              <w:t>
Laundry operator</w:t>
            </w:r>
          </w:p>
          <w:bookmarkEnd w:id="329"/>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 maid (cleaner)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standard norms</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Standards on staff providing socio-medical services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Physician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staff position per institution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Physician assistant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staff position per institution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rate for every 50 beds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330"/>
          <w:p>
            <w:pPr>
              <w:spacing w:after="20"/>
              <w:ind w:left="20"/>
              <w:jc w:val="both"/>
            </w:pPr>
            <w:r>
              <w:rPr>
                <w:rFonts w:ascii="Times New Roman"/>
                <w:b w:val="false"/>
                <w:i w:val="false"/>
                <w:color w:val="000000"/>
                <w:sz w:val="20"/>
              </w:rPr>
              <w:t>
Nurse-dietitian</w:t>
            </w:r>
          </w:p>
          <w:bookmarkEnd w:id="330"/>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staff position per institution</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Standards on staff providing socio-psychological services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Psychologist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Standards on staff providing socio-labor services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Occupational therapy instructor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staff position per institution</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Standards on staff providing socio-cultural services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Librarian (in the existence of a library)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staff position per institution</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Standards on staff providing socio-legal services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Lawyer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staff position per institution</w:t>
            </w:r>
          </w:p>
        </w:tc>
      </w:tr>
    </w:tbl>
    <w:bookmarkStart w:name="z493" w:id="331"/>
    <w:p>
      <w:pPr>
        <w:spacing w:after="0"/>
        <w:ind w:left="0"/>
        <w:jc w:val="both"/>
      </w:pPr>
      <w:r>
        <w:rPr>
          <w:rFonts w:ascii="Times New Roman"/>
          <w:b w:val="false"/>
          <w:i w:val="false"/>
          <w:color w:val="000000"/>
          <w:sz w:val="28"/>
        </w:rPr>
        <w:t xml:space="preserve">
      Note: </w:t>
      </w:r>
    </w:p>
    <w:bookmarkEnd w:id="331"/>
    <w:bookmarkStart w:name="z494" w:id="332"/>
    <w:p>
      <w:pPr>
        <w:spacing w:after="0"/>
        <w:ind w:left="0"/>
        <w:jc w:val="both"/>
      </w:pPr>
      <w:r>
        <w:rPr>
          <w:rFonts w:ascii="Times New Roman"/>
          <w:b w:val="false"/>
          <w:i w:val="false"/>
          <w:color w:val="000000"/>
          <w:sz w:val="28"/>
        </w:rPr>
        <w:t xml:space="preserve">
      In the arising need the established positions can be interchanged (replaced) within the payroll. </w:t>
      </w:r>
    </w:p>
    <w:bookmarkEnd w:id="332"/>
    <w:bookmarkStart w:name="z495" w:id="333"/>
    <w:p>
      <w:pPr>
        <w:spacing w:after="0"/>
        <w:ind w:left="0"/>
        <w:jc w:val="both"/>
      </w:pPr>
      <w:r>
        <w:rPr>
          <w:rFonts w:ascii="Times New Roman"/>
          <w:b w:val="false"/>
          <w:i w:val="false"/>
          <w:color w:val="000000"/>
          <w:sz w:val="28"/>
        </w:rPr>
        <w:t>
      Costs on upkeep of administrative and maintenance staff are not included in the cost estimates of 1service item.</w:t>
      </w:r>
    </w:p>
    <w:bookmarkEnd w:id="333"/>
    <w:bookmarkStart w:name="z496" w:id="334"/>
    <w:p>
      <w:pPr>
        <w:spacing w:after="0"/>
        <w:ind w:left="0"/>
        <w:jc w:val="both"/>
      </w:pPr>
      <w:r>
        <w:rPr>
          <w:rFonts w:ascii="Times New Roman"/>
          <w:b w:val="false"/>
          <w:i w:val="false"/>
          <w:color w:val="000000"/>
          <w:sz w:val="28"/>
        </w:rPr>
        <w:t xml:space="preserve">
      At temporary stay institutions limit shall be set on service vehicles number: </w:t>
      </w:r>
    </w:p>
    <w:bookmarkEnd w:id="334"/>
    <w:bookmarkStart w:name="z497" w:id="335"/>
    <w:p>
      <w:pPr>
        <w:spacing w:after="0"/>
        <w:ind w:left="0"/>
        <w:jc w:val="both"/>
      </w:pPr>
      <w:r>
        <w:rPr>
          <w:rFonts w:ascii="Times New Roman"/>
          <w:b w:val="false"/>
          <w:i w:val="false"/>
          <w:color w:val="000000"/>
          <w:sz w:val="28"/>
        </w:rPr>
        <w:t>
      One auto car;</w:t>
      </w:r>
    </w:p>
    <w:bookmarkEnd w:id="335"/>
    <w:bookmarkStart w:name="z498" w:id="336"/>
    <w:p>
      <w:pPr>
        <w:spacing w:after="0"/>
        <w:ind w:left="0"/>
        <w:jc w:val="both"/>
      </w:pPr>
      <w:r>
        <w:rPr>
          <w:rFonts w:ascii="Times New Roman"/>
          <w:b w:val="false"/>
          <w:i w:val="false"/>
          <w:color w:val="000000"/>
          <w:sz w:val="28"/>
        </w:rPr>
        <w:t>
      one ambulance car;</w:t>
      </w:r>
    </w:p>
    <w:bookmarkEnd w:id="336"/>
    <w:bookmarkStart w:name="z499" w:id="337"/>
    <w:p>
      <w:pPr>
        <w:spacing w:after="0"/>
        <w:ind w:left="0"/>
        <w:jc w:val="both"/>
      </w:pPr>
      <w:r>
        <w:rPr>
          <w:rFonts w:ascii="Times New Roman"/>
          <w:b w:val="false"/>
          <w:i w:val="false"/>
          <w:color w:val="000000"/>
          <w:sz w:val="28"/>
        </w:rPr>
        <w:t>
      one auto vehicle ( in the existence of 150 and more service recipients).</w:t>
      </w:r>
    </w:p>
    <w:bookmarkEnd w:id="337"/>
    <w:bookmarkStart w:name="z500" w:id="338"/>
    <w:p>
      <w:pPr>
        <w:spacing w:after="0"/>
        <w:ind w:left="0"/>
        <w:jc w:val="left"/>
      </w:pPr>
      <w:r>
        <w:rPr>
          <w:rFonts w:ascii="Times New Roman"/>
          <w:b/>
          <w:i w:val="false"/>
          <w:color w:val="000000"/>
        </w:rPr>
        <w:t xml:space="preserve"> Minimum staffing standards at houses (departments) of night stay</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position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Staffing standards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Director (head of department)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staff position per institution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Housekeeping nurse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staff positions per institution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Physician assistant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staff positions per institution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fte</w:t>
            </w:r>
          </w:p>
        </w:tc>
      </w:tr>
    </w:tbl>
    <w:bookmarkStart w:name="z501" w:id="339"/>
    <w:p>
      <w:pPr>
        <w:spacing w:after="0"/>
        <w:ind w:left="0"/>
        <w:jc w:val="left"/>
      </w:pPr>
      <w:r>
        <w:rPr>
          <w:rFonts w:ascii="Times New Roman"/>
          <w:b/>
          <w:i w:val="false"/>
          <w:color w:val="000000"/>
        </w:rPr>
        <w:t xml:space="preserve"> Minimum staffing standards at mobile social patrol service</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position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Staffing standards per one auto transport vehicle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Dispatcher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position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work specialist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position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Paramedic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position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Driver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position</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9</w:t>
            </w:r>
            <w:r>
              <w:br/>
            </w:r>
            <w:r>
              <w:rPr>
                <w:rFonts w:ascii="Times New Roman"/>
                <w:b w:val="false"/>
                <w:i w:val="false"/>
                <w:color w:val="000000"/>
                <w:sz w:val="20"/>
              </w:rPr>
              <w:t xml:space="preserve">to the Rules of activity of </w:t>
            </w:r>
            <w:r>
              <w:br/>
            </w:r>
            <w:r>
              <w:rPr>
                <w:rFonts w:ascii="Times New Roman"/>
                <w:b w:val="false"/>
                <w:i w:val="false"/>
                <w:color w:val="000000"/>
                <w:sz w:val="20"/>
              </w:rPr>
              <w:t xml:space="preserve">organizations </w:t>
            </w:r>
            <w:r>
              <w:br/>
            </w:r>
            <w:r>
              <w:rPr>
                <w:rFonts w:ascii="Times New Roman"/>
                <w:b w:val="false"/>
                <w:i w:val="false"/>
                <w:color w:val="000000"/>
                <w:sz w:val="20"/>
              </w:rPr>
              <w:t>rendering special social services</w:t>
            </w:r>
          </w:p>
        </w:tc>
      </w:tr>
    </w:tbl>
    <w:bookmarkStart w:name="z503" w:id="340"/>
    <w:p>
      <w:pPr>
        <w:spacing w:after="0"/>
        <w:ind w:left="0"/>
        <w:jc w:val="both"/>
      </w:pPr>
      <w:r>
        <w:rPr>
          <w:rFonts w:ascii="Times New Roman"/>
          <w:b w:val="false"/>
          <w:i w:val="false"/>
          <w:color w:val="000000"/>
          <w:sz w:val="28"/>
        </w:rPr>
        <w:t xml:space="preserve">
      Registration card of services recipient at temporary stay facilities </w:t>
      </w:r>
    </w:p>
    <w:bookmarkEnd w:id="340"/>
    <w:bookmarkStart w:name="z504" w:id="341"/>
    <w:p>
      <w:pPr>
        <w:spacing w:after="0"/>
        <w:ind w:left="0"/>
        <w:jc w:val="both"/>
      </w:pPr>
      <w:r>
        <w:rPr>
          <w:rFonts w:ascii="Times New Roman"/>
          <w:b w:val="false"/>
          <w:i w:val="false"/>
          <w:color w:val="000000"/>
          <w:sz w:val="28"/>
        </w:rPr>
        <w:t>
      1. Surname ________________________________________________________________</w:t>
      </w:r>
    </w:p>
    <w:bookmarkEnd w:id="341"/>
    <w:bookmarkStart w:name="z505" w:id="342"/>
    <w:p>
      <w:pPr>
        <w:spacing w:after="0"/>
        <w:ind w:left="0"/>
        <w:jc w:val="both"/>
      </w:pPr>
      <w:r>
        <w:rPr>
          <w:rFonts w:ascii="Times New Roman"/>
          <w:b w:val="false"/>
          <w:i w:val="false"/>
          <w:color w:val="000000"/>
          <w:sz w:val="28"/>
        </w:rPr>
        <w:t>
      2. First name _____________________________________________________________</w:t>
      </w:r>
    </w:p>
    <w:bookmarkEnd w:id="342"/>
    <w:bookmarkStart w:name="z506" w:id="343"/>
    <w:p>
      <w:pPr>
        <w:spacing w:after="0"/>
        <w:ind w:left="0"/>
        <w:jc w:val="both"/>
      </w:pPr>
      <w:r>
        <w:rPr>
          <w:rFonts w:ascii="Times New Roman"/>
          <w:b w:val="false"/>
          <w:i w:val="false"/>
          <w:color w:val="000000"/>
          <w:sz w:val="28"/>
        </w:rPr>
        <w:t>
      3. Patronymic (in its existence) ________________________________________________</w:t>
      </w:r>
    </w:p>
    <w:bookmarkEnd w:id="343"/>
    <w:bookmarkStart w:name="z507" w:id="344"/>
    <w:p>
      <w:pPr>
        <w:spacing w:after="0"/>
        <w:ind w:left="0"/>
        <w:jc w:val="both"/>
      </w:pPr>
      <w:r>
        <w:rPr>
          <w:rFonts w:ascii="Times New Roman"/>
          <w:b w:val="false"/>
          <w:i w:val="false"/>
          <w:color w:val="000000"/>
          <w:sz w:val="28"/>
        </w:rPr>
        <w:t>
      4. Gender __________________________________________________________________</w:t>
      </w:r>
    </w:p>
    <w:bookmarkEnd w:id="344"/>
    <w:bookmarkStart w:name="z508" w:id="345"/>
    <w:p>
      <w:pPr>
        <w:spacing w:after="0"/>
        <w:ind w:left="0"/>
        <w:jc w:val="both"/>
      </w:pPr>
      <w:r>
        <w:rPr>
          <w:rFonts w:ascii="Times New Roman"/>
          <w:b w:val="false"/>
          <w:i w:val="false"/>
          <w:color w:val="000000"/>
          <w:sz w:val="28"/>
        </w:rPr>
        <w:t>
      5. Date of birth ______________</w:t>
      </w:r>
    </w:p>
    <w:bookmarkEnd w:id="345"/>
    <w:bookmarkStart w:name="z509" w:id="346"/>
    <w:p>
      <w:pPr>
        <w:spacing w:after="0"/>
        <w:ind w:left="0"/>
        <w:jc w:val="both"/>
      </w:pPr>
      <w:r>
        <w:rPr>
          <w:rFonts w:ascii="Times New Roman"/>
          <w:b w:val="false"/>
          <w:i w:val="false"/>
          <w:color w:val="000000"/>
          <w:sz w:val="28"/>
        </w:rPr>
        <w:t>
      6. Ethnicity (at wish to indicate) __________________</w:t>
      </w:r>
    </w:p>
    <w:bookmarkEnd w:id="346"/>
    <w:bookmarkStart w:name="z510" w:id="347"/>
    <w:p>
      <w:pPr>
        <w:spacing w:after="0"/>
        <w:ind w:left="0"/>
        <w:jc w:val="both"/>
      </w:pPr>
      <w:r>
        <w:rPr>
          <w:rFonts w:ascii="Times New Roman"/>
          <w:b w:val="false"/>
          <w:i w:val="false"/>
          <w:color w:val="000000"/>
          <w:sz w:val="28"/>
        </w:rPr>
        <w:t>
      7. Place of birth ________________________________</w:t>
      </w:r>
    </w:p>
    <w:bookmarkEnd w:id="347"/>
    <w:bookmarkStart w:name="z511" w:id="348"/>
    <w:p>
      <w:pPr>
        <w:spacing w:after="0"/>
        <w:ind w:left="0"/>
        <w:jc w:val="both"/>
      </w:pPr>
      <w:r>
        <w:rPr>
          <w:rFonts w:ascii="Times New Roman"/>
          <w:b w:val="false"/>
          <w:i w:val="false"/>
          <w:color w:val="000000"/>
          <w:sz w:val="28"/>
        </w:rPr>
        <w:t>
      8. Address of last residency registration</w:t>
      </w:r>
    </w:p>
    <w:bookmarkEnd w:id="348"/>
    <w:bookmarkStart w:name="z512" w:id="349"/>
    <w:p>
      <w:pPr>
        <w:spacing w:after="0"/>
        <w:ind w:left="0"/>
        <w:jc w:val="both"/>
      </w:pPr>
      <w:r>
        <w:rPr>
          <w:rFonts w:ascii="Times New Roman"/>
          <w:b w:val="false"/>
          <w:i w:val="false"/>
          <w:color w:val="000000"/>
          <w:sz w:val="28"/>
        </w:rPr>
        <w:t>
      __________________________________________________________________________</w:t>
      </w:r>
    </w:p>
    <w:bookmarkEnd w:id="349"/>
    <w:bookmarkStart w:name="z513" w:id="350"/>
    <w:p>
      <w:pPr>
        <w:spacing w:after="0"/>
        <w:ind w:left="0"/>
        <w:jc w:val="both"/>
      </w:pPr>
      <w:r>
        <w:rPr>
          <w:rFonts w:ascii="Times New Roman"/>
          <w:b w:val="false"/>
          <w:i w:val="false"/>
          <w:color w:val="000000"/>
          <w:sz w:val="28"/>
        </w:rPr>
        <w:t>
      9.Document held: passport/ID card (tick whichever applies)</w:t>
      </w:r>
    </w:p>
    <w:bookmarkEnd w:id="3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document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Number/series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issue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expiry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Issuing authority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card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4" w:id="351"/>
    <w:p>
      <w:pPr>
        <w:spacing w:after="0"/>
        <w:ind w:left="0"/>
        <w:jc w:val="both"/>
      </w:pPr>
      <w:r>
        <w:rPr>
          <w:rFonts w:ascii="Times New Roman"/>
          <w:b w:val="false"/>
          <w:i w:val="false"/>
          <w:color w:val="000000"/>
          <w:sz w:val="28"/>
        </w:rPr>
        <w:t>
      10. Education ________________________________</w:t>
      </w:r>
    </w:p>
    <w:bookmarkEnd w:id="351"/>
    <w:bookmarkStart w:name="z515" w:id="352"/>
    <w:p>
      <w:pPr>
        <w:spacing w:after="0"/>
        <w:ind w:left="0"/>
        <w:jc w:val="both"/>
      </w:pPr>
      <w:r>
        <w:rPr>
          <w:rFonts w:ascii="Times New Roman"/>
          <w:b w:val="false"/>
          <w:i w:val="false"/>
          <w:color w:val="000000"/>
          <w:sz w:val="28"/>
        </w:rPr>
        <w:t xml:space="preserve">
      11. Profession ________________________________ </w:t>
      </w:r>
    </w:p>
    <w:bookmarkEnd w:id="352"/>
    <w:bookmarkStart w:name="z516" w:id="353"/>
    <w:p>
      <w:pPr>
        <w:spacing w:after="0"/>
        <w:ind w:left="0"/>
        <w:jc w:val="both"/>
      </w:pPr>
      <w:r>
        <w:rPr>
          <w:rFonts w:ascii="Times New Roman"/>
          <w:b w:val="false"/>
          <w:i w:val="false"/>
          <w:color w:val="000000"/>
          <w:sz w:val="28"/>
        </w:rPr>
        <w:t>
      12. Next of kin ______________________________</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Degree of kinship/ relationship to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residence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7" w:id="354"/>
    <w:p>
      <w:pPr>
        <w:spacing w:after="0"/>
        <w:ind w:left="0"/>
        <w:jc w:val="both"/>
      </w:pPr>
      <w:r>
        <w:rPr>
          <w:rFonts w:ascii="Times New Roman"/>
          <w:b w:val="false"/>
          <w:i w:val="false"/>
          <w:color w:val="000000"/>
          <w:sz w:val="28"/>
        </w:rPr>
        <w:t>
      13. Conviction (in its existence)</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 of Criminal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Prison term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Time in prison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Location of prison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8" w:id="355"/>
    <w:p>
      <w:pPr>
        <w:spacing w:after="0"/>
        <w:ind w:left="0"/>
        <w:jc w:val="both"/>
      </w:pPr>
      <w:r>
        <w:rPr>
          <w:rFonts w:ascii="Times New Roman"/>
          <w:b w:val="false"/>
          <w:i w:val="false"/>
          <w:color w:val="000000"/>
          <w:sz w:val="28"/>
        </w:rPr>
        <w:t>
      14. Previous diseases ____________________________________</w:t>
      </w:r>
    </w:p>
    <w:bookmarkEnd w:id="355"/>
    <w:bookmarkStart w:name="z519" w:id="356"/>
    <w:p>
      <w:pPr>
        <w:spacing w:after="0"/>
        <w:ind w:left="0"/>
        <w:jc w:val="both"/>
      </w:pPr>
      <w:r>
        <w:rPr>
          <w:rFonts w:ascii="Times New Roman"/>
          <w:b w:val="false"/>
          <w:i w:val="false"/>
          <w:color w:val="000000"/>
          <w:sz w:val="28"/>
        </w:rPr>
        <w:t>
      15. Health condition___________________________________________</w:t>
      </w:r>
    </w:p>
    <w:bookmarkEnd w:id="356"/>
    <w:bookmarkStart w:name="z520" w:id="357"/>
    <w:p>
      <w:pPr>
        <w:spacing w:after="0"/>
        <w:ind w:left="0"/>
        <w:jc w:val="both"/>
      </w:pPr>
      <w:r>
        <w:rPr>
          <w:rFonts w:ascii="Times New Roman"/>
          <w:b w:val="false"/>
          <w:i w:val="false"/>
          <w:color w:val="000000"/>
          <w:sz w:val="28"/>
        </w:rPr>
        <w:t>
      16. Organization that referred the citizen __________________________</w:t>
      </w:r>
    </w:p>
    <w:bookmarkEnd w:id="357"/>
    <w:bookmarkStart w:name="z521" w:id="358"/>
    <w:p>
      <w:pPr>
        <w:spacing w:after="0"/>
        <w:ind w:left="0"/>
        <w:jc w:val="both"/>
      </w:pPr>
      <w:r>
        <w:rPr>
          <w:rFonts w:ascii="Times New Roman"/>
          <w:b w:val="false"/>
          <w:i w:val="false"/>
          <w:color w:val="000000"/>
          <w:sz w:val="28"/>
        </w:rPr>
        <w:t>
      17. Signature of the citizen __________________________________</w:t>
      </w:r>
    </w:p>
    <w:bookmarkEnd w:id="358"/>
    <w:bookmarkStart w:name="z522" w:id="359"/>
    <w:p>
      <w:pPr>
        <w:spacing w:after="0"/>
        <w:ind w:left="0"/>
        <w:jc w:val="both"/>
      </w:pPr>
      <w:r>
        <w:rPr>
          <w:rFonts w:ascii="Times New Roman"/>
          <w:b w:val="false"/>
          <w:i w:val="false"/>
          <w:color w:val="000000"/>
          <w:sz w:val="28"/>
        </w:rPr>
        <w:t>
      18. Date ________________________________________________________</w:t>
      </w:r>
    </w:p>
    <w:bookmarkEnd w:id="359"/>
    <w:bookmarkStart w:name="z523" w:id="360"/>
    <w:p>
      <w:pPr>
        <w:spacing w:after="0"/>
        <w:ind w:left="0"/>
        <w:jc w:val="both"/>
      </w:pPr>
      <w:r>
        <w:rPr>
          <w:rFonts w:ascii="Times New Roman"/>
          <w:b w:val="false"/>
          <w:i w:val="false"/>
          <w:color w:val="000000"/>
          <w:sz w:val="28"/>
        </w:rPr>
        <w:t>
      19. Full name, signature of specialist of temporary stay organization who filled out registration card ____________________________________</w:t>
      </w:r>
    </w:p>
    <w:bookmarkEnd w:id="3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