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c296" w14:textId="2e7c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monitoring the results of admission of students to the organizations of higher and (or) postgraduate education under educational programs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September 27, 2018 No. 498. Registered with the Ministry of Justice of the Republic of Kazakhstan on September 28, 2018 No. 17450.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5) of Article 5-3 of the Law of the Republic of Kazakhstan "On Education" and with subparagraph 10) of paragraph 15 of the Regulations on the Ministry of Science and Higher Education of the Republic of Kazakhstan, approved by the resolution of the Government of the Republic of Kazakhstan dated August 19, 2022 №580 "On some issues of the Ministry of Science and Higher Education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Science and Higher Education of the Republic of Kazakhstan dated 23.08.2023 № 439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of monitoring the results of the admission of students to the organizations of higher and (or) postgraduate education under educational programs. </w:t>
      </w:r>
    </w:p>
    <w:p>
      <w:pPr>
        <w:spacing w:after="0"/>
        <w:ind w:left="0"/>
        <w:jc w:val="both"/>
      </w:pPr>
      <w:r>
        <w:rPr>
          <w:rFonts w:ascii="Times New Roman"/>
          <w:b w:val="false"/>
          <w:i w:val="false"/>
          <w:color w:val="000000"/>
          <w:sz w:val="28"/>
        </w:rPr>
        <w:t xml:space="preserve">
      2. The Department of higher and postgraduate education of the Ministry of Education and Science of the Republic of Kazakhstan, in accordance with the procedure established by the legislation of the Republic of Kazakhstan,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its copy in paper and electronic form in the Kazakh and Russian languages to the Republican state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order, to submit the information to the Legal Department of the Ministry of Education and Science of the Republic of Kazakhstan on the implementation of measures provided for in subparagraphs 1), 2) and 3) of this paragraph. </w:t>
      </w:r>
    </w:p>
    <w:p>
      <w:pPr>
        <w:spacing w:after="0"/>
        <w:ind w:left="0"/>
        <w:jc w:val="both"/>
      </w:pPr>
      <w:r>
        <w:rPr>
          <w:rFonts w:ascii="Times New Roman"/>
          <w:b w:val="false"/>
          <w:i w:val="false"/>
          <w:color w:val="000000"/>
          <w:sz w:val="28"/>
        </w:rPr>
        <w:t xml:space="preserve">
      3. Vice-Minister of Education and Science of the Republic of Kazakhstan Aimagambetova A.K. shall be authorized to oversee the execution of this order. </w:t>
      </w:r>
    </w:p>
    <w:p>
      <w:pPr>
        <w:spacing w:after="0"/>
        <w:ind w:left="0"/>
        <w:jc w:val="both"/>
      </w:pPr>
      <w:r>
        <w:rPr>
          <w:rFonts w:ascii="Times New Roman"/>
          <w:b w:val="false"/>
          <w:i w:val="false"/>
          <w:color w:val="000000"/>
          <w:sz w:val="28"/>
        </w:rPr>
        <w:t xml:space="preserve">
      4. This order shall come into force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 Sagadiyev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September 27, 2018</w:t>
            </w:r>
            <w:r>
              <w:br/>
            </w:r>
            <w:r>
              <w:rPr>
                <w:rFonts w:ascii="Times New Roman"/>
                <w:b w:val="false"/>
                <w:i w:val="false"/>
                <w:color w:val="000000"/>
                <w:sz w:val="20"/>
              </w:rPr>
              <w:t xml:space="preserve">№ 498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monitoring based on the results of the admission of students to the organizations </w:t>
      </w:r>
      <w:r>
        <w:br/>
      </w:r>
      <w:r>
        <w:rPr>
          <w:rFonts w:ascii="Times New Roman"/>
          <w:b/>
          <w:i w:val="false"/>
          <w:color w:val="000000"/>
        </w:rPr>
        <w:t xml:space="preserve">of higher and (or) postgraduate education under educational programs </w:t>
      </w:r>
    </w:p>
    <w:p>
      <w:pPr>
        <w:spacing w:after="0"/>
        <w:ind w:left="0"/>
        <w:jc w:val="both"/>
      </w:pPr>
      <w:r>
        <w:rPr>
          <w:rFonts w:ascii="Times New Roman"/>
          <w:b w:val="false"/>
          <w:i w:val="false"/>
          <w:color w:val="ff0000"/>
          <w:sz w:val="28"/>
        </w:rPr>
        <w:t>
      Footnote. The Rules as amended by the order of the Minister of Science and Higher Education of the Republic of Kazakhstan dated 23.08.2023 № 439 (shall be enforced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monitoring based on the results of the admission of students to the organizations of higher and (or) postgraduate education under educational programs have been developed in accordance with subparagraph 5) of Article 5-3 of the Law of the Republic of Kazakhstan "On Education" and with subparagraph 10) of paragraph 15 of the Regulations on the Ministry of Science and Higher Education of the Republic of Kazakhstan, approved by the resolution of the Government of the Republic of Kazakhstan dated August 19, 2022 №580 "On some issues of the Ministry of Science and Higher Education of the Republic of Kazakhstan" and determine the procedure for conducting the monitoring based on the results of the admission of students to the organizations of higher and (or) postgraduate education (hereinafter referred to as the OHPGE) under educational programs.</w:t>
      </w:r>
    </w:p>
    <w:p>
      <w:pPr>
        <w:spacing w:after="0"/>
        <w:ind w:left="0"/>
        <w:jc w:val="both"/>
      </w:pPr>
      <w:r>
        <w:rPr>
          <w:rFonts w:ascii="Times New Roman"/>
          <w:b w:val="false"/>
          <w:i w:val="false"/>
          <w:color w:val="000000"/>
          <w:sz w:val="28"/>
        </w:rPr>
        <w:t>
      2. Monitoring based on the results of admission of students to OHPGE in educational programs (hereinafter referred to as monitoring) shall be carried out by the Ministry of Science and Higher Education of the Republic of Kazakhstan (hereinafter referred to as the Ministry) in order to collect, summarize and analyze information for compliance with regulatory legal acts governing the admission of students to OHPGE.</w:t>
      </w:r>
    </w:p>
    <w:p>
      <w:pPr>
        <w:spacing w:after="0"/>
        <w:ind w:left="0"/>
        <w:jc w:val="left"/>
      </w:pPr>
      <w:r>
        <w:rPr>
          <w:rFonts w:ascii="Times New Roman"/>
          <w:b/>
          <w:i w:val="false"/>
          <w:color w:val="000000"/>
        </w:rPr>
        <w:t xml:space="preserve"> Chapter 2. Procedure for the monitoring based on the results </w:t>
      </w:r>
      <w:r>
        <w:br/>
      </w:r>
      <w:r>
        <w:rPr>
          <w:rFonts w:ascii="Times New Roman"/>
          <w:b/>
          <w:i w:val="false"/>
          <w:color w:val="000000"/>
        </w:rPr>
        <w:t>of admission of students to OHPGE under educational programs</w:t>
      </w:r>
    </w:p>
    <w:p>
      <w:pPr>
        <w:spacing w:after="0"/>
        <w:ind w:left="0"/>
        <w:jc w:val="both"/>
      </w:pPr>
      <w:r>
        <w:rPr>
          <w:rFonts w:ascii="Times New Roman"/>
          <w:b w:val="false"/>
          <w:i w:val="false"/>
          <w:color w:val="000000"/>
          <w:sz w:val="28"/>
        </w:rPr>
        <w:t>
      3. To conduct monitoring, the Ministry makes a decision, which is formalized by order of the Minister of Science and Higher Education of the Republic of Kazakhstan or the person performing his duties until November 1 (first) of the calendar year and is carried out at OHPGE in accordance with the approved schedule.</w:t>
      </w:r>
    </w:p>
    <w:p>
      <w:pPr>
        <w:spacing w:after="0"/>
        <w:ind w:left="0"/>
        <w:jc w:val="both"/>
      </w:pPr>
      <w:r>
        <w:rPr>
          <w:rFonts w:ascii="Times New Roman"/>
          <w:b w:val="false"/>
          <w:i w:val="false"/>
          <w:color w:val="000000"/>
          <w:sz w:val="28"/>
        </w:rPr>
        <w:t>
      4. To conduct the monitoring, a commission shall be established (hereinafter referred to as the commission), the composition of which shall be approved by the order of the Minister of Science and Higher Education of the Republic of Kazakhstan or by the person, performing his/her duties</w:t>
      </w:r>
    </w:p>
    <w:p>
      <w:pPr>
        <w:spacing w:after="0"/>
        <w:ind w:left="0"/>
        <w:jc w:val="both"/>
      </w:pPr>
      <w:r>
        <w:rPr>
          <w:rFonts w:ascii="Times New Roman"/>
          <w:b w:val="false"/>
          <w:i w:val="false"/>
          <w:color w:val="000000"/>
          <w:sz w:val="28"/>
        </w:rPr>
        <w:t xml:space="preserve">
      The commission shall include the representatives of the Ministry, OHPGE and subordinated organizations of the Ministry. The number of committee members shall be at least 5 (five) and no more than 25 (twenty-five) people. </w:t>
      </w:r>
    </w:p>
    <w:p>
      <w:pPr>
        <w:spacing w:after="0"/>
        <w:ind w:left="0"/>
        <w:jc w:val="both"/>
      </w:pPr>
      <w:r>
        <w:rPr>
          <w:rFonts w:ascii="Times New Roman"/>
          <w:b w:val="false"/>
          <w:i w:val="false"/>
          <w:color w:val="000000"/>
          <w:sz w:val="28"/>
        </w:rPr>
        <w:t>
      The commission shall be headed by a manager, appointed from among the employees of the Ministry.</w:t>
      </w:r>
    </w:p>
    <w:p>
      <w:pPr>
        <w:spacing w:after="0"/>
        <w:ind w:left="0"/>
        <w:jc w:val="both"/>
      </w:pPr>
      <w:r>
        <w:rPr>
          <w:rFonts w:ascii="Times New Roman"/>
          <w:b w:val="false"/>
          <w:i w:val="false"/>
          <w:color w:val="000000"/>
          <w:sz w:val="28"/>
        </w:rPr>
        <w:t>
      5. The head of the OHPGE shall ensure the conditions for monitoring and timely provision of information for collecting, summarizing and analyzing compliance with the regulatory legal acts, governing the admission of students to the OHPGE.</w:t>
      </w:r>
    </w:p>
    <w:p>
      <w:pPr>
        <w:spacing w:after="0"/>
        <w:ind w:left="0"/>
        <w:jc w:val="both"/>
      </w:pPr>
      <w:r>
        <w:rPr>
          <w:rFonts w:ascii="Times New Roman"/>
          <w:b w:val="false"/>
          <w:i w:val="false"/>
          <w:color w:val="000000"/>
          <w:sz w:val="28"/>
        </w:rPr>
        <w:t>
      6. The head of the OHPGE shall ensure the reliability of the provided information to the members of the commission.</w:t>
      </w:r>
    </w:p>
    <w:p>
      <w:pPr>
        <w:spacing w:after="0"/>
        <w:ind w:left="0"/>
        <w:jc w:val="both"/>
      </w:pPr>
      <w:r>
        <w:rPr>
          <w:rFonts w:ascii="Times New Roman"/>
          <w:b w:val="false"/>
          <w:i w:val="false"/>
          <w:color w:val="000000"/>
          <w:sz w:val="28"/>
        </w:rPr>
        <w:t>
      7. Based on the results of the monitoring, the commission shall draw up a certificate on the results of monitoring in 2 (two) copies in Kazakh or Russian languages, which is signed by the members of the commission.</w:t>
      </w:r>
    </w:p>
    <w:p>
      <w:pPr>
        <w:spacing w:after="0"/>
        <w:ind w:left="0"/>
        <w:jc w:val="both"/>
      </w:pPr>
      <w:r>
        <w:rPr>
          <w:rFonts w:ascii="Times New Roman"/>
          <w:b w:val="false"/>
          <w:i w:val="false"/>
          <w:color w:val="000000"/>
          <w:sz w:val="28"/>
        </w:rPr>
        <w:t>
      In case of discrepancies, the copies of supporting documents shall be attached to the certificate on the results of the monitoring.</w:t>
      </w:r>
    </w:p>
    <w:p>
      <w:pPr>
        <w:spacing w:after="0"/>
        <w:ind w:left="0"/>
        <w:jc w:val="both"/>
      </w:pPr>
      <w:r>
        <w:rPr>
          <w:rFonts w:ascii="Times New Roman"/>
          <w:b w:val="false"/>
          <w:i w:val="false"/>
          <w:color w:val="000000"/>
          <w:sz w:val="28"/>
        </w:rPr>
        <w:t>
      8. The commission shall submit a certificate on the results of the monitoring for review and signing to the first head of OHPGE, which is certified by the seal of OHPGE.</w:t>
      </w:r>
    </w:p>
    <w:p>
      <w:pPr>
        <w:spacing w:after="0"/>
        <w:ind w:left="0"/>
        <w:jc w:val="both"/>
      </w:pPr>
      <w:r>
        <w:rPr>
          <w:rFonts w:ascii="Times New Roman"/>
          <w:b w:val="false"/>
          <w:i w:val="false"/>
          <w:color w:val="000000"/>
          <w:sz w:val="28"/>
        </w:rPr>
        <w:t>
      One copy of the certificate on the results of the monitoring remains with the head of the commission, and the second - in OHPGE.</w:t>
      </w:r>
    </w:p>
    <w:p>
      <w:pPr>
        <w:spacing w:after="0"/>
        <w:ind w:left="0"/>
        <w:jc w:val="both"/>
      </w:pPr>
      <w:r>
        <w:rPr>
          <w:rFonts w:ascii="Times New Roman"/>
          <w:b w:val="false"/>
          <w:i w:val="false"/>
          <w:color w:val="000000"/>
          <w:sz w:val="28"/>
        </w:rPr>
        <w:t>
      9. Based on the results of monitoring, OHPGE shall develop and approve an action plan to eliminate comments if a non-compliance is identified within 10 (ten) calendar days. OHPGE shall submit a report on eliminating comments or a refutation of identified inconsistencies to the Ministry within 30 (thirty) calendar days from the date of completion of monitoring in OHPGE.</w:t>
      </w:r>
    </w:p>
    <w:p>
      <w:pPr>
        <w:spacing w:after="0"/>
        <w:ind w:left="0"/>
        <w:jc w:val="both"/>
      </w:pPr>
      <w:r>
        <w:rPr>
          <w:rFonts w:ascii="Times New Roman"/>
          <w:b w:val="false"/>
          <w:i w:val="false"/>
          <w:color w:val="000000"/>
          <w:sz w:val="28"/>
        </w:rPr>
        <w:t>
      In case of failure to provide a report on the elimination of comments or a refutation, the Ministry conducts repeated monitoring in this OHPGE within 3 (three) months.</w:t>
      </w:r>
    </w:p>
    <w:p>
      <w:pPr>
        <w:spacing w:after="0"/>
        <w:ind w:left="0"/>
        <w:jc w:val="both"/>
      </w:pPr>
      <w:r>
        <w:rPr>
          <w:rFonts w:ascii="Times New Roman"/>
          <w:b w:val="false"/>
          <w:i w:val="false"/>
          <w:color w:val="000000"/>
          <w:sz w:val="28"/>
        </w:rPr>
        <w:t>
      10. Results of the monitoring shall be considered at the meeting of the commission chaired by the supervising vice-minister of Science and Higher Education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