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60473" w14:textId="8d604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registration of the transfer of the exclusive right, the granting of the right to use industrial property, open or compulsory license in relevant state registers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of August 29, 2018 No. 1347. Registered with the Ministry of Justice of the Republic of Kazakhstan on September 4, 2018 No. 17329.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subparagraph 2) of paragraph 2 of Article 4 of the Law of the Republic of Kazakhstan “Patent Law of the Republic of Kazakhstan” as of July 16, 1999, </w:t>
      </w:r>
      <w:r>
        <w:rPr>
          <w:rFonts w:ascii="Times New Roman"/>
          <w:b/>
          <w:i w:val="false"/>
          <w:color w:val="000000"/>
          <w:sz w:val="28"/>
        </w:rPr>
        <w:t>I hereby ORDER:</w:t>
      </w:r>
    </w:p>
    <w:p>
      <w:pPr>
        <w:spacing w:after="0"/>
        <w:ind w:left="0"/>
        <w:jc w:val="both"/>
      </w:pPr>
      <w:r>
        <w:rPr>
          <w:rFonts w:ascii="Times New Roman"/>
          <w:b w:val="false"/>
          <w:i w:val="false"/>
          <w:color w:val="000000"/>
          <w:sz w:val="28"/>
        </w:rPr>
        <w:t>
      1. To approve the appended Rules for registration of the transfer of the exclusive right, the granting of the right to use industrial property, open or compulsory license in relevant state registers.</w:t>
      </w:r>
    </w:p>
    <w:p>
      <w:pPr>
        <w:spacing w:after="0"/>
        <w:ind w:left="0"/>
        <w:jc w:val="both"/>
      </w:pPr>
      <w:r>
        <w:rPr>
          <w:rFonts w:ascii="Times New Roman"/>
          <w:b w:val="false"/>
          <w:i w:val="false"/>
          <w:color w:val="000000"/>
          <w:sz w:val="28"/>
        </w:rPr>
        <w:t>
      2. In accordance with the procedure established by the legislation of the Republic of Kazakhstan, the Department of Intellectual Property Rights of the Ministry of Justice of the Republic of Kazakhstan shall:</w:t>
      </w:r>
    </w:p>
    <w:p>
      <w:pPr>
        <w:spacing w:after="0"/>
        <w:ind w:left="0"/>
        <w:jc w:val="both"/>
      </w:pPr>
      <w:r>
        <w:rPr>
          <w:rFonts w:ascii="Times New Roman"/>
          <w:b w:val="false"/>
          <w:i w:val="false"/>
          <w:color w:val="000000"/>
          <w:sz w:val="28"/>
        </w:rPr>
        <w:t xml:space="preserve">
      1) ensure state registration of this order with the Ministry of Justice of the Republic of Kazakhstan; </w:t>
      </w:r>
    </w:p>
    <w:p>
      <w:pPr>
        <w:spacing w:after="0"/>
        <w:ind w:left="0"/>
        <w:jc w:val="both"/>
      </w:pPr>
      <w:r>
        <w:rPr>
          <w:rFonts w:ascii="Times New Roman"/>
          <w:b w:val="false"/>
          <w:i w:val="false"/>
          <w:color w:val="000000"/>
          <w:sz w:val="28"/>
        </w:rPr>
        <w:t>
      2) within ten calendar days of the state registration of this order with the Ministry of Justice of the Republic of Kazakhstan, send it in Kazakh and Russian to the Republican State Enterprise with the Right of Economic Management “Republican Center of Legal Information” of the Ministry of Justice of the Republic of Kazakhstan for its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xml:space="preserve">
      3) place this order on the official website of the Ministry of Justice of the Republic of Kazakhstan after its official publication. </w:t>
      </w:r>
    </w:p>
    <w:p>
      <w:pPr>
        <w:spacing w:after="0"/>
        <w:ind w:left="0"/>
        <w:jc w:val="both"/>
      </w:pPr>
      <w:r>
        <w:rPr>
          <w:rFonts w:ascii="Times New Roman"/>
          <w:b w:val="false"/>
          <w:i w:val="false"/>
          <w:color w:val="000000"/>
          <w:sz w:val="28"/>
        </w:rPr>
        <w:t>
      3. Control over execution of this order shall be entrusted to the supervising Vice-minister of Justice of the Republic of Kazakhstan.</w:t>
      </w:r>
    </w:p>
    <w:p>
      <w:pPr>
        <w:spacing w:after="0"/>
        <w:ind w:left="0"/>
        <w:jc w:val="both"/>
      </w:pPr>
      <w:r>
        <w:rPr>
          <w:rFonts w:ascii="Times New Roman"/>
          <w:b w:val="false"/>
          <w:i w:val="false"/>
          <w:color w:val="000000"/>
          <w:sz w:val="28"/>
        </w:rPr>
        <w:t xml:space="preserve">
      4. This order shall take effect ten calendar days after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Justice</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Beketayev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order of the </w:t>
            </w:r>
            <w:r>
              <w:br/>
            </w:r>
            <w:r>
              <w:rPr>
                <w:rFonts w:ascii="Times New Roman"/>
                <w:b w:val="false"/>
                <w:i w:val="false"/>
                <w:color w:val="000000"/>
                <w:sz w:val="20"/>
              </w:rPr>
              <w:t>Minister of Justice of the</w:t>
            </w:r>
            <w:r>
              <w:br/>
            </w:r>
            <w:r>
              <w:rPr>
                <w:rFonts w:ascii="Times New Roman"/>
                <w:b w:val="false"/>
                <w:i w:val="false"/>
                <w:color w:val="000000"/>
                <w:sz w:val="20"/>
              </w:rPr>
              <w:t>Republic of Kazakhstan</w:t>
            </w:r>
            <w:r>
              <w:br/>
            </w:r>
            <w:r>
              <w:rPr>
                <w:rFonts w:ascii="Times New Roman"/>
                <w:b w:val="false"/>
                <w:i w:val="false"/>
                <w:color w:val="000000"/>
                <w:sz w:val="20"/>
              </w:rPr>
              <w:t>dated August 29, 2018 No. 1347</w:t>
            </w:r>
          </w:p>
        </w:tc>
      </w:tr>
    </w:tbl>
    <w:p>
      <w:pPr>
        <w:spacing w:after="0"/>
        <w:ind w:left="0"/>
        <w:jc w:val="left"/>
      </w:pPr>
      <w:r>
        <w:rPr>
          <w:rFonts w:ascii="Times New Roman"/>
          <w:b/>
          <w:i w:val="false"/>
          <w:color w:val="000000"/>
        </w:rPr>
        <w:t xml:space="preserve"> Rules for registration of transfer of exclusive rights in relevant state registers, granting the </w:t>
      </w:r>
      <w:r>
        <w:br/>
      </w:r>
      <w:r>
        <w:rPr>
          <w:rFonts w:ascii="Times New Roman"/>
          <w:b/>
          <w:i w:val="false"/>
          <w:color w:val="000000"/>
        </w:rPr>
        <w:t>right to use an industrial property object, an open or compulsory license</w:t>
      </w:r>
    </w:p>
    <w:p>
      <w:pPr>
        <w:spacing w:after="0"/>
        <w:ind w:left="0"/>
        <w:jc w:val="both"/>
      </w:pPr>
      <w:r>
        <w:rPr>
          <w:rFonts w:ascii="Times New Roman"/>
          <w:b w:val="false"/>
          <w:i w:val="false"/>
          <w:color w:val="ff0000"/>
          <w:sz w:val="28"/>
        </w:rPr>
        <w:t>
      Footnote. The Rules - as amended by the order of the Minister of Justice of the Republic of Kazakhstan dated  21.04.2020 No. 11 (shall be enforced upon expiry of ten calendar days after the day of its first official publication).</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1. These Rules for registration of the transfer of exclusive rights in the relevant state registers, granting the right to use an industrial property object, an open or compulsory license (hereinafter - the Rules) are developed in accordance with the Laws of the Republic of Kazakhstan dated July 16, 1999 "Patent Law of the Republic of Kazakhstan", dated April 15, 2013 "On public services" (hereinafter - the Law on public services), which establish the procedure for registration in the State register of inventions, State Register of utility models, State register of industrial designs, transfer of exclusive rights, granting the right to use an industrial property object, an open or compulsory license, and also determine the procedure for provision of public services.</w:t>
      </w:r>
    </w:p>
    <w:p>
      <w:pPr>
        <w:spacing w:after="0"/>
        <w:ind w:left="0"/>
        <w:jc w:val="both"/>
      </w:pPr>
      <w:r>
        <w:rPr>
          <w:rFonts w:ascii="Times New Roman"/>
          <w:b w:val="false"/>
          <w:i w:val="false"/>
          <w:color w:val="000000"/>
          <w:sz w:val="28"/>
        </w:rPr>
        <w:t>
      2. The following concepts are used in these Rules:</w:t>
      </w:r>
    </w:p>
    <w:p>
      <w:pPr>
        <w:spacing w:after="0"/>
        <w:ind w:left="0"/>
        <w:jc w:val="both"/>
      </w:pPr>
      <w:r>
        <w:rPr>
          <w:rFonts w:ascii="Times New Roman"/>
          <w:b w:val="false"/>
          <w:i w:val="false"/>
          <w:color w:val="000000"/>
          <w:sz w:val="28"/>
        </w:rPr>
        <w:t>
      1) exclusive right - the proprietary right of the patentee to use the industrial property object in any way at his own discretion;</w:t>
      </w:r>
    </w:p>
    <w:p>
      <w:pPr>
        <w:spacing w:after="0"/>
        <w:ind w:left="0"/>
        <w:jc w:val="both"/>
      </w:pPr>
      <w:r>
        <w:rPr>
          <w:rFonts w:ascii="Times New Roman"/>
          <w:b w:val="false"/>
          <w:i w:val="false"/>
          <w:color w:val="000000"/>
          <w:sz w:val="28"/>
        </w:rPr>
        <w:t>
      2) bulletin - an official periodical on the issues of protection of industrial property objects;</w:t>
      </w:r>
    </w:p>
    <w:p>
      <w:pPr>
        <w:spacing w:after="0"/>
        <w:ind w:left="0"/>
        <w:jc w:val="both"/>
      </w:pPr>
      <w:r>
        <w:rPr>
          <w:rFonts w:ascii="Times New Roman"/>
          <w:b w:val="false"/>
          <w:i w:val="false"/>
          <w:color w:val="000000"/>
          <w:sz w:val="28"/>
        </w:rPr>
        <w:t>
      3) industrial property objects - inventions, utility models and industrial designs;</w:t>
      </w:r>
    </w:p>
    <w:p>
      <w:pPr>
        <w:spacing w:after="0"/>
        <w:ind w:left="0"/>
        <w:jc w:val="both"/>
      </w:pPr>
      <w:r>
        <w:rPr>
          <w:rFonts w:ascii="Times New Roman"/>
          <w:b w:val="false"/>
          <w:i w:val="false"/>
          <w:color w:val="000000"/>
          <w:sz w:val="28"/>
        </w:rPr>
        <w:t>
      4) patentee - the owner of the title of protection;</w:t>
      </w:r>
    </w:p>
    <w:p>
      <w:pPr>
        <w:spacing w:after="0"/>
        <w:ind w:left="0"/>
        <w:jc w:val="both"/>
      </w:pPr>
      <w:r>
        <w:rPr>
          <w:rFonts w:ascii="Times New Roman"/>
          <w:b w:val="false"/>
          <w:i w:val="false"/>
          <w:color w:val="000000"/>
          <w:sz w:val="28"/>
        </w:rPr>
        <w:t>
      5) patent attorneys - citizens of the Republic of Kazakhstan who, in accordance with the legislation of the Republic of Kazakhstan, are granted the right to represent individuals and legal entities before the authorized body and expert organization;</w:t>
      </w:r>
    </w:p>
    <w:p>
      <w:pPr>
        <w:spacing w:after="0"/>
        <w:ind w:left="0"/>
        <w:jc w:val="both"/>
      </w:pPr>
      <w:r>
        <w:rPr>
          <w:rFonts w:ascii="Times New Roman"/>
          <w:b w:val="false"/>
          <w:i w:val="false"/>
          <w:color w:val="000000"/>
          <w:sz w:val="28"/>
        </w:rPr>
        <w:t>
      6) the web portal of "electronic government" www.egov.kz, www.elicense.kz (hereinafter referred to as the portal) - an information system that is a single window of access to all consolidated government information, including the regulatory legal framework, and to public services, services for the issuance of technical specifications for connection to the networks of natural monopoly entities and services of entities of quasi-public sector provided in electronic form;</w:t>
      </w:r>
    </w:p>
    <w:p>
      <w:pPr>
        <w:spacing w:after="0"/>
        <w:ind w:left="0"/>
        <w:jc w:val="both"/>
      </w:pPr>
      <w:r>
        <w:rPr>
          <w:rFonts w:ascii="Times New Roman"/>
          <w:b w:val="false"/>
          <w:i w:val="false"/>
          <w:color w:val="000000"/>
          <w:sz w:val="28"/>
        </w:rPr>
        <w:t>
      7) payment gateway of "electronic government" (hereinafter - PGEG) - an information system that automates the processes of transferring information about making payments as part of provision of paid services rendered in electronic form;</w:t>
      </w:r>
    </w:p>
    <w:p>
      <w:pPr>
        <w:spacing w:after="0"/>
        <w:ind w:left="0"/>
        <w:jc w:val="both"/>
      </w:pPr>
      <w:r>
        <w:rPr>
          <w:rFonts w:ascii="Times New Roman"/>
          <w:b w:val="false"/>
          <w:i w:val="false"/>
          <w:color w:val="000000"/>
          <w:sz w:val="28"/>
        </w:rPr>
        <w:t>
      8) electronic digital signature (hereinafter referred to as EDS) - a set of electronic digital symbols created by means of an electronic digital signature and confirming the authenticity of an electronic document, its affiliation and invariability of its content.</w:t>
      </w:r>
    </w:p>
    <w:p>
      <w:pPr>
        <w:spacing w:after="0"/>
        <w:ind w:left="0"/>
        <w:jc w:val="left"/>
      </w:pPr>
      <w:r>
        <w:rPr>
          <w:rFonts w:ascii="Times New Roman"/>
          <w:b/>
          <w:i w:val="false"/>
          <w:color w:val="000000"/>
        </w:rPr>
        <w:t xml:space="preserve"> Chapter 2. Procedure for registration of transfer of exclusive rights to industrial property </w:t>
      </w:r>
      <w:r>
        <w:br/>
      </w:r>
      <w:r>
        <w:rPr>
          <w:rFonts w:ascii="Times New Roman"/>
          <w:b/>
          <w:i w:val="false"/>
          <w:color w:val="000000"/>
        </w:rPr>
        <w:t>objects</w:t>
      </w:r>
    </w:p>
    <w:p>
      <w:pPr>
        <w:spacing w:after="0"/>
        <w:ind w:left="0"/>
        <w:jc w:val="both"/>
      </w:pPr>
      <w:r>
        <w:rPr>
          <w:rFonts w:ascii="Times New Roman"/>
          <w:b w:val="false"/>
          <w:i w:val="false"/>
          <w:color w:val="000000"/>
          <w:sz w:val="28"/>
        </w:rPr>
        <w:t>
      3. The public service "Registration of transfer of exclusive rights to the trademark, selection achievement and facility of industrial property, as well as the topology of the integrated circuit" (hereinafter referred to as the public service) shall be provided by the Republican State Enterprise on the right of economic management "National Institute of Intellectual Property" of the Ministry of Justice of the Republic of Kazakhstan (hereinafter referred to as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order of the Minister of Justice of the Republic of Kazakhstan dated 15.06.2021 № 508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To obtain a public service, a natural and/or legal person (hereinafter referred to as the service recipient) shall submit an application via the portal accompanied by the documents listed in paragraph 8 of the list of basic requirements for the provision of the public service “Registration of Transfer of Exclusive Rights to a Trademark, Selection Achievement and Industrial Property Object, as well as Integrated Circuit Topology” as per Appendix 1 (hereinafter referred to as the list), in the form of an electronic document signed by EDS, in compliance with Appendices 2 and 3 hereto.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reworded by order of the Acting Minister of Justice of the Republic of Kazakhstan No. 876 dated 21.10.2022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list of basic requirements for the provision of a public service including the characteristics of the process, form, content and result of provision, as well as other details, considering the peculiarities of the provision of a public service is given in the list.</w:t>
      </w:r>
    </w:p>
    <w:p>
      <w:pPr>
        <w:spacing w:after="0"/>
        <w:ind w:left="0"/>
        <w:jc w:val="both"/>
      </w:pPr>
      <w:r>
        <w:rPr>
          <w:rFonts w:ascii="Times New Roman"/>
          <w:b w:val="false"/>
          <w:i w:val="false"/>
          <w:color w:val="000000"/>
          <w:sz w:val="28"/>
        </w:rPr>
        <w:t xml:space="preserve">
      Payment is made by non-cash method through the payment gateway of a second-tier bank integrated with the information system of the service provider newcab.kazpatent.kz using the bank details specified in Appendix 4 (hereinafter Appendix 4) to these Rules. </w:t>
      </w:r>
    </w:p>
    <w:p>
      <w:pPr>
        <w:spacing w:after="0"/>
        <w:ind w:left="0"/>
        <w:jc w:val="both"/>
      </w:pPr>
      <w:r>
        <w:rPr>
          <w:rFonts w:ascii="Times New Roman"/>
          <w:b w:val="false"/>
          <w:i w:val="false"/>
          <w:color w:val="000000"/>
          <w:sz w:val="28"/>
        </w:rPr>
        <w:t>
      When the service recipient sends an application through the portal, the status of accepting the request for provision of a public service is automatically displayed in the "personal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order of the Acting Minister of Justice of the Republic of Kazakhstan No. 876 dated 21.10.2022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Application for registration and documents attached to it are submitted in the Kazakh or Russian languages. Foreign names and names of legal entities are indicated in the Kazakh or Russian transliteration.</w:t>
      </w:r>
    </w:p>
    <w:p>
      <w:pPr>
        <w:spacing w:after="0"/>
        <w:ind w:left="0"/>
        <w:jc w:val="both"/>
      </w:pPr>
      <w:r>
        <w:rPr>
          <w:rFonts w:ascii="Times New Roman"/>
          <w:b w:val="false"/>
          <w:i w:val="false"/>
          <w:color w:val="000000"/>
          <w:sz w:val="28"/>
        </w:rPr>
        <w:t>
      Individuals permanently residing in the Republic of Kazakhstan, but temporarily outside its borders, can exercise their rights as an applicant, as well as the rights of an interested person without a patent attorney when specifying an address for correspondence within the Republic of Kazakhstan.</w:t>
      </w:r>
    </w:p>
    <w:p>
      <w:pPr>
        <w:spacing w:after="0"/>
        <w:ind w:left="0"/>
        <w:jc w:val="both"/>
      </w:pPr>
      <w:r>
        <w:rPr>
          <w:rFonts w:ascii="Times New Roman"/>
          <w:b w:val="false"/>
          <w:i w:val="false"/>
          <w:color w:val="000000"/>
          <w:sz w:val="28"/>
        </w:rPr>
        <w:t>
      7. The application for the provision of public service shall be automatically assigned a registration number at the time of receipt by the service provider.</w:t>
      </w:r>
    </w:p>
    <w:p>
      <w:pPr>
        <w:spacing w:after="0"/>
        <w:ind w:left="0"/>
        <w:jc w:val="both"/>
      </w:pPr>
      <w:r>
        <w:rPr>
          <w:rFonts w:ascii="Times New Roman"/>
          <w:b w:val="false"/>
          <w:i w:val="false"/>
          <w:color w:val="000000"/>
          <w:sz w:val="28"/>
        </w:rPr>
        <w:t>
      When the service recipient applies after the end of working hours, on weekends and holidays in accordance with the labor legislation of the Republic of Kazakhstan, the acceptance of applications and the issuance of the results of the provision of public service shall be carried out the next working day.</w:t>
      </w:r>
    </w:p>
    <w:p>
      <w:pPr>
        <w:spacing w:after="0"/>
        <w:ind w:left="0"/>
        <w:jc w:val="both"/>
      </w:pPr>
      <w:r>
        <w:rPr>
          <w:rFonts w:ascii="Times New Roman"/>
          <w:b w:val="false"/>
          <w:i w:val="false"/>
          <w:color w:val="000000"/>
          <w:sz w:val="28"/>
        </w:rPr>
        <w:t>
      The service provider shall check the completeness of documents within two (2) working days from the date of registration.</w:t>
      </w:r>
    </w:p>
    <w:p>
      <w:pPr>
        <w:spacing w:after="0"/>
        <w:ind w:left="0"/>
        <w:jc w:val="both"/>
      </w:pPr>
      <w:r>
        <w:rPr>
          <w:rFonts w:ascii="Times New Roman"/>
          <w:b w:val="false"/>
          <w:i w:val="false"/>
          <w:color w:val="000000"/>
          <w:sz w:val="28"/>
        </w:rPr>
        <w:t>
      If the service recipient submits an incomplete package of documents or there is no information necessary for the provision of the public service in accordance with these rules, the service provider shall send a notification to the service recipient within the terms specified in part three of this paragraph indicating which requirements the package of documents shall not meet.</w:t>
      </w:r>
    </w:p>
    <w:p>
      <w:pPr>
        <w:spacing w:after="0"/>
        <w:ind w:left="0"/>
        <w:jc w:val="both"/>
      </w:pPr>
      <w:r>
        <w:rPr>
          <w:rFonts w:ascii="Times New Roman"/>
          <w:b w:val="false"/>
          <w:i w:val="false"/>
          <w:color w:val="000000"/>
          <w:sz w:val="28"/>
        </w:rPr>
        <w:t>
      The period for bringing the documents specified in the notification into compliance shall be 2 (two) working days from the date of receipt of the notification by the service provider.</w:t>
      </w:r>
    </w:p>
    <w:p>
      <w:pPr>
        <w:spacing w:after="0"/>
        <w:ind w:left="0"/>
        <w:jc w:val="both"/>
      </w:pPr>
      <w:r>
        <w:rPr>
          <w:rFonts w:ascii="Times New Roman"/>
          <w:b w:val="false"/>
          <w:i w:val="false"/>
          <w:color w:val="000000"/>
          <w:sz w:val="28"/>
        </w:rPr>
        <w:t>
      If, within two (2) working days from the date of receipt of the notification, the service recipient has not brought it into compliance with the requirements, the service provider shall send a refusal to further consider the application in accordance with Annex 6 of the Rules.</w:t>
      </w:r>
    </w:p>
    <w:p>
      <w:pPr>
        <w:spacing w:after="0"/>
        <w:ind w:left="0"/>
        <w:jc w:val="both"/>
      </w:pPr>
      <w:r>
        <w:rPr>
          <w:rFonts w:ascii="Times New Roman"/>
          <w:b w:val="false"/>
          <w:i w:val="false"/>
          <w:color w:val="000000"/>
          <w:sz w:val="28"/>
        </w:rPr>
        <w:t>
      The service provider shall receive information about the document confirming payment from the corresponding state information system through the "electronic government" gateway.</w:t>
      </w:r>
    </w:p>
    <w:p>
      <w:pPr>
        <w:spacing w:after="0"/>
        <w:ind w:left="0"/>
        <w:jc w:val="both"/>
      </w:pPr>
      <w:r>
        <w:rPr>
          <w:rFonts w:ascii="Times New Roman"/>
          <w:b w:val="false"/>
          <w:i w:val="false"/>
          <w:color w:val="000000"/>
          <w:sz w:val="28"/>
        </w:rPr>
        <w:t>
      Based on the results of checking the relevant documents and payment, as well as in the absence of grounds for refusal, the service provider within 5 (five) working days shall prepare a notification on the provision of public service and shall send it to the "personal account" of the service recipient in electronic form in accordance with Annex 5 to these Rules.</w:t>
      </w:r>
    </w:p>
    <w:p>
      <w:pPr>
        <w:spacing w:after="0"/>
        <w:ind w:left="0"/>
        <w:jc w:val="both"/>
      </w:pPr>
      <w:r>
        <w:rPr>
          <w:rFonts w:ascii="Times New Roman"/>
          <w:b w:val="false"/>
          <w:i w:val="false"/>
          <w:color w:val="000000"/>
          <w:sz w:val="28"/>
        </w:rPr>
        <w:t>
      When making a decision on refusal to provide a public service, the service provider shall within one (1) working day notify the service recipient of the preliminary decision on refusal to provide a public service, as well as the time and place (method) of hearing to enable the service recipient to express a position on the preliminary decision.</w:t>
      </w:r>
    </w:p>
    <w:p>
      <w:pPr>
        <w:spacing w:after="0"/>
        <w:ind w:left="0"/>
        <w:jc w:val="both"/>
      </w:pPr>
      <w:r>
        <w:rPr>
          <w:rFonts w:ascii="Times New Roman"/>
          <w:b w:val="false"/>
          <w:i w:val="false"/>
          <w:color w:val="000000"/>
          <w:sz w:val="28"/>
        </w:rPr>
        <w:t>
      A notice of hearing shall be sent at least three (3) working days prior to the completion of the term of the public service. The hearing shall be held no later than two (2) working days from the date of notification.</w:t>
      </w:r>
    </w:p>
    <w:p>
      <w:pPr>
        <w:spacing w:after="0"/>
        <w:ind w:left="0"/>
        <w:jc w:val="both"/>
      </w:pPr>
      <w:r>
        <w:rPr>
          <w:rFonts w:ascii="Times New Roman"/>
          <w:b w:val="false"/>
          <w:i w:val="false"/>
          <w:color w:val="000000"/>
          <w:sz w:val="28"/>
        </w:rPr>
        <w:t>
      Based on the results of the hearing, the service provider shall issue a permit or a reasoned refusal to provide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in the wording of the order of the Minister of Justice of the Republic of Kazakhstan dated 30.06.2021 № 550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In case of registration, the service provider publishes information in the bulletin on the registration of transfer of exclusive rights to industrial property objects.</w:t>
      </w:r>
    </w:p>
    <w:p>
      <w:pPr>
        <w:spacing w:after="0"/>
        <w:ind w:left="0"/>
        <w:jc w:val="both"/>
      </w:pPr>
      <w:r>
        <w:rPr>
          <w:rFonts w:ascii="Times New Roman"/>
          <w:b w:val="false"/>
          <w:i w:val="false"/>
          <w:color w:val="000000"/>
          <w:sz w:val="28"/>
        </w:rPr>
        <w:t>
      9. The service provider shall ensure that data on the stage of provision of a public service is entered into the information system for monitoring the provision of public services under the procedure established by the competent authority in the field of informatisation, as per sub-paragraph 11) of Article 5 of the Law on State Services.</w:t>
      </w:r>
    </w:p>
    <w:p>
      <w:pPr>
        <w:spacing w:after="0"/>
        <w:ind w:left="0"/>
        <w:jc w:val="both"/>
      </w:pPr>
      <w:r>
        <w:rPr>
          <w:rFonts w:ascii="Times New Roman"/>
          <w:b w:val="false"/>
          <w:i w:val="false"/>
          <w:color w:val="000000"/>
          <w:sz w:val="28"/>
        </w:rPr>
        <w:t>
      In case of amendments and (or) additions hereto, the competent authority shall forward information on such amendments and (or) additions to the operator of the information and communication infrastructure of the electronic government, to the Unified Contact Centre, to the service provider within 10 (ten) business days after the state registration of the relevant regulatory legal act with the justice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reworded by order of the Acting Minister of Justice of the Republic of Kazakhstan No. 876 dated 21.10.2022 (shall become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registration of granting rights to industrial property objects</w:t>
      </w:r>
    </w:p>
    <w:p>
      <w:pPr>
        <w:spacing w:after="0"/>
        <w:ind w:left="0"/>
        <w:jc w:val="both"/>
      </w:pPr>
      <w:r>
        <w:rPr>
          <w:rFonts w:ascii="Times New Roman"/>
          <w:b w:val="false"/>
          <w:i w:val="false"/>
          <w:color w:val="000000"/>
          <w:sz w:val="28"/>
        </w:rPr>
        <w:t>
      10. The public service "Registration of granting the right to use the trademark, selection achievement and object of industrial property, as well as the topology of the integrated circuit" (hereinafter referred to as the public service) shall be provided by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in the wording of the order of the Minister of Justice of the Republic of Kazakhstan dated 15.06.2021 № 508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To obtain a public service, a natural and (or) legal person (hereinafter referred to as the service recipient) shall forward an application via the portal accompanied by the documents mentioned in paragraph 8 of the list of basic requirements for the provision of the public service “Registration of the Granting of the Right to Use a Trademark, Selection Achievement and Industrial Property Object, as well as Topology of an Integrated Circuit” as per Appendix 7 (hereinafter referred to as the list), in the form of an electronic document signed by EDS, in compliance with Appendices 8, 9 and 10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reworded by order of the Acting Minister of Justice of the Republic of Kazakhstan No. 876 dated 21.10.2022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list of basic requirements for the provision of a public service, including the specifications of the process, form, content and result of provision, as well as other details, given the peculiarities of the provision of a public service, is given in the list.</w:t>
      </w:r>
    </w:p>
    <w:p>
      <w:pPr>
        <w:spacing w:after="0"/>
        <w:ind w:left="0"/>
        <w:jc w:val="both"/>
      </w:pPr>
      <w:r>
        <w:rPr>
          <w:rFonts w:ascii="Times New Roman"/>
          <w:b w:val="false"/>
          <w:i w:val="false"/>
          <w:color w:val="000000"/>
          <w:sz w:val="28"/>
        </w:rPr>
        <w:t>
      Payment is made by non-cash method through the payment gateway of a second-tier bank integrated with the information system of the service provider newcab.kazpatent.kz using the bank details specified in Appendix 4 to these Rules.</w:t>
      </w:r>
    </w:p>
    <w:p>
      <w:pPr>
        <w:spacing w:after="0"/>
        <w:ind w:left="0"/>
        <w:jc w:val="both"/>
      </w:pPr>
      <w:r>
        <w:rPr>
          <w:rFonts w:ascii="Times New Roman"/>
          <w:b w:val="false"/>
          <w:i w:val="false"/>
          <w:color w:val="000000"/>
          <w:sz w:val="28"/>
        </w:rPr>
        <w:t>
      When the service recipient sends an application through the portal, the status of accepting the request for provision of a public service is automatically displayed in the "personal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order of the Acting Minister of Justice of the Republic of Kazakhstan No. 876 dated 21.10.2022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application for registration and the documents attached to it are submitted in the Kazakh or Russian languages. Foreign names and names of legal entities are indicated in the Kazakh or Russian transliteration.</w:t>
      </w:r>
    </w:p>
    <w:p>
      <w:pPr>
        <w:spacing w:after="0"/>
        <w:ind w:left="0"/>
        <w:jc w:val="both"/>
      </w:pPr>
      <w:r>
        <w:rPr>
          <w:rFonts w:ascii="Times New Roman"/>
          <w:b w:val="false"/>
          <w:i w:val="false"/>
          <w:color w:val="000000"/>
          <w:sz w:val="28"/>
        </w:rPr>
        <w:t>
      Individuals permanently residing in the Republic of Kazakhstan, but temporarily outside its borders, can exercise their rights as an applicant, as well as the rights of an interested person without a patent attorney when specifying an address for correspondence within the Republic of Kazakhstan.</w:t>
      </w:r>
    </w:p>
    <w:p>
      <w:pPr>
        <w:spacing w:after="0"/>
        <w:ind w:left="0"/>
        <w:jc w:val="both"/>
      </w:pPr>
      <w:r>
        <w:rPr>
          <w:rFonts w:ascii="Times New Roman"/>
          <w:b w:val="false"/>
          <w:i w:val="false"/>
          <w:color w:val="000000"/>
          <w:sz w:val="28"/>
        </w:rPr>
        <w:t>
      14. The application for the provision of public service is automatically assigned a registration number at the time of receipt by the service provider.</w:t>
      </w:r>
    </w:p>
    <w:p>
      <w:pPr>
        <w:spacing w:after="0"/>
        <w:ind w:left="0"/>
        <w:jc w:val="both"/>
      </w:pPr>
      <w:r>
        <w:rPr>
          <w:rFonts w:ascii="Times New Roman"/>
          <w:b w:val="false"/>
          <w:i w:val="false"/>
          <w:color w:val="000000"/>
          <w:sz w:val="28"/>
        </w:rPr>
        <w:t>
      When the service recipient applies after the end of working hours, on weekends and holidays in accordance with the labor legislation of the Republic of Kazakhstan, the acceptance of applications and the issuance of the results of the provision of public service are carried out the next working day.</w:t>
      </w:r>
    </w:p>
    <w:p>
      <w:pPr>
        <w:spacing w:after="0"/>
        <w:ind w:left="0"/>
        <w:jc w:val="both"/>
      </w:pPr>
      <w:r>
        <w:rPr>
          <w:rFonts w:ascii="Times New Roman"/>
          <w:b w:val="false"/>
          <w:i w:val="false"/>
          <w:color w:val="000000"/>
          <w:sz w:val="28"/>
        </w:rPr>
        <w:t>
      The service provider shall check the completeness of documents within two (2) working days from the date of registration.</w:t>
      </w:r>
    </w:p>
    <w:p>
      <w:pPr>
        <w:spacing w:after="0"/>
        <w:ind w:left="0"/>
        <w:jc w:val="both"/>
      </w:pPr>
      <w:r>
        <w:rPr>
          <w:rFonts w:ascii="Times New Roman"/>
          <w:b w:val="false"/>
          <w:i w:val="false"/>
          <w:color w:val="000000"/>
          <w:sz w:val="28"/>
        </w:rPr>
        <w:t>
      If the service recipient submits an incomplete package of documents or there is no information necessary for the provision of the public service in accordance with these rules, the service provider shall send a notification to the service recipient within the terms specified in part three of this paragraph indicating which requirements the package of documents shall not meet.</w:t>
      </w:r>
    </w:p>
    <w:p>
      <w:pPr>
        <w:spacing w:after="0"/>
        <w:ind w:left="0"/>
        <w:jc w:val="both"/>
      </w:pPr>
      <w:r>
        <w:rPr>
          <w:rFonts w:ascii="Times New Roman"/>
          <w:b w:val="false"/>
          <w:i w:val="false"/>
          <w:color w:val="000000"/>
          <w:sz w:val="28"/>
        </w:rPr>
        <w:t>
      The period for bringing the documents specified in the notification into compliance shall be 2 (two) working days from the date of receipt of the notification by the service provider.</w:t>
      </w:r>
    </w:p>
    <w:p>
      <w:pPr>
        <w:spacing w:after="0"/>
        <w:ind w:left="0"/>
        <w:jc w:val="both"/>
      </w:pPr>
      <w:r>
        <w:rPr>
          <w:rFonts w:ascii="Times New Roman"/>
          <w:b w:val="false"/>
          <w:i w:val="false"/>
          <w:color w:val="000000"/>
          <w:sz w:val="28"/>
        </w:rPr>
        <w:t>
      If, within two (2) working days from the date of receipt of the notification, the service recipient has not brought it into compliance with the requirements, the service provider shall send a refusal to further consider the application in accordance with Annex 13 of the Rule.</w:t>
      </w:r>
    </w:p>
    <w:p>
      <w:pPr>
        <w:spacing w:after="0"/>
        <w:ind w:left="0"/>
        <w:jc w:val="both"/>
      </w:pPr>
      <w:r>
        <w:rPr>
          <w:rFonts w:ascii="Times New Roman"/>
          <w:b w:val="false"/>
          <w:i w:val="false"/>
          <w:color w:val="000000"/>
          <w:sz w:val="28"/>
        </w:rPr>
        <w:t>
      The service provider shall receive information about the document confirming payment from the corresponding state information system through the "electronic government" gateway.</w:t>
      </w:r>
    </w:p>
    <w:p>
      <w:pPr>
        <w:spacing w:after="0"/>
        <w:ind w:left="0"/>
        <w:jc w:val="both"/>
      </w:pPr>
      <w:r>
        <w:rPr>
          <w:rFonts w:ascii="Times New Roman"/>
          <w:b w:val="false"/>
          <w:i w:val="false"/>
          <w:color w:val="000000"/>
          <w:sz w:val="28"/>
        </w:rPr>
        <w:t>
      Based on the results of checking the relevant documents and payment, as well as in the absence of grounds for refusal, the service provider within 5 (five) working days shall prepare a notification on the provision of public service and shall send it to the "personal account" of the service recipient in electronic form in accordance with Annexes 11, 12 to these Rules.</w:t>
      </w:r>
    </w:p>
    <w:p>
      <w:pPr>
        <w:spacing w:after="0"/>
        <w:ind w:left="0"/>
        <w:jc w:val="both"/>
      </w:pPr>
      <w:r>
        <w:rPr>
          <w:rFonts w:ascii="Times New Roman"/>
          <w:b w:val="false"/>
          <w:i w:val="false"/>
          <w:color w:val="000000"/>
          <w:sz w:val="28"/>
        </w:rPr>
        <w:t>
      When making a decision on refusal to provide a public service, the service provider shall within one (1) working day notify the service recipient of the preliminary decision on refusal to provide a public service, as well as the time and place (method) of hearing to enable the service recipient to express a position on the preliminary decision.</w:t>
      </w:r>
    </w:p>
    <w:p>
      <w:pPr>
        <w:spacing w:after="0"/>
        <w:ind w:left="0"/>
        <w:jc w:val="both"/>
      </w:pPr>
      <w:r>
        <w:rPr>
          <w:rFonts w:ascii="Times New Roman"/>
          <w:b w:val="false"/>
          <w:i w:val="false"/>
          <w:color w:val="000000"/>
          <w:sz w:val="28"/>
        </w:rPr>
        <w:t>
      A notice of hearing shall be sent at least three (3) business days prior to the completion of the term of the public service. The hearing shall be held no later than two (2) working days from the date of notification.</w:t>
      </w:r>
    </w:p>
    <w:p>
      <w:pPr>
        <w:spacing w:after="0"/>
        <w:ind w:left="0"/>
        <w:jc w:val="both"/>
      </w:pPr>
      <w:r>
        <w:rPr>
          <w:rFonts w:ascii="Times New Roman"/>
          <w:b w:val="false"/>
          <w:i w:val="false"/>
          <w:color w:val="000000"/>
          <w:sz w:val="28"/>
        </w:rPr>
        <w:t>
      Based on the results of the hearing, the service provider shall issue a permit or a reasoned refusal to provide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in the wording of the order of the Minister of Justice of the Republic of Kazakhstan dated 30.06.2021 № 508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In case of registration, the service provider publishes information in the bulletin on the registration of granting the rights to industrial property objects. </w:t>
      </w:r>
    </w:p>
    <w:p>
      <w:pPr>
        <w:spacing w:after="0"/>
        <w:ind w:left="0"/>
        <w:jc w:val="both"/>
      </w:pPr>
      <w:r>
        <w:rPr>
          <w:rFonts w:ascii="Times New Roman"/>
          <w:b w:val="false"/>
          <w:i w:val="false"/>
          <w:color w:val="000000"/>
          <w:sz w:val="28"/>
        </w:rPr>
        <w:t>
      16. Service provider ensures that data on the stage of provision of a public service are entered into the information system for monitoring the provision of public services in the manner established by the authorized body in the field of informatization, in accordance with subparagraph 11) of Article 5 of the Law on public services.</w:t>
      </w:r>
    </w:p>
    <w:p>
      <w:pPr>
        <w:spacing w:after="0"/>
        <w:ind w:left="0"/>
        <w:jc w:val="left"/>
      </w:pPr>
      <w:r>
        <w:rPr>
          <w:rFonts w:ascii="Times New Roman"/>
          <w:b/>
          <w:i w:val="false"/>
          <w:color w:val="000000"/>
        </w:rPr>
        <w:t xml:space="preserve"> Chapter 4. Procedure for appealing decisions, actions (inaction) of the service provider and </w:t>
      </w:r>
      <w:r>
        <w:br/>
      </w:r>
      <w:r>
        <w:rPr>
          <w:rFonts w:ascii="Times New Roman"/>
          <w:b/>
          <w:i w:val="false"/>
          <w:color w:val="000000"/>
        </w:rPr>
        <w:t xml:space="preserve">(or) his officials on the issue of provision of public services </w:t>
      </w:r>
    </w:p>
    <w:p>
      <w:pPr>
        <w:spacing w:after="0"/>
        <w:ind w:left="0"/>
        <w:jc w:val="both"/>
      </w:pPr>
      <w:r>
        <w:rPr>
          <w:rFonts w:ascii="Times New Roman"/>
          <w:b w:val="false"/>
          <w:i w:val="false"/>
          <w:color w:val="000000"/>
          <w:sz w:val="28"/>
        </w:rPr>
        <w:t>
      17. A complaint about the decision, actions (inaction) of employees of structural subdivisions of the authorized body shall be submitted to the head of the service provider and (or) to the authorized body for assessing and monitoring the quality of public services (hereinafter referred to as the body considering the complaint) in accordance with the legislation of the Republic of Kazakhstan.</w:t>
      </w:r>
    </w:p>
    <w:p>
      <w:pPr>
        <w:spacing w:after="0"/>
        <w:ind w:left="0"/>
        <w:jc w:val="both"/>
      </w:pPr>
      <w:r>
        <w:rPr>
          <w:rFonts w:ascii="Times New Roman"/>
          <w:b w:val="false"/>
          <w:i w:val="false"/>
          <w:color w:val="000000"/>
          <w:sz w:val="28"/>
        </w:rPr>
        <w:t>
      The consideration of a complaint regarding the provision of public services shall be carried out by a higher administrative body, an official, and a body considering the complaint.</w:t>
      </w:r>
    </w:p>
    <w:p>
      <w:pPr>
        <w:spacing w:after="0"/>
        <w:ind w:left="0"/>
        <w:jc w:val="both"/>
      </w:pPr>
      <w:r>
        <w:rPr>
          <w:rFonts w:ascii="Times New Roman"/>
          <w:b w:val="false"/>
          <w:i w:val="false"/>
          <w:color w:val="000000"/>
          <w:sz w:val="28"/>
        </w:rPr>
        <w:t>
      Complaints shall be submitted to the service provider and (or) to the official whose decision, action (inaction) shall be appealed.</w:t>
      </w:r>
    </w:p>
    <w:p>
      <w:pPr>
        <w:spacing w:after="0"/>
        <w:ind w:left="0"/>
        <w:jc w:val="both"/>
      </w:pPr>
      <w:r>
        <w:rPr>
          <w:rFonts w:ascii="Times New Roman"/>
          <w:b w:val="false"/>
          <w:i w:val="false"/>
          <w:color w:val="000000"/>
          <w:sz w:val="28"/>
        </w:rPr>
        <w:t>
      The service provider, an official whose decision, action (inaction) shall be appealed, shall, no later than three (3) working days from the date of receipt of the complaint, shall send it to the body considering the complaint.</w:t>
      </w:r>
    </w:p>
    <w:p>
      <w:pPr>
        <w:spacing w:after="0"/>
        <w:ind w:left="0"/>
        <w:jc w:val="both"/>
      </w:pPr>
      <w:r>
        <w:rPr>
          <w:rFonts w:ascii="Times New Roman"/>
          <w:b w:val="false"/>
          <w:i w:val="false"/>
          <w:color w:val="000000"/>
          <w:sz w:val="28"/>
        </w:rPr>
        <w:t>
      At the same time, the service provider, official, decision, action (inaction) shall be appealed, does not send a complaint to the body considering the complaint, if within 3 (three) working days it takes a decision or an administrative action that fully meets the requirements specified in the complaint.</w:t>
      </w:r>
    </w:p>
    <w:p>
      <w:pPr>
        <w:spacing w:after="0"/>
        <w:ind w:left="0"/>
        <w:jc w:val="both"/>
      </w:pPr>
      <w:r>
        <w:rPr>
          <w:rFonts w:ascii="Times New Roman"/>
          <w:b w:val="false"/>
          <w:i w:val="false"/>
          <w:color w:val="000000"/>
          <w:sz w:val="28"/>
        </w:rPr>
        <w:t>
      The complaint of the service recipient received by the service provider, in accordance with subparagraph 2) of paragraph 3 of Article 25 of the Law on Public Services, shall be subject to consideration within 5 (five) working days from the date of its registration.</w:t>
      </w:r>
    </w:p>
    <w:p>
      <w:pPr>
        <w:spacing w:after="0"/>
        <w:ind w:left="0"/>
        <w:jc w:val="both"/>
      </w:pPr>
      <w:r>
        <w:rPr>
          <w:rFonts w:ascii="Times New Roman"/>
          <w:b w:val="false"/>
          <w:i w:val="false"/>
          <w:color w:val="000000"/>
          <w:sz w:val="28"/>
        </w:rPr>
        <w:t>
      The complaint of the service recipient received by the body considering the complaint shall be subject to consideration within 15 (fifteen) working days from the date of its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in the wording of the order of the Minister of Justice of the Republic of Kazakhstan dated 30.06.2021 № 550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In cases of disagreement with the results of the public service provided, the service recipient applies to the court in the manner prescribed by the legislation of the Republic of Kazakhstan.</w:t>
      </w:r>
    </w:p>
    <w:p>
      <w:pPr>
        <w:spacing w:after="0"/>
        <w:ind w:left="0"/>
        <w:jc w:val="left"/>
      </w:pPr>
      <w:r>
        <w:rPr>
          <w:rFonts w:ascii="Times New Roman"/>
          <w:b/>
          <w:i w:val="false"/>
          <w:color w:val="000000"/>
        </w:rPr>
        <w:t xml:space="preserve"> Chapter 5. Procedure for registration of granting the right to an open or compulsory license </w:t>
      </w:r>
      <w:r>
        <w:br/>
      </w:r>
      <w:r>
        <w:rPr>
          <w:rFonts w:ascii="Times New Roman"/>
          <w:b/>
          <w:i w:val="false"/>
          <w:color w:val="000000"/>
        </w:rPr>
        <w:t>to an industrial property object</w:t>
      </w:r>
    </w:p>
    <w:p>
      <w:pPr>
        <w:spacing w:after="0"/>
        <w:ind w:left="0"/>
        <w:jc w:val="both"/>
      </w:pPr>
      <w:r>
        <w:rPr>
          <w:rFonts w:ascii="Times New Roman"/>
          <w:b w:val="false"/>
          <w:i w:val="false"/>
          <w:color w:val="000000"/>
          <w:sz w:val="28"/>
        </w:rPr>
        <w:t>
      19. To grant the right to an open license, the patent holder shall submit to the Republican State Enterprise on the right of economic management "National Institute of Intellectual Property" (hereinafter referred to as the Republican state enterprise on the right of economic management "National Intellectual Property Institute") an application for granting any person the right to obtain a license to use an object of industrial property.</w:t>
      </w:r>
    </w:p>
    <w:p>
      <w:pPr>
        <w:spacing w:after="0"/>
        <w:ind w:left="0"/>
        <w:jc w:val="both"/>
      </w:pPr>
      <w:r>
        <w:rPr>
          <w:rFonts w:ascii="Times New Roman"/>
          <w:b w:val="false"/>
          <w:i w:val="false"/>
          <w:color w:val="000000"/>
          <w:sz w:val="28"/>
        </w:rPr>
        <w:t>
      The Republican state enterprise on the right of economic management “National Intellectual Property Institute” shall publish information on the granting of an open license in the bulletin.</w:t>
      </w:r>
    </w:p>
    <w:p>
      <w:pPr>
        <w:spacing w:after="0"/>
        <w:ind w:left="0"/>
        <w:jc w:val="both"/>
      </w:pPr>
      <w:r>
        <w:rPr>
          <w:rFonts w:ascii="Times New Roman"/>
          <w:b w:val="false"/>
          <w:i w:val="false"/>
          <w:color w:val="000000"/>
          <w:sz w:val="28"/>
        </w:rPr>
        <w:t>
      A person wishing to purchase the specified license shall enter into an agreement with the patent holder in writing. Disputes under the terms of the contract shall be considered in court in accordance with the current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in the wording of the order of the Minister of Justice of the Republic of Kazakhstan dated 15.06.2021 № 508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Based on the court's decision to grant a compulsory license to the Republican state enterprise on the right of economic management “National Intellectual Property Institute” shall enter the relevant information into the State Register and shall publish it. The date of registration shall be the date of the court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in the wording of the order of the Minister of Justice of the Republic of Kazakhstan dated 30.06.2021 № 550 (shall enter into force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Rules of registration in </w:t>
            </w:r>
            <w:r>
              <w:br/>
            </w:r>
            <w:r>
              <w:rPr>
                <w:rFonts w:ascii="Times New Roman"/>
                <w:b w:val="false"/>
                <w:i w:val="false"/>
                <w:color w:val="000000"/>
                <w:sz w:val="20"/>
              </w:rPr>
              <w:t>relevant state registers of</w:t>
            </w:r>
            <w:r>
              <w:br/>
            </w:r>
            <w:r>
              <w:rPr>
                <w:rFonts w:ascii="Times New Roman"/>
                <w:b w:val="false"/>
                <w:i w:val="false"/>
                <w:color w:val="000000"/>
                <w:sz w:val="20"/>
              </w:rPr>
              <w:t>transfer of exclusive rights,</w:t>
            </w:r>
            <w:r>
              <w:br/>
            </w:r>
            <w:r>
              <w:rPr>
                <w:rFonts w:ascii="Times New Roman"/>
                <w:b w:val="false"/>
                <w:i w:val="false"/>
                <w:color w:val="000000"/>
                <w:sz w:val="20"/>
              </w:rPr>
              <w:t>granting the right to use</w:t>
            </w:r>
            <w:r>
              <w:br/>
            </w:r>
            <w:r>
              <w:rPr>
                <w:rFonts w:ascii="Times New Roman"/>
                <w:b w:val="false"/>
                <w:i w:val="false"/>
                <w:color w:val="000000"/>
                <w:sz w:val="20"/>
              </w:rPr>
              <w:t>an industrial property object,</w:t>
            </w:r>
            <w:r>
              <w:br/>
            </w:r>
            <w:r>
              <w:rPr>
                <w:rFonts w:ascii="Times New Roman"/>
                <w:b w:val="false"/>
                <w:i w:val="false"/>
                <w:color w:val="000000"/>
                <w:sz w:val="20"/>
              </w:rPr>
              <w:t>an open or compulsory license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72" w:id="0"/>
    <w:p>
      <w:pPr>
        <w:spacing w:after="0"/>
        <w:ind w:left="0"/>
        <w:jc w:val="left"/>
      </w:pPr>
      <w:r>
        <w:rPr>
          <w:rFonts w:ascii="Times New Roman"/>
          <w:b/>
          <w:i w:val="false"/>
          <w:color w:val="000000"/>
        </w:rPr>
        <w:t xml:space="preserve"> List of basic requirements for the provision of a public service</w:t>
      </w:r>
      <w:r>
        <w:br/>
      </w:r>
      <w:r>
        <w:rPr>
          <w:rFonts w:ascii="Times New Roman"/>
          <w:b/>
          <w:i w:val="false"/>
          <w:color w:val="000000"/>
        </w:rPr>
        <w:t xml:space="preserve">“Registration of the Transfer of Exclusive Right to the Trademark, Selection Achievement,  and Industrial Property Object, as well as Integrated Circuit Topology” </w:t>
      </w:r>
    </w:p>
    <w:bookmarkEnd w:id="0"/>
    <w:p>
      <w:pPr>
        <w:spacing w:after="0"/>
        <w:ind w:left="0"/>
        <w:jc w:val="both"/>
      </w:pPr>
      <w:r>
        <w:rPr>
          <w:rFonts w:ascii="Times New Roman"/>
          <w:b w:val="false"/>
          <w:i w:val="false"/>
          <w:color w:val="ff0000"/>
          <w:sz w:val="28"/>
        </w:rPr>
        <w:t>
      Footnote. Appendix 1 - as reworded by order of the Acting Minister of Justice of the Republic of Kazakhstan No. 876 dated 21.10.2022 (shall be put into effect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Institute of Intellectual Property Republican State Enterprise on the Right of Economic Management of the Ministry of Justice of the Republic of Kazakhstan (hereinafter – NIIP RSE REM).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providing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the e-government web portal: www.egov.kz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rendering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(ten) business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 one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providing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of the registration of the transfer of exclusive rights to industrial property objects or a reasoned response on the refusal to render the public service.</w:t>
            </w:r>
          </w:p>
          <w:p>
            <w:pPr>
              <w:spacing w:after="20"/>
              <w:ind w:left="20"/>
              <w:jc w:val="both"/>
            </w:pPr>
            <w:r>
              <w:rPr>
                <w:rFonts w:ascii="Times New Roman"/>
                <w:b w:val="false"/>
                <w:i w:val="false"/>
                <w:color w:val="000000"/>
                <w:sz w:val="20"/>
              </w:rPr>
              <w:t>
The form of provision of the result of rendering a public service shall be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rendering a public service and ways of its collection in cases stipulated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shall be rendered on a paid basis pursuant to the Prices for Services in the Field of Protection of Industrial Property Objects, adopted under paragraph 2 of Article 4-1 of the Law of the Republic of Kazakhstan “Patent Law of the Republic of Kazakhstan” and posted on the official websites of the competent authority www.adilet.gov.kz and the service provider www.kazpatent.kz.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Service Provider - from Monday to Friday, from 9.00 a.m. to 6.30 p.m. with a lunch break from 1.00 p.m. to 2.30 p.m., excluding weekends and public holidays under the Labour Code of the Republic of Kazakhstan (hereinafter - the Code) and the Law of the Republic of Kazakhstan “On Holidays in the Republic of Kazakhstan” (hereinafter - the Law).</w:t>
            </w:r>
          </w:p>
          <w:p>
            <w:pPr>
              <w:spacing w:after="20"/>
              <w:ind w:left="20"/>
              <w:jc w:val="both"/>
            </w:pPr>
            <w:r>
              <w:rPr>
                <w:rFonts w:ascii="Times New Roman"/>
                <w:b w:val="false"/>
                <w:i w:val="false"/>
                <w:color w:val="000000"/>
                <w:sz w:val="20"/>
              </w:rPr>
              <w:t>
of the Portal - round the clock, excluding technical interruptions due to repair works (when the service recipient applies after working hours, on weekends and public holidays under the Code and the Law, the application acceptance and issuance of the result of public service provision shall be performed on the next business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data required from the service recipient for rendering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 application of a natural person and (or) a legal entity for registration of transfer of the exclusive right to industrial property objects under an assignment/partial assignment agreement in electronic form as per the formsas set out in Appendices 2 and 3 hereto;</w:t>
            </w:r>
          </w:p>
          <w:p>
            <w:pPr>
              <w:spacing w:after="20"/>
              <w:ind w:left="20"/>
              <w:jc w:val="both"/>
            </w:pPr>
            <w:r>
              <w:rPr>
                <w:rFonts w:ascii="Times New Roman"/>
                <w:b w:val="false"/>
                <w:i w:val="false"/>
                <w:color w:val="000000"/>
                <w:sz w:val="20"/>
              </w:rPr>
              <w:t>
2) an electronic copy of the agreement on the transfer of the exclusive right to use the object of industrial property or a notarised copy of the agreement;</w:t>
            </w:r>
          </w:p>
          <w:p>
            <w:pPr>
              <w:spacing w:after="20"/>
              <w:ind w:left="20"/>
              <w:jc w:val="both"/>
            </w:pPr>
            <w:r>
              <w:rPr>
                <w:rFonts w:ascii="Times New Roman"/>
                <w:b w:val="false"/>
                <w:i w:val="false"/>
                <w:color w:val="000000"/>
                <w:sz w:val="20"/>
              </w:rPr>
              <w:t>
3) an electronic copy of the decision of the management bodies of the owner of the protection document or exclusive rights, general meeting of founders or shareholders on the conclusion of the agreement and the submission of the authority to sign the agreement by the head of the company, in case the application is filed by the national service recipient;</w:t>
            </w:r>
          </w:p>
          <w:p>
            <w:pPr>
              <w:spacing w:after="20"/>
              <w:ind w:left="20"/>
              <w:jc w:val="both"/>
            </w:pPr>
            <w:r>
              <w:rPr>
                <w:rFonts w:ascii="Times New Roman"/>
                <w:b w:val="false"/>
                <w:i w:val="false"/>
                <w:color w:val="000000"/>
                <w:sz w:val="20"/>
              </w:rPr>
              <w:t>
4) an electronic copy of the power of attorney in case the application is filed through a representative.</w:t>
            </w:r>
          </w:p>
          <w:p>
            <w:pPr>
              <w:spacing w:after="20"/>
              <w:ind w:left="20"/>
              <w:jc w:val="both"/>
            </w:pPr>
            <w:r>
              <w:rPr>
                <w:rFonts w:ascii="Times New Roman"/>
                <w:b w:val="false"/>
                <w:i w:val="false"/>
                <w:color w:val="000000"/>
                <w:sz w:val="20"/>
              </w:rPr>
              <w:t>
Details of the document confirming payment shall be obtained by the service provider from the relevant state information system via the e-government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public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expiry of the term for restoration of the terminated exclusive right to the object;</w:t>
            </w:r>
          </w:p>
          <w:p>
            <w:pPr>
              <w:spacing w:after="20"/>
              <w:ind w:left="20"/>
              <w:jc w:val="both"/>
            </w:pPr>
            <w:r>
              <w:rPr>
                <w:rFonts w:ascii="Times New Roman"/>
                <w:b w:val="false"/>
                <w:i w:val="false"/>
                <w:color w:val="000000"/>
                <w:sz w:val="20"/>
              </w:rPr>
              <w:t>
2) expiry of the term for removal of the grounds temporarily preventing registration;</w:t>
            </w:r>
          </w:p>
          <w:p>
            <w:pPr>
              <w:spacing w:after="20"/>
              <w:ind w:left="20"/>
              <w:jc w:val="both"/>
            </w:pPr>
            <w:r>
              <w:rPr>
                <w:rFonts w:ascii="Times New Roman"/>
                <w:b w:val="false"/>
                <w:i w:val="false"/>
                <w:color w:val="000000"/>
                <w:sz w:val="20"/>
              </w:rPr>
              <w:t>
3) receipt of an application for registration from a person not being a party to the agreement;</w:t>
            </w:r>
          </w:p>
          <w:p>
            <w:pPr>
              <w:spacing w:after="20"/>
              <w:ind w:left="20"/>
              <w:jc w:val="both"/>
            </w:pPr>
            <w:r>
              <w:rPr>
                <w:rFonts w:ascii="Times New Roman"/>
                <w:b w:val="false"/>
                <w:i w:val="false"/>
                <w:color w:val="000000"/>
                <w:sz w:val="20"/>
              </w:rPr>
              <w:t>
4) absence of registration of the right to dispose of the exclusive right to industrial property objects.</w:t>
            </w:r>
          </w:p>
          <w:p>
            <w:pPr>
              <w:spacing w:after="20"/>
              <w:ind w:left="20"/>
              <w:jc w:val="both"/>
            </w:pPr>
            <w:r>
              <w:rPr>
                <w:rFonts w:ascii="Times New Roman"/>
                <w:b w:val="false"/>
                <w:i w:val="false"/>
                <w:color w:val="000000"/>
                <w:sz w:val="20"/>
              </w:rPr>
              <w:t>
If the requirements to the execution of documents are breached or if there are grounds preventing the registration of the agreement, but which can be eliminated, the service provider shall send a notification to the service recipient with a proposal to submit the missing or corrected documents or to make the required amendments and additions within three months from the date of its sending. In such a case, the deadline for verification of documents shall be calculated from the date of filing of missing or revised documents.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considering the specifics of the provision of a public service, including those provided in electronic form and via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recipient may obtain information on the procedure and status of the provision of a public service in the remote access mode via the personal account of the portal, as well as the unified contact centre 1414, 8-800-080-7777;</w:t>
            </w:r>
          </w:p>
          <w:p>
            <w:pPr>
              <w:spacing w:after="20"/>
              <w:ind w:left="20"/>
              <w:jc w:val="both"/>
            </w:pPr>
            <w:r>
              <w:rPr>
                <w:rFonts w:ascii="Times New Roman"/>
                <w:b w:val="false"/>
                <w:i w:val="false"/>
                <w:color w:val="000000"/>
                <w:sz w:val="20"/>
              </w:rPr>
              <w:t>
2) contact numbers of reference services on the issues of rendering the public service are available on the internet resources of the competent authority www.adilet.gov.kz and the service provider www.kazpatent.kz.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of registration in </w:t>
            </w:r>
            <w:r>
              <w:br/>
            </w:r>
            <w:r>
              <w:rPr>
                <w:rFonts w:ascii="Times New Roman"/>
                <w:b w:val="false"/>
                <w:i w:val="false"/>
                <w:color w:val="000000"/>
                <w:sz w:val="20"/>
              </w:rPr>
              <w:t>relevant state registers of</w:t>
            </w:r>
            <w:r>
              <w:br/>
            </w:r>
            <w:r>
              <w:rPr>
                <w:rFonts w:ascii="Times New Roman"/>
                <w:b w:val="false"/>
                <w:i w:val="false"/>
                <w:color w:val="000000"/>
                <w:sz w:val="20"/>
              </w:rPr>
              <w:t>transfer of exclusive rights,</w:t>
            </w:r>
            <w:r>
              <w:br/>
            </w:r>
            <w:r>
              <w:rPr>
                <w:rFonts w:ascii="Times New Roman"/>
                <w:b w:val="false"/>
                <w:i w:val="false"/>
                <w:color w:val="000000"/>
                <w:sz w:val="20"/>
              </w:rPr>
              <w:t>granting the right to use</w:t>
            </w:r>
            <w:r>
              <w:br/>
            </w:r>
            <w:r>
              <w:rPr>
                <w:rFonts w:ascii="Times New Roman"/>
                <w:b w:val="false"/>
                <w:i w:val="false"/>
                <w:color w:val="000000"/>
                <w:sz w:val="20"/>
              </w:rPr>
              <w:t>an industrial property object,</w:t>
            </w:r>
            <w:r>
              <w:br/>
            </w:r>
            <w:r>
              <w:rPr>
                <w:rFonts w:ascii="Times New Roman"/>
                <w:b w:val="false"/>
                <w:i w:val="false"/>
                <w:color w:val="000000"/>
                <w:sz w:val="20"/>
              </w:rPr>
              <w:t xml:space="preserve">an open or compulsory license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w:t>
      </w:r>
      <w:r>
        <w:br/>
      </w:r>
      <w:r>
        <w:rPr>
          <w:rFonts w:ascii="Times New Roman"/>
          <w:b/>
          <w:i w:val="false"/>
          <w:color w:val="000000"/>
        </w:rPr>
        <w:t>on transfer of exclusive rights under an assignment agreement</w:t>
      </w:r>
    </w:p>
    <w:p>
      <w:pPr>
        <w:spacing w:after="0"/>
        <w:ind w:left="0"/>
        <w:jc w:val="both"/>
      </w:pPr>
      <w:r>
        <w:rPr>
          <w:rFonts w:ascii="Times New Roman"/>
          <w:b w:val="false"/>
          <w:i w:val="false"/>
          <w:color w:val="000000"/>
          <w:sz w:val="28"/>
        </w:rPr>
        <w:t xml:space="preserve">
      I ask you to register the transfer of exclusive rights under an assignment agreement </w:t>
      </w:r>
    </w:p>
    <w:p>
      <w:pPr>
        <w:spacing w:after="0"/>
        <w:ind w:left="0"/>
        <w:jc w:val="both"/>
      </w:pPr>
      <w:r>
        <w:rPr>
          <w:rFonts w:ascii="Times New Roman"/>
          <w:b w:val="false"/>
          <w:i w:val="false"/>
          <w:color w:val="000000"/>
          <w:sz w:val="28"/>
        </w:rPr>
        <w:t>
      in relation to the title of protection (titles of protection) specified in</w:t>
      </w:r>
    </w:p>
    <w:p>
      <w:pPr>
        <w:spacing w:after="0"/>
        <w:ind w:left="0"/>
        <w:jc w:val="both"/>
      </w:pPr>
      <w:r>
        <w:rPr>
          <w:rFonts w:ascii="Times New Roman"/>
          <w:b w:val="false"/>
          <w:i w:val="false"/>
          <w:color w:val="000000"/>
          <w:sz w:val="28"/>
        </w:rPr>
        <w:t>
      this application.</w:t>
      </w:r>
    </w:p>
    <w:p>
      <w:pPr>
        <w:spacing w:after="0"/>
        <w:ind w:left="0"/>
        <w:jc w:val="both"/>
      </w:pPr>
      <w:r>
        <w:rPr>
          <w:rFonts w:ascii="Times New Roman"/>
          <w:b w:val="false"/>
          <w:i w:val="false"/>
          <w:color w:val="000000"/>
          <w:sz w:val="28"/>
        </w:rPr>
        <w:t>
      1. Name (names) and number (numbers) of the title of protection (titles of protection):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Owner (full name, if any (hereinafter - full name) of an individual / name of a</w:t>
      </w:r>
    </w:p>
    <w:p>
      <w:pPr>
        <w:spacing w:after="0"/>
        <w:ind w:left="0"/>
        <w:jc w:val="both"/>
      </w:pPr>
      <w:r>
        <w:rPr>
          <w:rFonts w:ascii="Times New Roman"/>
          <w:b w:val="false"/>
          <w:i w:val="false"/>
          <w:color w:val="000000"/>
          <w:sz w:val="28"/>
        </w:rPr>
        <w:t xml:space="preserve">
      legal entity1; legal address):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Assignee (full name of an individual / name of a legal entity2;</w:t>
      </w:r>
    </w:p>
    <w:p>
      <w:pPr>
        <w:spacing w:after="0"/>
        <w:ind w:left="0"/>
        <w:jc w:val="both"/>
      </w:pPr>
      <w:r>
        <w:rPr>
          <w:rFonts w:ascii="Times New Roman"/>
          <w:b w:val="false"/>
          <w:i w:val="false"/>
          <w:color w:val="000000"/>
          <w:sz w:val="28"/>
        </w:rPr>
        <w:t>
      legal address):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Patent attorney or other representative of the applicant ________________________________________________________________________________</w:t>
      </w:r>
    </w:p>
    <w:p>
      <w:pPr>
        <w:spacing w:after="0"/>
        <w:ind w:left="0"/>
        <w:jc w:val="both"/>
      </w:pPr>
      <w:r>
        <w:rPr>
          <w:rFonts w:ascii="Times New Roman"/>
          <w:b w:val="false"/>
          <w:i w:val="false"/>
          <w:color w:val="000000"/>
          <w:sz w:val="28"/>
        </w:rPr>
        <w:t>
      5. Address for correspondence, contact phone ________________________________________________________________________________</w:t>
      </w:r>
    </w:p>
    <w:p>
      <w:pPr>
        <w:spacing w:after="0"/>
        <w:ind w:left="0"/>
        <w:jc w:val="both"/>
      </w:pPr>
      <w:r>
        <w:rPr>
          <w:rFonts w:ascii="Times New Roman"/>
          <w:b w:val="false"/>
          <w:i w:val="false"/>
          <w:color w:val="000000"/>
          <w:sz w:val="28"/>
        </w:rPr>
        <w:t>
      Appendixes:</w:t>
      </w:r>
    </w:p>
    <w:p>
      <w:pPr>
        <w:spacing w:after="0"/>
        <w:ind w:left="0"/>
        <w:jc w:val="both"/>
      </w:pPr>
      <w:r>
        <w:rPr>
          <w:rFonts w:ascii="Times New Roman"/>
          <w:b w:val="false"/>
          <w:i w:val="false"/>
          <w:color w:val="000000"/>
          <w:sz w:val="28"/>
        </w:rPr>
        <w:t>
      √ Agreement on __ sheets;</w:t>
      </w:r>
    </w:p>
    <w:p>
      <w:pPr>
        <w:spacing w:after="0"/>
        <w:ind w:left="0"/>
        <w:jc w:val="both"/>
      </w:pPr>
      <w:r>
        <w:rPr>
          <w:rFonts w:ascii="Times New Roman"/>
          <w:b w:val="false"/>
          <w:i w:val="false"/>
          <w:color w:val="000000"/>
          <w:sz w:val="28"/>
        </w:rPr>
        <w:t>
      √ Power of attorney confirming the authority of a patent attorney or other</w:t>
      </w:r>
    </w:p>
    <w:p>
      <w:pPr>
        <w:spacing w:after="0"/>
        <w:ind w:left="0"/>
        <w:jc w:val="both"/>
      </w:pPr>
      <w:r>
        <w:rPr>
          <w:rFonts w:ascii="Times New Roman"/>
          <w:b w:val="false"/>
          <w:i w:val="false"/>
          <w:color w:val="000000"/>
          <w:sz w:val="28"/>
        </w:rPr>
        <w:t>
      authorized representative on __ sheets in __ copies;</w:t>
      </w:r>
    </w:p>
    <w:p>
      <w:pPr>
        <w:spacing w:after="0"/>
        <w:ind w:left="0"/>
        <w:jc w:val="both"/>
      </w:pPr>
      <w:r>
        <w:rPr>
          <w:rFonts w:ascii="Times New Roman"/>
          <w:b w:val="false"/>
          <w:i w:val="false"/>
          <w:color w:val="000000"/>
          <w:sz w:val="28"/>
        </w:rPr>
        <w:t>
      √ A document confirming payment for the services of the service provider;</w:t>
      </w:r>
    </w:p>
    <w:p>
      <w:pPr>
        <w:spacing w:after="0"/>
        <w:ind w:left="0"/>
        <w:jc w:val="both"/>
      </w:pPr>
      <w:r>
        <w:rPr>
          <w:rFonts w:ascii="Times New Roman"/>
          <w:b w:val="false"/>
          <w:i w:val="false"/>
          <w:color w:val="000000"/>
          <w:sz w:val="28"/>
        </w:rPr>
        <w:t>
      √ Other document (specify)</w:t>
      </w:r>
    </w:p>
    <w:p>
      <w:pPr>
        <w:spacing w:after="0"/>
        <w:ind w:left="0"/>
        <w:jc w:val="both"/>
      </w:pPr>
      <w:r>
        <w:rPr>
          <w:rFonts w:ascii="Times New Roman"/>
          <w:b w:val="false"/>
          <w:i w:val="false"/>
          <w:color w:val="000000"/>
          <w:sz w:val="28"/>
        </w:rPr>
        <w:t>
      date EDS (full name)</w:t>
      </w:r>
    </w:p>
    <w:p>
      <w:pPr>
        <w:spacing w:after="0"/>
        <w:ind w:left="0"/>
        <w:jc w:val="both"/>
      </w:pPr>
      <w:r>
        <w:rPr>
          <w:rFonts w:ascii="Times New Roman"/>
          <w:b w:val="false"/>
          <w:i w:val="false"/>
          <w:color w:val="000000"/>
          <w:sz w:val="28"/>
        </w:rPr>
        <w:t xml:space="preserve">
      (role)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of registration in </w:t>
            </w:r>
            <w:r>
              <w:br/>
            </w:r>
            <w:r>
              <w:rPr>
                <w:rFonts w:ascii="Times New Roman"/>
                <w:b w:val="false"/>
                <w:i w:val="false"/>
                <w:color w:val="000000"/>
                <w:sz w:val="20"/>
              </w:rPr>
              <w:t>relevant state registers of</w:t>
            </w:r>
            <w:r>
              <w:br/>
            </w:r>
            <w:r>
              <w:rPr>
                <w:rFonts w:ascii="Times New Roman"/>
                <w:b w:val="false"/>
                <w:i w:val="false"/>
                <w:color w:val="000000"/>
                <w:sz w:val="20"/>
              </w:rPr>
              <w:t>transfer of exclusive rights,</w:t>
            </w:r>
            <w:r>
              <w:br/>
            </w:r>
            <w:r>
              <w:rPr>
                <w:rFonts w:ascii="Times New Roman"/>
                <w:b w:val="false"/>
                <w:i w:val="false"/>
                <w:color w:val="000000"/>
                <w:sz w:val="20"/>
              </w:rPr>
              <w:t>granting the right to use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 industrial property object,</w:t>
            </w:r>
            <w:r>
              <w:br/>
            </w:r>
            <w:r>
              <w:rPr>
                <w:rFonts w:ascii="Times New Roman"/>
                <w:b w:val="false"/>
                <w:i w:val="false"/>
                <w:color w:val="000000"/>
                <w:sz w:val="20"/>
              </w:rPr>
              <w:t>an open or compulsory license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w:t>
      </w:r>
      <w:r>
        <w:br/>
      </w:r>
      <w:r>
        <w:rPr>
          <w:rFonts w:ascii="Times New Roman"/>
          <w:b/>
          <w:i w:val="false"/>
          <w:color w:val="000000"/>
        </w:rPr>
        <w:t>on transfer of exclusive rights under a partial assignment agreement</w:t>
      </w:r>
    </w:p>
    <w:p>
      <w:pPr>
        <w:spacing w:after="0"/>
        <w:ind w:left="0"/>
        <w:jc w:val="both"/>
      </w:pPr>
      <w:r>
        <w:rPr>
          <w:rFonts w:ascii="Times New Roman"/>
          <w:b w:val="false"/>
          <w:i w:val="false"/>
          <w:color w:val="000000"/>
          <w:sz w:val="28"/>
        </w:rPr>
        <w:t>
      I ask to register the transfer of exclusive rights under a partial assignment agreement</w:t>
      </w:r>
    </w:p>
    <w:p>
      <w:pPr>
        <w:spacing w:after="0"/>
        <w:ind w:left="0"/>
        <w:jc w:val="both"/>
      </w:pPr>
      <w:r>
        <w:rPr>
          <w:rFonts w:ascii="Times New Roman"/>
          <w:b w:val="false"/>
          <w:i w:val="false"/>
          <w:color w:val="000000"/>
          <w:sz w:val="28"/>
        </w:rPr>
        <w:t xml:space="preserve">
      in relation to the title of protection (titles of protection) specified in this application. </w:t>
      </w:r>
    </w:p>
    <w:p>
      <w:pPr>
        <w:spacing w:after="0"/>
        <w:ind w:left="0"/>
        <w:jc w:val="both"/>
      </w:pPr>
      <w:r>
        <w:rPr>
          <w:rFonts w:ascii="Times New Roman"/>
          <w:b w:val="false"/>
          <w:i w:val="false"/>
          <w:color w:val="000000"/>
          <w:sz w:val="28"/>
        </w:rPr>
        <w:t>
      1. Name (names) and number (numbers) of the title of protection (titles of protection):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Owner (full name, if any (hereinafter - full name) of an individual /</w:t>
      </w:r>
    </w:p>
    <w:p>
      <w:pPr>
        <w:spacing w:after="0"/>
        <w:ind w:left="0"/>
        <w:jc w:val="both"/>
      </w:pPr>
      <w:r>
        <w:rPr>
          <w:rFonts w:ascii="Times New Roman"/>
          <w:b w:val="false"/>
          <w:i w:val="false"/>
          <w:color w:val="000000"/>
          <w:sz w:val="28"/>
        </w:rPr>
        <w:t xml:space="preserve">
      the name of the legal entity3; legal address):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Assignee (full name of an individual / name of a legal entity4;</w:t>
      </w:r>
    </w:p>
    <w:p>
      <w:pPr>
        <w:spacing w:after="0"/>
        <w:ind w:left="0"/>
        <w:jc w:val="both"/>
      </w:pPr>
      <w:r>
        <w:rPr>
          <w:rFonts w:ascii="Times New Roman"/>
          <w:b w:val="false"/>
          <w:i w:val="false"/>
          <w:color w:val="000000"/>
          <w:sz w:val="28"/>
        </w:rPr>
        <w:t>
      legal address): _______________________________________________________________________________</w:t>
      </w:r>
    </w:p>
    <w:p>
      <w:pPr>
        <w:spacing w:after="0"/>
        <w:ind w:left="0"/>
        <w:jc w:val="both"/>
      </w:pPr>
      <w:r>
        <w:rPr>
          <w:rFonts w:ascii="Times New Roman"/>
          <w:b w:val="false"/>
          <w:i w:val="false"/>
          <w:color w:val="000000"/>
          <w:sz w:val="28"/>
        </w:rPr>
        <w:t>
      4. Patent attorney or other representative of the applicant</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5. The scope of the transferred rights provided for by the agreement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6. Address for correspondence, contact phone number</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Appendixes:</w:t>
      </w:r>
    </w:p>
    <w:p>
      <w:pPr>
        <w:spacing w:after="0"/>
        <w:ind w:left="0"/>
        <w:jc w:val="both"/>
      </w:pPr>
      <w:r>
        <w:rPr>
          <w:rFonts w:ascii="Times New Roman"/>
          <w:b w:val="false"/>
          <w:i w:val="false"/>
          <w:color w:val="000000"/>
          <w:sz w:val="28"/>
        </w:rPr>
        <w:t xml:space="preserve">
      √ Agreement on __ sheets; </w:t>
      </w:r>
    </w:p>
    <w:p>
      <w:pPr>
        <w:spacing w:after="0"/>
        <w:ind w:left="0"/>
        <w:jc w:val="both"/>
      </w:pPr>
      <w:r>
        <w:rPr>
          <w:rFonts w:ascii="Times New Roman"/>
          <w:b w:val="false"/>
          <w:i w:val="false"/>
          <w:color w:val="000000"/>
          <w:sz w:val="28"/>
        </w:rPr>
        <w:t>
      √ Power of attorney confirming the authority of a patent attorney or other</w:t>
      </w:r>
    </w:p>
    <w:p>
      <w:pPr>
        <w:spacing w:after="0"/>
        <w:ind w:left="0"/>
        <w:jc w:val="both"/>
      </w:pPr>
      <w:r>
        <w:rPr>
          <w:rFonts w:ascii="Times New Roman"/>
          <w:b w:val="false"/>
          <w:i w:val="false"/>
          <w:color w:val="000000"/>
          <w:sz w:val="28"/>
        </w:rPr>
        <w:t>
      authorized representative on __ sheets in __ copies;</w:t>
      </w:r>
    </w:p>
    <w:p>
      <w:pPr>
        <w:spacing w:after="0"/>
        <w:ind w:left="0"/>
        <w:jc w:val="both"/>
      </w:pPr>
      <w:r>
        <w:rPr>
          <w:rFonts w:ascii="Times New Roman"/>
          <w:b w:val="false"/>
          <w:i w:val="false"/>
          <w:color w:val="000000"/>
          <w:sz w:val="28"/>
        </w:rPr>
        <w:t>
      √ A document confirming payment for the services of the service provider;</w:t>
      </w:r>
    </w:p>
    <w:p>
      <w:pPr>
        <w:spacing w:after="0"/>
        <w:ind w:left="0"/>
        <w:jc w:val="both"/>
      </w:pPr>
      <w:r>
        <w:rPr>
          <w:rFonts w:ascii="Times New Roman"/>
          <w:b w:val="false"/>
          <w:i w:val="false"/>
          <w:color w:val="000000"/>
          <w:sz w:val="28"/>
        </w:rPr>
        <w:t xml:space="preserve">
      √ Other document (specify) </w:t>
      </w:r>
    </w:p>
    <w:p>
      <w:pPr>
        <w:spacing w:after="0"/>
        <w:ind w:left="0"/>
        <w:jc w:val="both"/>
      </w:pPr>
      <w:r>
        <w:rPr>
          <w:rFonts w:ascii="Times New Roman"/>
          <w:b w:val="false"/>
          <w:i w:val="false"/>
          <w:color w:val="000000"/>
          <w:sz w:val="28"/>
        </w:rPr>
        <w:t>
      Date EDS (full name)</w:t>
      </w:r>
    </w:p>
    <w:p>
      <w:pPr>
        <w:spacing w:after="0"/>
        <w:ind w:left="0"/>
        <w:jc w:val="both"/>
      </w:pPr>
      <w:r>
        <w:rPr>
          <w:rFonts w:ascii="Times New Roman"/>
          <w:b w:val="false"/>
          <w:i w:val="false"/>
          <w:color w:val="000000"/>
          <w:sz w:val="28"/>
        </w:rPr>
        <w:t>
      (role)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 to the Rules of registration in </w:t>
            </w:r>
            <w:r>
              <w:br/>
            </w:r>
            <w:r>
              <w:rPr>
                <w:rFonts w:ascii="Times New Roman"/>
                <w:b w:val="false"/>
                <w:i w:val="false"/>
                <w:color w:val="000000"/>
                <w:sz w:val="20"/>
              </w:rPr>
              <w:t>relevant state registers of</w:t>
            </w:r>
            <w:r>
              <w:br/>
            </w:r>
            <w:r>
              <w:rPr>
                <w:rFonts w:ascii="Times New Roman"/>
                <w:b w:val="false"/>
                <w:i w:val="false"/>
                <w:color w:val="000000"/>
                <w:sz w:val="20"/>
              </w:rPr>
              <w:t>transfer of exclusive rights,</w:t>
            </w:r>
            <w:r>
              <w:br/>
            </w:r>
            <w:r>
              <w:rPr>
                <w:rFonts w:ascii="Times New Roman"/>
                <w:b w:val="false"/>
                <w:i w:val="false"/>
                <w:color w:val="000000"/>
                <w:sz w:val="20"/>
              </w:rPr>
              <w:t>granting the right to use</w:t>
            </w:r>
            <w:r>
              <w:br/>
            </w:r>
            <w:r>
              <w:rPr>
                <w:rFonts w:ascii="Times New Roman"/>
                <w:b w:val="false"/>
                <w:i w:val="false"/>
                <w:color w:val="000000"/>
                <w:sz w:val="20"/>
              </w:rPr>
              <w:t>an industrial property object,</w:t>
            </w:r>
            <w:r>
              <w:br/>
            </w:r>
            <w:r>
              <w:rPr>
                <w:rFonts w:ascii="Times New Roman"/>
                <w:b w:val="false"/>
                <w:i w:val="false"/>
                <w:color w:val="000000"/>
                <w:sz w:val="20"/>
              </w:rPr>
              <w:t xml:space="preserve">an open or compulsory license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81" w:id="1"/>
    <w:p>
      <w:pPr>
        <w:spacing w:after="0"/>
        <w:ind w:left="0"/>
        <w:jc w:val="left"/>
      </w:pPr>
      <w:r>
        <w:rPr>
          <w:rFonts w:ascii="Times New Roman"/>
          <w:b/>
          <w:i w:val="false"/>
          <w:color w:val="000000"/>
        </w:rPr>
        <w:t xml:space="preserve"> Bank details required for payment for the service provider's services</w:t>
      </w:r>
    </w:p>
    <w:bookmarkEnd w:id="1"/>
    <w:p>
      <w:pPr>
        <w:spacing w:after="0"/>
        <w:ind w:left="0"/>
        <w:jc w:val="both"/>
      </w:pPr>
      <w:r>
        <w:rPr>
          <w:rFonts w:ascii="Times New Roman"/>
          <w:b w:val="false"/>
          <w:i w:val="false"/>
          <w:color w:val="ff0000"/>
          <w:sz w:val="28"/>
        </w:rPr>
        <w:t>
      Footnote. Appendix 4 - as reworded by order of the Acting Minister of Justice of the Republic of Kazakhstan No. 876 dated 21.10.2022 (shall come into effect upon expiration of ten calendar days after the day of its first official publication).</w:t>
      </w:r>
    </w:p>
    <w:p>
      <w:pPr>
        <w:spacing w:after="0"/>
        <w:ind w:left="0"/>
        <w:jc w:val="both"/>
      </w:pPr>
      <w:r>
        <w:rPr>
          <w:rFonts w:ascii="Times New Roman"/>
          <w:b w:val="false"/>
          <w:i w:val="false"/>
          <w:color w:val="000000"/>
          <w:sz w:val="28"/>
        </w:rPr>
        <w:t>
      Recipient: National Institute of Intellectual Property Republican State Enterprise on the Right of Economic Management of the Ministry of Justice of the Republic of Kazakhstan</w:t>
      </w:r>
    </w:p>
    <w:p>
      <w:pPr>
        <w:spacing w:after="0"/>
        <w:ind w:left="0"/>
        <w:jc w:val="both"/>
      </w:pPr>
      <w:r>
        <w:rPr>
          <w:rFonts w:ascii="Times New Roman"/>
          <w:b w:val="false"/>
          <w:i w:val="false"/>
          <w:color w:val="000000"/>
          <w:sz w:val="28"/>
        </w:rPr>
        <w:t xml:space="preserve">
      Address: 8 non-residential premise, 57A Mangilik Yel Avenue, Yessil District, the city of Astana, 010000, Republic of Kazakhstan </w:t>
      </w:r>
    </w:p>
    <w:p>
      <w:pPr>
        <w:spacing w:after="0"/>
        <w:ind w:left="0"/>
        <w:jc w:val="both"/>
      </w:pPr>
      <w:r>
        <w:rPr>
          <w:rFonts w:ascii="Times New Roman"/>
          <w:b w:val="false"/>
          <w:i w:val="false"/>
          <w:color w:val="000000"/>
          <w:sz w:val="28"/>
        </w:rPr>
        <w:t>
      BIN: 020940003199</w:t>
      </w:r>
    </w:p>
    <w:p>
      <w:pPr>
        <w:spacing w:after="0"/>
        <w:ind w:left="0"/>
        <w:jc w:val="both"/>
      </w:pPr>
      <w:r>
        <w:rPr>
          <w:rFonts w:ascii="Times New Roman"/>
          <w:b w:val="false"/>
          <w:i w:val="false"/>
          <w:color w:val="000000"/>
          <w:sz w:val="28"/>
        </w:rPr>
        <w:t>
      Beneficiary code: 16</w:t>
      </w:r>
    </w:p>
    <w:p>
      <w:pPr>
        <w:spacing w:after="0"/>
        <w:ind w:left="0"/>
        <w:jc w:val="both"/>
      </w:pPr>
      <w:r>
        <w:rPr>
          <w:rFonts w:ascii="Times New Roman"/>
          <w:b w:val="false"/>
          <w:i w:val="false"/>
          <w:color w:val="000000"/>
          <w:sz w:val="28"/>
        </w:rPr>
        <w:t>
      Payment purpose code: 859</w:t>
      </w:r>
    </w:p>
    <w:p>
      <w:pPr>
        <w:spacing w:after="0"/>
        <w:ind w:left="0"/>
        <w:jc w:val="both"/>
      </w:pPr>
      <w:r>
        <w:rPr>
          <w:rFonts w:ascii="Times New Roman"/>
          <w:b w:val="false"/>
          <w:i w:val="false"/>
          <w:color w:val="000000"/>
          <w:sz w:val="28"/>
        </w:rPr>
        <w:t>
      Name of the bank, IIC, BIK (sort code): Nurbank Joint Stock Company KZ8584905KZ006015415NURSKZKX</w:t>
      </w:r>
    </w:p>
    <w:p>
      <w:pPr>
        <w:spacing w:after="0"/>
        <w:ind w:left="0"/>
        <w:jc w:val="both"/>
      </w:pPr>
      <w:r>
        <w:rPr>
          <w:rFonts w:ascii="Times New Roman"/>
          <w:b w:val="false"/>
          <w:i w:val="false"/>
          <w:color w:val="000000"/>
          <w:sz w:val="28"/>
        </w:rPr>
        <w:t>
      Halyk Bank of Kazakhstan Joint Stock Company KZ386010111000288323 HSBKKZKX, KZ366017111000000792 HSBKKZKX</w:t>
      </w:r>
    </w:p>
    <w:p>
      <w:pPr>
        <w:spacing w:after="0"/>
        <w:ind w:left="0"/>
        <w:jc w:val="both"/>
      </w:pPr>
      <w:r>
        <w:rPr>
          <w:rFonts w:ascii="Times New Roman"/>
          <w:b w:val="false"/>
          <w:i w:val="false"/>
          <w:color w:val="000000"/>
          <w:sz w:val="28"/>
        </w:rPr>
        <w:t>
      Bereke Bank Joint Stock Company KZ14914012203KZ0047J SABRKZKA</w:t>
      </w:r>
    </w:p>
    <w:p>
      <w:pPr>
        <w:spacing w:after="0"/>
        <w:ind w:left="0"/>
        <w:jc w:val="both"/>
      </w:pPr>
      <w:r>
        <w:rPr>
          <w:rFonts w:ascii="Times New Roman"/>
          <w:b w:val="false"/>
          <w:i w:val="false"/>
          <w:color w:val="000000"/>
          <w:sz w:val="28"/>
        </w:rPr>
        <w:t>
      Branch of ForteBank Joint Stock Company in the city of Astana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5 to Rules </w:t>
            </w:r>
            <w:r>
              <w:br/>
            </w:r>
            <w:r>
              <w:rPr>
                <w:rFonts w:ascii="Times New Roman"/>
                <w:b w:val="false"/>
                <w:i w:val="false"/>
                <w:color w:val="000000"/>
                <w:sz w:val="20"/>
              </w:rPr>
              <w:t xml:space="preserve">for registration in the relevant </w:t>
            </w:r>
            <w:r>
              <w:br/>
            </w:r>
            <w:r>
              <w:rPr>
                <w:rFonts w:ascii="Times New Roman"/>
                <w:b w:val="false"/>
                <w:i w:val="false"/>
                <w:color w:val="000000"/>
                <w:sz w:val="20"/>
              </w:rPr>
              <w:t xml:space="preserve">state registers transfer of exclusive </w:t>
            </w:r>
            <w:r>
              <w:br/>
            </w:r>
            <w:r>
              <w:rPr>
                <w:rFonts w:ascii="Times New Roman"/>
                <w:b w:val="false"/>
                <w:i w:val="false"/>
                <w:color w:val="000000"/>
                <w:sz w:val="20"/>
              </w:rPr>
              <w:t xml:space="preserve">right, granting the right to using </w:t>
            </w:r>
            <w:r>
              <w:br/>
            </w:r>
            <w:r>
              <w:rPr>
                <w:rFonts w:ascii="Times New Roman"/>
                <w:b w:val="false"/>
                <w:i w:val="false"/>
                <w:color w:val="000000"/>
                <w:sz w:val="20"/>
              </w:rPr>
              <w:t xml:space="preserve">the facility of industrial property, </w:t>
            </w:r>
            <w:r>
              <w:br/>
            </w:r>
            <w:r>
              <w:rPr>
                <w:rFonts w:ascii="Times New Roman"/>
                <w:b w:val="false"/>
                <w:i w:val="false"/>
                <w:color w:val="000000"/>
                <w:sz w:val="20"/>
              </w:rPr>
              <w:t>open or compulsory license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Agreement registration number: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Date of registration of the agreement:</w:t>
      </w:r>
    </w:p>
    <w:p>
      <w:pPr>
        <w:spacing w:after="0"/>
        <w:ind w:left="0"/>
        <w:jc w:val="both"/>
      </w:pPr>
      <w:r>
        <w:rPr>
          <w:rFonts w:ascii="Times New Roman"/>
          <w:b w:val="false"/>
          <w:i w:val="false"/>
          <w:color w:val="000000"/>
          <w:sz w:val="28"/>
        </w:rPr>
        <w:t xml:space="preserve">
      </w:t>
      </w:r>
      <w:r>
        <w:rPr>
          <w:rFonts w:ascii="Times New Roman"/>
          <w:b/>
          <w:i w:val="false"/>
          <w:color w:val="000000"/>
          <w:sz w:val="28"/>
        </w:rPr>
        <w:t>Patentee:</w:t>
      </w:r>
    </w:p>
    <w:p>
      <w:pPr>
        <w:spacing w:after="0"/>
        <w:ind w:left="0"/>
        <w:jc w:val="both"/>
      </w:pPr>
      <w:r>
        <w:rPr>
          <w:rFonts w:ascii="Times New Roman"/>
          <w:b w:val="false"/>
          <w:i w:val="false"/>
          <w:color w:val="000000"/>
          <w:sz w:val="28"/>
        </w:rPr>
        <w:t xml:space="preserve">
      </w:t>
      </w:r>
      <w:r>
        <w:rPr>
          <w:rFonts w:ascii="Times New Roman"/>
          <w:b/>
          <w:i w:val="false"/>
          <w:color w:val="000000"/>
          <w:sz w:val="28"/>
        </w:rPr>
        <w:t>Assignee:</w:t>
      </w:r>
    </w:p>
    <w:p>
      <w:pPr>
        <w:spacing w:after="0"/>
        <w:ind w:left="0"/>
        <w:jc w:val="left"/>
      </w:pPr>
      <w:r>
        <w:rPr>
          <w:rFonts w:ascii="Times New Roman"/>
          <w:b/>
          <w:i w:val="false"/>
          <w:color w:val="000000"/>
        </w:rPr>
        <w:t xml:space="preserve"> NOTICE</w:t>
      </w:r>
      <w:r>
        <w:br/>
      </w:r>
      <w:r>
        <w:rPr>
          <w:rFonts w:ascii="Times New Roman"/>
          <w:b/>
          <w:i w:val="false"/>
          <w:color w:val="000000"/>
        </w:rPr>
        <w:t>on the provision of the public service "Registration of the transfer of exclusive rights to the trademark, selection achievement and object of industrial property, as well as the topology of the integrated circuit"</w:t>
      </w:r>
    </w:p>
    <w:p>
      <w:pPr>
        <w:spacing w:after="0"/>
        <w:ind w:left="0"/>
        <w:jc w:val="both"/>
      </w:pPr>
      <w:r>
        <w:rPr>
          <w:rFonts w:ascii="Times New Roman"/>
          <w:b w:val="false"/>
          <w:i w:val="false"/>
          <w:color w:val="ff0000"/>
          <w:sz w:val="28"/>
        </w:rPr>
        <w:t>
      Footnote. Annex 5 - in the wording of the order of the Minister of Justice of the Republic of Kazakhstan dated 15.06.2021 № 508 (shall enter into force upon expiry of ten calendar days after the day of its first official publication).</w:t>
      </w:r>
    </w:p>
    <w:p>
      <w:pPr>
        <w:spacing w:after="0"/>
        <w:ind w:left="0"/>
        <w:jc w:val="both"/>
      </w:pPr>
      <w:r>
        <w:rPr>
          <w:rFonts w:ascii="Times New Roman"/>
          <w:b w:val="false"/>
          <w:i w:val="false"/>
          <w:color w:val="000000"/>
          <w:sz w:val="28"/>
        </w:rPr>
        <w:t>
      The National Institute of Intellectual Property of the Ministry of Justice of the Republic of Kazakhstan notifies that in accordance with clause _ of article _ of the Patent Law of the Republic of Kazakhstan "On the Protection of Breeding Achievements," the agreement of the comprehensive entrepreneurial (sub) license on granting (not) an exclusive license for the use of selection achievements (s) No. _ is registered in the State Register of Breeding Achievements of the Republic of Kazakhstan.</w:t>
      </w:r>
    </w:p>
    <w:p>
      <w:pPr>
        <w:spacing w:after="0"/>
        <w:ind w:left="0"/>
        <w:jc w:val="both"/>
      </w:pPr>
      <w:r>
        <w:rPr>
          <w:rFonts w:ascii="Times New Roman"/>
          <w:b w:val="false"/>
          <w:i w:val="false"/>
          <w:color w:val="000000"/>
          <w:sz w:val="28"/>
        </w:rPr>
        <w:t>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6 to Rules </w:t>
            </w:r>
            <w:r>
              <w:br/>
            </w:r>
            <w:r>
              <w:rPr>
                <w:rFonts w:ascii="Times New Roman"/>
                <w:b w:val="false"/>
                <w:i w:val="false"/>
                <w:color w:val="000000"/>
                <w:sz w:val="20"/>
              </w:rPr>
              <w:t xml:space="preserve">for registration in the relevant </w:t>
            </w:r>
            <w:r>
              <w:br/>
            </w:r>
            <w:r>
              <w:rPr>
                <w:rFonts w:ascii="Times New Roman"/>
                <w:b w:val="false"/>
                <w:i w:val="false"/>
                <w:color w:val="000000"/>
                <w:sz w:val="20"/>
              </w:rPr>
              <w:t xml:space="preserve">state registers transfer of exclusive </w:t>
            </w:r>
            <w:r>
              <w:br/>
            </w:r>
            <w:r>
              <w:rPr>
                <w:rFonts w:ascii="Times New Roman"/>
                <w:b w:val="false"/>
                <w:i w:val="false"/>
                <w:color w:val="000000"/>
                <w:sz w:val="20"/>
              </w:rPr>
              <w:t xml:space="preserve">right, granting the right to using </w:t>
            </w:r>
            <w:r>
              <w:br/>
            </w:r>
            <w:r>
              <w:rPr>
                <w:rFonts w:ascii="Times New Roman"/>
                <w:b w:val="false"/>
                <w:i w:val="false"/>
                <w:color w:val="000000"/>
                <w:sz w:val="20"/>
              </w:rPr>
              <w:t xml:space="preserve">the facility of industrial property, </w:t>
            </w:r>
            <w:r>
              <w:br/>
            </w:r>
            <w:r>
              <w:rPr>
                <w:rFonts w:ascii="Times New Roman"/>
                <w:b w:val="false"/>
                <w:i w:val="false"/>
                <w:color w:val="000000"/>
                <w:sz w:val="20"/>
              </w:rPr>
              <w:t>open or compulsory license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Agreement registration number: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Date of registration of the agreement:</w:t>
      </w:r>
    </w:p>
    <w:p>
      <w:pPr>
        <w:spacing w:after="0"/>
        <w:ind w:left="0"/>
        <w:jc w:val="both"/>
      </w:pPr>
      <w:r>
        <w:rPr>
          <w:rFonts w:ascii="Times New Roman"/>
          <w:b w:val="false"/>
          <w:i w:val="false"/>
          <w:color w:val="000000"/>
          <w:sz w:val="28"/>
        </w:rPr>
        <w:t xml:space="preserve">
      </w:t>
      </w:r>
      <w:r>
        <w:rPr>
          <w:rFonts w:ascii="Times New Roman"/>
          <w:b/>
          <w:i w:val="false"/>
          <w:color w:val="000000"/>
          <w:sz w:val="28"/>
        </w:rPr>
        <w:t>Patent Holder, Licensor (Sublicensor),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Comprehensive Licensor (Sublicensor):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Assignee, Licensor (Sublicensor):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Complex Licensee (Sublicensee):</w:t>
      </w:r>
    </w:p>
    <w:p>
      <w:pPr>
        <w:spacing w:after="0"/>
        <w:ind w:left="0"/>
        <w:jc w:val="left"/>
      </w:pPr>
      <w:r>
        <w:rPr>
          <w:rFonts w:ascii="Times New Roman"/>
          <w:b/>
          <w:i w:val="false"/>
          <w:color w:val="000000"/>
        </w:rPr>
        <w:t xml:space="preserve"> MOTIVATED REFUSAL</w:t>
      </w:r>
      <w:r>
        <w:br/>
      </w:r>
      <w:r>
        <w:rPr>
          <w:rFonts w:ascii="Times New Roman"/>
          <w:b/>
          <w:i w:val="false"/>
          <w:color w:val="000000"/>
        </w:rPr>
        <w:t xml:space="preserve">further consideration of the application </w:t>
      </w:r>
    </w:p>
    <w:p>
      <w:pPr>
        <w:spacing w:after="0"/>
        <w:ind w:left="0"/>
        <w:jc w:val="both"/>
      </w:pPr>
      <w:r>
        <w:rPr>
          <w:rFonts w:ascii="Times New Roman"/>
          <w:b w:val="false"/>
          <w:i w:val="false"/>
          <w:color w:val="ff0000"/>
          <w:sz w:val="28"/>
        </w:rPr>
        <w:t>
      Footnote. Annex 6 - in the wording of the order of the Minister of Justice of the Republic of Kazakhstan dated 15.06.2021 № 508 (shall enter into force upon expiry of ten calendar days after the day of its first official publication).</w:t>
      </w:r>
    </w:p>
    <w:p>
      <w:pPr>
        <w:spacing w:after="0"/>
        <w:ind w:left="0"/>
        <w:jc w:val="both"/>
      </w:pPr>
      <w:r>
        <w:rPr>
          <w:rFonts w:ascii="Times New Roman"/>
          <w:b w:val="false"/>
          <w:i w:val="false"/>
          <w:color w:val="000000"/>
          <w:sz w:val="28"/>
        </w:rPr>
        <w:t>
      The Republican Institute of Intellectual Property of the Ministry of Justice of the Republic of Kazakhstan reports that in connection with the ____________, according to Article 19 of the Law of the Republic of Kazakhstan "On Public Services," the application was refused further consideration.</w:t>
      </w:r>
    </w:p>
    <w:p>
      <w:pPr>
        <w:spacing w:after="0"/>
        <w:ind w:left="0"/>
        <w:jc w:val="both"/>
      </w:pPr>
      <w:r>
        <w:rPr>
          <w:rFonts w:ascii="Times New Roman"/>
          <w:b w:val="false"/>
          <w:i w:val="false"/>
          <w:color w:val="000000"/>
          <w:sz w:val="28"/>
        </w:rPr>
        <w:t>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 to the Rules of registration in </w:t>
            </w:r>
            <w:r>
              <w:br/>
            </w:r>
            <w:r>
              <w:rPr>
                <w:rFonts w:ascii="Times New Roman"/>
                <w:b w:val="false"/>
                <w:i w:val="false"/>
                <w:color w:val="000000"/>
                <w:sz w:val="20"/>
              </w:rPr>
              <w:t>relevant state registers of</w:t>
            </w:r>
            <w:r>
              <w:br/>
            </w:r>
            <w:r>
              <w:rPr>
                <w:rFonts w:ascii="Times New Roman"/>
                <w:b w:val="false"/>
                <w:i w:val="false"/>
                <w:color w:val="000000"/>
                <w:sz w:val="20"/>
              </w:rPr>
              <w:t>transfer of exclusive rights,</w:t>
            </w:r>
            <w:r>
              <w:br/>
            </w:r>
            <w:r>
              <w:rPr>
                <w:rFonts w:ascii="Times New Roman"/>
                <w:b w:val="false"/>
                <w:i w:val="false"/>
                <w:color w:val="000000"/>
                <w:sz w:val="20"/>
              </w:rPr>
              <w:t>granting the right to use</w:t>
            </w:r>
            <w:r>
              <w:br/>
            </w:r>
            <w:r>
              <w:rPr>
                <w:rFonts w:ascii="Times New Roman"/>
                <w:b w:val="false"/>
                <w:i w:val="false"/>
                <w:color w:val="000000"/>
                <w:sz w:val="20"/>
              </w:rPr>
              <w:t>an industrial property object,</w:t>
            </w:r>
            <w:r>
              <w:br/>
            </w:r>
            <w:r>
              <w:rPr>
                <w:rFonts w:ascii="Times New Roman"/>
                <w:b w:val="false"/>
                <w:i w:val="false"/>
                <w:color w:val="000000"/>
                <w:sz w:val="20"/>
              </w:rPr>
              <w:t xml:space="preserve">an open or compulsory license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90" w:id="2"/>
    <w:p>
      <w:pPr>
        <w:spacing w:after="0"/>
        <w:ind w:left="0"/>
        <w:jc w:val="left"/>
      </w:pPr>
      <w:r>
        <w:rPr>
          <w:rFonts w:ascii="Times New Roman"/>
          <w:b/>
          <w:i w:val="false"/>
          <w:color w:val="000000"/>
        </w:rPr>
        <w:t xml:space="preserve"> List  of basic requirements for rendering a public service “Registration of Granting the Right to Use a Trademark,  Selection Achievement and Industrial Property Object, as well as Topology of an Integrated Circuit”</w:t>
      </w:r>
    </w:p>
    <w:bookmarkEnd w:id="2"/>
    <w:p>
      <w:pPr>
        <w:spacing w:after="0"/>
        <w:ind w:left="0"/>
        <w:jc w:val="both"/>
      </w:pPr>
      <w:r>
        <w:rPr>
          <w:rFonts w:ascii="Times New Roman"/>
          <w:b w:val="false"/>
          <w:i w:val="false"/>
          <w:color w:val="ff0000"/>
          <w:sz w:val="28"/>
        </w:rPr>
        <w:t>
      Footnote. Appendix 7 - as reworded by order of the Acting Minister of Justice of the Republic of Kazakhstan No. 876 dated 21.10.2022 (shall take effect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Institute of Intellectual Property Republican State Enterprise on the Right of Economic Management of the Ministry of Justice of the Republic of Kazakhstan (hereinafter – NIIP RSE REM).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providing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the e-government web portal: www.egov.kz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rendering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(ten) business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 one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providing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on registration of granting of the right to industrial property objects or a motivated response on refusal to render the public service.</w:t>
            </w:r>
          </w:p>
          <w:p>
            <w:pPr>
              <w:spacing w:after="20"/>
              <w:ind w:left="20"/>
              <w:jc w:val="both"/>
            </w:pPr>
            <w:r>
              <w:rPr>
                <w:rFonts w:ascii="Times New Roman"/>
                <w:b w:val="false"/>
                <w:i w:val="false"/>
                <w:color w:val="000000"/>
                <w:sz w:val="20"/>
              </w:rPr>
              <w:t>
The form of providing the result of rendering a public service shall be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rendering a public service and ways of its collection in cases stipulated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shall be rendered on a paid basis pursuant to the Prices for Services in the Field of Protection of Industrial Property Objects, adopted under paragraph 2 of Article 4-1 of the Law of the Republic of Kazakhstan “Patent Law of the Republic of Kazakhstan” and posted on the official websites of the competent authority www.adilet.gov.kz and the service provider www.kazpatent.kz.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Service Provider - from Monday to Friday, from 9.00 a.m. to 6.30 p.m. with a lunch break from 1.00 p.m. to 2.30 p.m., excluding weekends and public holidays under the Labour Code of the Republic of Kazakhstan (hereinafter - the Code) and the Law of the Republic of Kazakhstan “On Holidays in the Republic of Kazakhstan” (hereinafter - the Law).</w:t>
            </w:r>
          </w:p>
          <w:p>
            <w:pPr>
              <w:spacing w:after="20"/>
              <w:ind w:left="20"/>
              <w:jc w:val="both"/>
            </w:pPr>
            <w:r>
              <w:rPr>
                <w:rFonts w:ascii="Times New Roman"/>
                <w:b w:val="false"/>
                <w:i w:val="false"/>
                <w:color w:val="000000"/>
                <w:sz w:val="20"/>
              </w:rPr>
              <w:t>
of the Portal - round the clock, excluding technical interruptions due to repair works (when the service recipient applies after working hours, on weekends and public holidays under the Code and the Law, the application acceptance and issuance of the result of public service provision shall be performed on the next business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data required from the service recipient for rendering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 application of a natural person and (or) legal entity for registration of granting the right to use an object of industrial property under a licensing agreement, an integrated business licence agreement or other agreement including the terms and conditions of the licensing agreement in electronic form in the forms as per Annexes 8, 9 and 10 hereto;</w:t>
            </w:r>
          </w:p>
          <w:p>
            <w:pPr>
              <w:spacing w:after="20"/>
              <w:ind w:left="20"/>
              <w:jc w:val="both"/>
            </w:pPr>
            <w:r>
              <w:rPr>
                <w:rFonts w:ascii="Times New Roman"/>
                <w:b w:val="false"/>
                <w:i w:val="false"/>
                <w:color w:val="000000"/>
                <w:sz w:val="20"/>
              </w:rPr>
              <w:t>
2) an electronic copy of the agreement on granting the right to use the object of industrial property or a notarised copy of the agreement;</w:t>
            </w:r>
          </w:p>
          <w:p>
            <w:pPr>
              <w:spacing w:after="20"/>
              <w:ind w:left="20"/>
              <w:jc w:val="both"/>
            </w:pPr>
            <w:r>
              <w:rPr>
                <w:rFonts w:ascii="Times New Roman"/>
                <w:b w:val="false"/>
                <w:i w:val="false"/>
                <w:color w:val="000000"/>
                <w:sz w:val="20"/>
              </w:rPr>
              <w:t>
3) an electronic copy of the decision of the management bodies of the owner of the protection document or exclusive rights, general meeting of founders or shareholders on the conclusion of the agreement and submission of the authority to sign the agreement by the head of the enterprise, in the case of submission of the application by the national service recipient;</w:t>
            </w:r>
          </w:p>
          <w:p>
            <w:pPr>
              <w:spacing w:after="20"/>
              <w:ind w:left="20"/>
              <w:jc w:val="both"/>
            </w:pPr>
            <w:r>
              <w:rPr>
                <w:rFonts w:ascii="Times New Roman"/>
                <w:b w:val="false"/>
                <w:i w:val="false"/>
                <w:color w:val="000000"/>
                <w:sz w:val="20"/>
              </w:rPr>
              <w:t>
4) an electronic copy of the power of attorney in case the application is filed through a representative.</w:t>
            </w:r>
          </w:p>
          <w:p>
            <w:pPr>
              <w:spacing w:after="20"/>
              <w:ind w:left="20"/>
              <w:jc w:val="both"/>
            </w:pPr>
            <w:r>
              <w:rPr>
                <w:rFonts w:ascii="Times New Roman"/>
                <w:b w:val="false"/>
                <w:i w:val="false"/>
                <w:color w:val="000000"/>
                <w:sz w:val="20"/>
              </w:rPr>
              <w:t>
Details of the document confirming payment shall be obtained by the service provider from the relevant state information system via the e-government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public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expiry of the term for restoration of the terminated term of the exclusive right to the object;</w:t>
            </w:r>
          </w:p>
          <w:p>
            <w:pPr>
              <w:spacing w:after="20"/>
              <w:ind w:left="20"/>
              <w:jc w:val="both"/>
            </w:pPr>
            <w:r>
              <w:rPr>
                <w:rFonts w:ascii="Times New Roman"/>
                <w:b w:val="false"/>
                <w:i w:val="false"/>
                <w:color w:val="000000"/>
                <w:sz w:val="20"/>
              </w:rPr>
              <w:t>
2) expiry of the term for elimination of the grounds temporarily preventing registration;</w:t>
            </w:r>
          </w:p>
          <w:p>
            <w:pPr>
              <w:spacing w:after="20"/>
              <w:ind w:left="20"/>
              <w:jc w:val="both"/>
            </w:pPr>
            <w:r>
              <w:rPr>
                <w:rFonts w:ascii="Times New Roman"/>
                <w:b w:val="false"/>
                <w:i w:val="false"/>
                <w:color w:val="000000"/>
                <w:sz w:val="20"/>
              </w:rPr>
              <w:t>
3) receipt of an application for registration from a person who is not a party to the agreement;</w:t>
            </w:r>
          </w:p>
          <w:p>
            <w:pPr>
              <w:spacing w:after="20"/>
              <w:ind w:left="20"/>
              <w:jc w:val="both"/>
            </w:pPr>
            <w:r>
              <w:rPr>
                <w:rFonts w:ascii="Times New Roman"/>
                <w:b w:val="false"/>
                <w:i w:val="false"/>
                <w:color w:val="000000"/>
                <w:sz w:val="20"/>
              </w:rPr>
              <w:t>
4) failure to register a licence agreement or an additional agreement thereto;</w:t>
            </w:r>
          </w:p>
          <w:p>
            <w:pPr>
              <w:spacing w:after="20"/>
              <w:ind w:left="20"/>
              <w:jc w:val="both"/>
            </w:pPr>
            <w:r>
              <w:rPr>
                <w:rFonts w:ascii="Times New Roman"/>
                <w:b w:val="false"/>
                <w:i w:val="false"/>
                <w:color w:val="000000"/>
                <w:sz w:val="20"/>
              </w:rPr>
              <w:t>
5) the party has assumed obligations that prevent the granting of the right to use the facility.</w:t>
            </w:r>
          </w:p>
          <w:p>
            <w:pPr>
              <w:spacing w:after="20"/>
              <w:ind w:left="20"/>
              <w:jc w:val="both"/>
            </w:pPr>
            <w:r>
              <w:rPr>
                <w:rFonts w:ascii="Times New Roman"/>
                <w:b w:val="false"/>
                <w:i w:val="false"/>
                <w:color w:val="000000"/>
                <w:sz w:val="20"/>
              </w:rPr>
              <w:t>
If the requirements to the execution of documents are breached or if there are grounds preventing the registration of the agreement, but which can be eliminated, the service provider shall send a notification to the service recipient with a proposal to submit the missing or revised documents or to make the necessary amendments and additions within three months from the date of its filing. In such a case, the deadline for verification of documents shall be calculated from the date of filing of missing or revised documents.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considering the specifics of the provision of a public service, including those provided in electronic form and via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recipient may obtain information on the procedure and status of the provision of a public service in the remote access mode via the personal account of the portal, as well as the unified contact centre 1414, 8-800-080-7777;</w:t>
            </w:r>
          </w:p>
          <w:p>
            <w:pPr>
              <w:spacing w:after="20"/>
              <w:ind w:left="20"/>
              <w:jc w:val="both"/>
            </w:pPr>
            <w:r>
              <w:rPr>
                <w:rFonts w:ascii="Times New Roman"/>
                <w:b w:val="false"/>
                <w:i w:val="false"/>
                <w:color w:val="000000"/>
                <w:sz w:val="20"/>
              </w:rPr>
              <w:t>
2) contact numbers of reference services on the issues of rendering the public service are available on the internet resources of the competent authority www.adilet.gov.kz and the service provider www.kazpatent.kz.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 xml:space="preserve"> to the Rules of registration in </w:t>
            </w:r>
            <w:r>
              <w:br/>
            </w:r>
            <w:r>
              <w:rPr>
                <w:rFonts w:ascii="Times New Roman"/>
                <w:b w:val="false"/>
                <w:i w:val="false"/>
                <w:color w:val="000000"/>
                <w:sz w:val="20"/>
              </w:rPr>
              <w:t>relevant state registers of</w:t>
            </w:r>
            <w:r>
              <w:br/>
            </w:r>
            <w:r>
              <w:rPr>
                <w:rFonts w:ascii="Times New Roman"/>
                <w:b w:val="false"/>
                <w:i w:val="false"/>
                <w:color w:val="000000"/>
                <w:sz w:val="20"/>
              </w:rPr>
              <w:t>transfer of exclusive rights,</w:t>
            </w:r>
            <w:r>
              <w:br/>
            </w:r>
            <w:r>
              <w:rPr>
                <w:rFonts w:ascii="Times New Roman"/>
                <w:b w:val="false"/>
                <w:i w:val="false"/>
                <w:color w:val="000000"/>
                <w:sz w:val="20"/>
              </w:rPr>
              <w:t>granting the right to use</w:t>
            </w:r>
            <w:r>
              <w:br/>
            </w:r>
            <w:r>
              <w:rPr>
                <w:rFonts w:ascii="Times New Roman"/>
                <w:b w:val="false"/>
                <w:i w:val="false"/>
                <w:color w:val="000000"/>
                <w:sz w:val="20"/>
              </w:rPr>
              <w:t>an industrial property object,</w:t>
            </w:r>
            <w:r>
              <w:br/>
            </w:r>
            <w:r>
              <w:rPr>
                <w:rFonts w:ascii="Times New Roman"/>
                <w:b w:val="false"/>
                <w:i w:val="false"/>
                <w:color w:val="000000"/>
                <w:sz w:val="20"/>
              </w:rPr>
              <w:t xml:space="preserve">an open or compulsory license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w:t>
      </w:r>
      <w:r>
        <w:br/>
      </w:r>
      <w:r>
        <w:rPr>
          <w:rFonts w:ascii="Times New Roman"/>
          <w:b/>
          <w:i w:val="false"/>
          <w:color w:val="000000"/>
        </w:rPr>
        <w:t xml:space="preserve">on granting the rights under a license or sublicense agreement </w:t>
      </w:r>
    </w:p>
    <w:p>
      <w:pPr>
        <w:spacing w:after="0"/>
        <w:ind w:left="0"/>
        <w:jc w:val="both"/>
      </w:pPr>
      <w:r>
        <w:rPr>
          <w:rFonts w:ascii="Times New Roman"/>
          <w:b w:val="false"/>
          <w:i w:val="false"/>
          <w:color w:val="000000"/>
          <w:sz w:val="28"/>
        </w:rPr>
        <w:t>
      I ask to register the granting of rights under a license or</w:t>
      </w:r>
    </w:p>
    <w:p>
      <w:pPr>
        <w:spacing w:after="0"/>
        <w:ind w:left="0"/>
        <w:jc w:val="both"/>
      </w:pPr>
      <w:r>
        <w:rPr>
          <w:rFonts w:ascii="Times New Roman"/>
          <w:b w:val="false"/>
          <w:i w:val="false"/>
          <w:color w:val="000000"/>
          <w:sz w:val="28"/>
        </w:rPr>
        <w:t>
      a sublicense agreement in relation to a title of protection (titles of protection),</w:t>
      </w:r>
    </w:p>
    <w:p>
      <w:pPr>
        <w:spacing w:after="0"/>
        <w:ind w:left="0"/>
        <w:jc w:val="both"/>
      </w:pPr>
      <w:r>
        <w:rPr>
          <w:rFonts w:ascii="Times New Roman"/>
          <w:b w:val="false"/>
          <w:i w:val="false"/>
          <w:color w:val="000000"/>
          <w:sz w:val="28"/>
        </w:rPr>
        <w:t xml:space="preserve">
      specified in this application. </w:t>
      </w:r>
    </w:p>
    <w:p>
      <w:pPr>
        <w:spacing w:after="0"/>
        <w:ind w:left="0"/>
        <w:jc w:val="both"/>
      </w:pPr>
      <w:r>
        <w:rPr>
          <w:rFonts w:ascii="Times New Roman"/>
          <w:b w:val="false"/>
          <w:i w:val="false"/>
          <w:color w:val="000000"/>
          <w:sz w:val="28"/>
        </w:rPr>
        <w:t>
      1. Name (names) and number (numbers) of the title of protection (titles of protection):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Licensor (Sublicensor) (full name, if any (hereinafter - full name) of an individual /</w:t>
      </w:r>
    </w:p>
    <w:p>
      <w:pPr>
        <w:spacing w:after="0"/>
        <w:ind w:left="0"/>
        <w:jc w:val="both"/>
      </w:pPr>
      <w:r>
        <w:rPr>
          <w:rFonts w:ascii="Times New Roman"/>
          <w:b w:val="false"/>
          <w:i w:val="false"/>
          <w:color w:val="000000"/>
          <w:sz w:val="28"/>
        </w:rPr>
        <w:t>
      the name of the legal entity5; legal address):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Licensee (Sublicensee) (full name of an individual / name of the legal entity6; legal address):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4. Patent attorney or other representative of the applicant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5. The scope of the transferred rights, taking into account the types of use provided for by the agreement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Address for correspondence, contact phone number</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Appendixes:</w:t>
      </w:r>
    </w:p>
    <w:p>
      <w:pPr>
        <w:spacing w:after="0"/>
        <w:ind w:left="0"/>
        <w:jc w:val="both"/>
      </w:pPr>
      <w:r>
        <w:rPr>
          <w:rFonts w:ascii="Times New Roman"/>
          <w:b w:val="false"/>
          <w:i w:val="false"/>
          <w:color w:val="000000"/>
          <w:sz w:val="28"/>
        </w:rPr>
        <w:t xml:space="preserve">
      √ Agreement on __ sheets; </w:t>
      </w:r>
    </w:p>
    <w:p>
      <w:pPr>
        <w:spacing w:after="0"/>
        <w:ind w:left="0"/>
        <w:jc w:val="both"/>
      </w:pPr>
      <w:r>
        <w:rPr>
          <w:rFonts w:ascii="Times New Roman"/>
          <w:b w:val="false"/>
          <w:i w:val="false"/>
          <w:color w:val="000000"/>
          <w:sz w:val="28"/>
        </w:rPr>
        <w:t>
      √ Power of attorney confirming the authority of a patent attorney or other</w:t>
      </w:r>
    </w:p>
    <w:p>
      <w:pPr>
        <w:spacing w:after="0"/>
        <w:ind w:left="0"/>
        <w:jc w:val="both"/>
      </w:pPr>
      <w:r>
        <w:rPr>
          <w:rFonts w:ascii="Times New Roman"/>
          <w:b w:val="false"/>
          <w:i w:val="false"/>
          <w:color w:val="000000"/>
          <w:sz w:val="28"/>
        </w:rPr>
        <w:t>
      authorized representative on __ sheets in __ copies;</w:t>
      </w:r>
    </w:p>
    <w:p>
      <w:pPr>
        <w:spacing w:after="0"/>
        <w:ind w:left="0"/>
        <w:jc w:val="both"/>
      </w:pPr>
      <w:r>
        <w:rPr>
          <w:rFonts w:ascii="Times New Roman"/>
          <w:b w:val="false"/>
          <w:i w:val="false"/>
          <w:color w:val="000000"/>
          <w:sz w:val="28"/>
        </w:rPr>
        <w:t>
      √ A document confirming payment for the services of the service provider;</w:t>
      </w:r>
    </w:p>
    <w:p>
      <w:pPr>
        <w:spacing w:after="0"/>
        <w:ind w:left="0"/>
        <w:jc w:val="both"/>
      </w:pPr>
      <w:r>
        <w:rPr>
          <w:rFonts w:ascii="Times New Roman"/>
          <w:b w:val="false"/>
          <w:i w:val="false"/>
          <w:color w:val="000000"/>
          <w:sz w:val="28"/>
        </w:rPr>
        <w:t>
      √ Other document (specify)</w:t>
      </w:r>
    </w:p>
    <w:p>
      <w:pPr>
        <w:spacing w:after="0"/>
        <w:ind w:left="0"/>
        <w:jc w:val="both"/>
      </w:pPr>
      <w:r>
        <w:rPr>
          <w:rFonts w:ascii="Times New Roman"/>
          <w:b w:val="false"/>
          <w:i w:val="false"/>
          <w:color w:val="000000"/>
          <w:sz w:val="28"/>
        </w:rPr>
        <w:t>
      date EDS (full name)</w:t>
      </w:r>
    </w:p>
    <w:p>
      <w:pPr>
        <w:spacing w:after="0"/>
        <w:ind w:left="0"/>
        <w:jc w:val="both"/>
      </w:pPr>
      <w:r>
        <w:rPr>
          <w:rFonts w:ascii="Times New Roman"/>
          <w:b w:val="false"/>
          <w:i w:val="false"/>
          <w:color w:val="000000"/>
          <w:sz w:val="28"/>
        </w:rPr>
        <w:t xml:space="preserve">
      (role)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9 </w:t>
            </w:r>
            <w:r>
              <w:br/>
            </w:r>
            <w:r>
              <w:rPr>
                <w:rFonts w:ascii="Times New Roman"/>
                <w:b w:val="false"/>
                <w:i w:val="false"/>
                <w:color w:val="000000"/>
                <w:sz w:val="20"/>
              </w:rPr>
              <w:t xml:space="preserve">to the Rules of registration in </w:t>
            </w:r>
            <w:r>
              <w:br/>
            </w:r>
            <w:r>
              <w:rPr>
                <w:rFonts w:ascii="Times New Roman"/>
                <w:b w:val="false"/>
                <w:i w:val="false"/>
                <w:color w:val="000000"/>
                <w:sz w:val="20"/>
              </w:rPr>
              <w:t>relevant state registers of</w:t>
            </w:r>
            <w:r>
              <w:br/>
            </w:r>
            <w:r>
              <w:rPr>
                <w:rFonts w:ascii="Times New Roman"/>
                <w:b w:val="false"/>
                <w:i w:val="false"/>
                <w:color w:val="000000"/>
                <w:sz w:val="20"/>
              </w:rPr>
              <w:t>transfer of exclusive rights,</w:t>
            </w:r>
            <w:r>
              <w:br/>
            </w:r>
            <w:r>
              <w:rPr>
                <w:rFonts w:ascii="Times New Roman"/>
                <w:b w:val="false"/>
                <w:i w:val="false"/>
                <w:color w:val="000000"/>
                <w:sz w:val="20"/>
              </w:rPr>
              <w:t>granting the right to use</w:t>
            </w:r>
            <w:r>
              <w:br/>
            </w:r>
            <w:r>
              <w:rPr>
                <w:rFonts w:ascii="Times New Roman"/>
                <w:b w:val="false"/>
                <w:i w:val="false"/>
                <w:color w:val="000000"/>
                <w:sz w:val="20"/>
              </w:rPr>
              <w:t>an industrial property object,</w:t>
            </w:r>
            <w:r>
              <w:br/>
            </w:r>
            <w:r>
              <w:rPr>
                <w:rFonts w:ascii="Times New Roman"/>
                <w:b w:val="false"/>
                <w:i w:val="false"/>
                <w:color w:val="000000"/>
                <w:sz w:val="20"/>
              </w:rPr>
              <w:t xml:space="preserve">an open or compulsory license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w:t>
      </w:r>
      <w:r>
        <w:br/>
      </w:r>
      <w:r>
        <w:rPr>
          <w:rFonts w:ascii="Times New Roman"/>
          <w:b/>
          <w:i w:val="false"/>
          <w:color w:val="000000"/>
        </w:rPr>
        <w:t xml:space="preserve">on granting the rights under a complex entrepreneurial license or sublicense (franchising) </w:t>
      </w:r>
      <w:r>
        <w:br/>
      </w:r>
      <w:r>
        <w:rPr>
          <w:rFonts w:ascii="Times New Roman"/>
          <w:b/>
          <w:i w:val="false"/>
          <w:color w:val="000000"/>
        </w:rPr>
        <w:t xml:space="preserve">agreement </w:t>
      </w:r>
    </w:p>
    <w:p>
      <w:pPr>
        <w:spacing w:after="0"/>
        <w:ind w:left="0"/>
        <w:jc w:val="both"/>
      </w:pPr>
      <w:r>
        <w:rPr>
          <w:rFonts w:ascii="Times New Roman"/>
          <w:b w:val="false"/>
          <w:i w:val="false"/>
          <w:color w:val="000000"/>
          <w:sz w:val="28"/>
        </w:rPr>
        <w:t xml:space="preserve">
      I ask to register the granting of the rights under a complex </w:t>
      </w:r>
    </w:p>
    <w:p>
      <w:pPr>
        <w:spacing w:after="0"/>
        <w:ind w:left="0"/>
        <w:jc w:val="both"/>
      </w:pPr>
      <w:r>
        <w:rPr>
          <w:rFonts w:ascii="Times New Roman"/>
          <w:b w:val="false"/>
          <w:i w:val="false"/>
          <w:color w:val="000000"/>
          <w:sz w:val="28"/>
        </w:rPr>
        <w:t>
      entrepreneurial license or sublicense (franchising) agreement in relation to the title of</w:t>
      </w:r>
    </w:p>
    <w:p>
      <w:pPr>
        <w:spacing w:after="0"/>
        <w:ind w:left="0"/>
        <w:jc w:val="both"/>
      </w:pPr>
      <w:r>
        <w:rPr>
          <w:rFonts w:ascii="Times New Roman"/>
          <w:b w:val="false"/>
          <w:i w:val="false"/>
          <w:color w:val="000000"/>
          <w:sz w:val="28"/>
        </w:rPr>
        <w:t xml:space="preserve">
      protection (titles of protection) specified in this application. </w:t>
      </w:r>
    </w:p>
    <w:p>
      <w:pPr>
        <w:spacing w:after="0"/>
        <w:ind w:left="0"/>
        <w:jc w:val="both"/>
      </w:pPr>
      <w:r>
        <w:rPr>
          <w:rFonts w:ascii="Times New Roman"/>
          <w:b w:val="false"/>
          <w:i w:val="false"/>
          <w:color w:val="000000"/>
          <w:sz w:val="28"/>
        </w:rPr>
        <w:t xml:space="preserve">
      1. Name (names) and number (numbers) of the title of protection (titles of protection):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Complex licensor (Complex sublicensor) (full name, if any (hereinafter - full name) of an</w:t>
      </w:r>
    </w:p>
    <w:p>
      <w:pPr>
        <w:spacing w:after="0"/>
        <w:ind w:left="0"/>
        <w:jc w:val="both"/>
      </w:pPr>
      <w:r>
        <w:rPr>
          <w:rFonts w:ascii="Times New Roman"/>
          <w:b w:val="false"/>
          <w:i w:val="false"/>
          <w:color w:val="000000"/>
          <w:sz w:val="28"/>
        </w:rPr>
        <w:t xml:space="preserve">
      individual / name of the legal entity7; legal address):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Complex licensee (Complex sublicensee) (full name of an individual /</w:t>
      </w:r>
    </w:p>
    <w:p>
      <w:pPr>
        <w:spacing w:after="0"/>
        <w:ind w:left="0"/>
        <w:jc w:val="both"/>
      </w:pPr>
      <w:r>
        <w:rPr>
          <w:rFonts w:ascii="Times New Roman"/>
          <w:b w:val="false"/>
          <w:i w:val="false"/>
          <w:color w:val="000000"/>
          <w:sz w:val="28"/>
        </w:rPr>
        <w:t xml:space="preserve">
      name of the legal entity8; legal address):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4. Patent attorney or other representative of the applicant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5. The scope of the transferred rights, taking into account the types of use provided for by the agreement </w:t>
      </w:r>
    </w:p>
    <w:p>
      <w:pPr>
        <w:spacing w:after="0"/>
        <w:ind w:left="0"/>
        <w:jc w:val="both"/>
      </w:pPr>
      <w:r>
        <w:rPr>
          <w:rFonts w:ascii="Times New Roman"/>
          <w:b w:val="false"/>
          <w:i w:val="false"/>
          <w:color w:val="000000"/>
          <w:sz w:val="28"/>
        </w:rPr>
        <w:t>
      6. Address for correspondence, contact phone number</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Appendixes: </w:t>
      </w:r>
    </w:p>
    <w:p>
      <w:pPr>
        <w:spacing w:after="0"/>
        <w:ind w:left="0"/>
        <w:jc w:val="both"/>
      </w:pPr>
      <w:r>
        <w:rPr>
          <w:rFonts w:ascii="Times New Roman"/>
          <w:b w:val="false"/>
          <w:i w:val="false"/>
          <w:color w:val="000000"/>
          <w:sz w:val="28"/>
        </w:rPr>
        <w:t>
      √ Agreement on __ sheets;</w:t>
      </w:r>
    </w:p>
    <w:p>
      <w:pPr>
        <w:spacing w:after="0"/>
        <w:ind w:left="0"/>
        <w:jc w:val="both"/>
      </w:pPr>
      <w:r>
        <w:rPr>
          <w:rFonts w:ascii="Times New Roman"/>
          <w:b w:val="false"/>
          <w:i w:val="false"/>
          <w:color w:val="000000"/>
          <w:sz w:val="28"/>
        </w:rPr>
        <w:t>
      √ Power of attorney confirming the authority of a patent attorney or other</w:t>
      </w:r>
    </w:p>
    <w:p>
      <w:pPr>
        <w:spacing w:after="0"/>
        <w:ind w:left="0"/>
        <w:jc w:val="both"/>
      </w:pPr>
      <w:r>
        <w:rPr>
          <w:rFonts w:ascii="Times New Roman"/>
          <w:b w:val="false"/>
          <w:i w:val="false"/>
          <w:color w:val="000000"/>
          <w:sz w:val="28"/>
        </w:rPr>
        <w:t>
      authorized representative on __ sheets in __ copies;</w:t>
      </w:r>
    </w:p>
    <w:p>
      <w:pPr>
        <w:spacing w:after="0"/>
        <w:ind w:left="0"/>
        <w:jc w:val="both"/>
      </w:pPr>
      <w:r>
        <w:rPr>
          <w:rFonts w:ascii="Times New Roman"/>
          <w:b w:val="false"/>
          <w:i w:val="false"/>
          <w:color w:val="000000"/>
          <w:sz w:val="28"/>
        </w:rPr>
        <w:t>
      √ A document confirming payment for the services of the service provider;</w:t>
      </w:r>
    </w:p>
    <w:p>
      <w:pPr>
        <w:spacing w:after="0"/>
        <w:ind w:left="0"/>
        <w:jc w:val="both"/>
      </w:pPr>
      <w:r>
        <w:rPr>
          <w:rFonts w:ascii="Times New Roman"/>
          <w:b w:val="false"/>
          <w:i w:val="false"/>
          <w:color w:val="000000"/>
          <w:sz w:val="28"/>
        </w:rPr>
        <w:t>
      √ Other document (specify)</w:t>
      </w:r>
    </w:p>
    <w:p>
      <w:pPr>
        <w:spacing w:after="0"/>
        <w:ind w:left="0"/>
        <w:jc w:val="both"/>
      </w:pPr>
      <w:r>
        <w:rPr>
          <w:rFonts w:ascii="Times New Roman"/>
          <w:b w:val="false"/>
          <w:i w:val="false"/>
          <w:color w:val="000000"/>
          <w:sz w:val="28"/>
        </w:rPr>
        <w:t>
      √ date EDS (full name)</w:t>
      </w:r>
    </w:p>
    <w:p>
      <w:pPr>
        <w:spacing w:after="0"/>
        <w:ind w:left="0"/>
        <w:jc w:val="both"/>
      </w:pPr>
      <w:r>
        <w:rPr>
          <w:rFonts w:ascii="Times New Roman"/>
          <w:b w:val="false"/>
          <w:i w:val="false"/>
          <w:color w:val="000000"/>
          <w:sz w:val="28"/>
        </w:rPr>
        <w:t>
      (role)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10 </w:t>
            </w:r>
            <w:r>
              <w:br/>
            </w:r>
            <w:r>
              <w:rPr>
                <w:rFonts w:ascii="Times New Roman"/>
                <w:b w:val="false"/>
                <w:i w:val="false"/>
                <w:color w:val="000000"/>
                <w:sz w:val="20"/>
              </w:rPr>
              <w:t xml:space="preserve">to the Rules of registration in </w:t>
            </w:r>
            <w:r>
              <w:br/>
            </w:r>
            <w:r>
              <w:rPr>
                <w:rFonts w:ascii="Times New Roman"/>
                <w:b w:val="false"/>
                <w:i w:val="false"/>
                <w:color w:val="000000"/>
                <w:sz w:val="20"/>
              </w:rPr>
              <w:t>relevant state registers of</w:t>
            </w:r>
            <w:r>
              <w:br/>
            </w:r>
            <w:r>
              <w:rPr>
                <w:rFonts w:ascii="Times New Roman"/>
                <w:b w:val="false"/>
                <w:i w:val="false"/>
                <w:color w:val="000000"/>
                <w:sz w:val="20"/>
              </w:rPr>
              <w:t>transfer of exclusive rights,</w:t>
            </w:r>
            <w:r>
              <w:br/>
            </w:r>
            <w:r>
              <w:rPr>
                <w:rFonts w:ascii="Times New Roman"/>
                <w:b w:val="false"/>
                <w:i w:val="false"/>
                <w:color w:val="000000"/>
                <w:sz w:val="20"/>
              </w:rPr>
              <w:t>granting the right to use</w:t>
            </w:r>
            <w:r>
              <w:br/>
            </w:r>
            <w:r>
              <w:rPr>
                <w:rFonts w:ascii="Times New Roman"/>
                <w:b w:val="false"/>
                <w:i w:val="false"/>
                <w:color w:val="000000"/>
                <w:sz w:val="20"/>
              </w:rPr>
              <w:t>an industrial property object,</w:t>
            </w:r>
            <w:r>
              <w:br/>
            </w:r>
            <w:r>
              <w:rPr>
                <w:rFonts w:ascii="Times New Roman"/>
                <w:b w:val="false"/>
                <w:i w:val="false"/>
                <w:color w:val="000000"/>
                <w:sz w:val="20"/>
              </w:rPr>
              <w:t xml:space="preserve">an open or compulsory license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w:t>
      </w:r>
      <w:r>
        <w:br/>
      </w:r>
      <w:r>
        <w:rPr>
          <w:rFonts w:ascii="Times New Roman"/>
          <w:b/>
          <w:i w:val="false"/>
          <w:color w:val="000000"/>
        </w:rPr>
        <w:t>on registration of an additional agreement to the license</w:t>
      </w:r>
      <w:r>
        <w:br/>
      </w:r>
      <w:r>
        <w:rPr>
          <w:rFonts w:ascii="Times New Roman"/>
          <w:b/>
          <w:i w:val="false"/>
          <w:color w:val="000000"/>
        </w:rPr>
        <w:t xml:space="preserve">(sublicense, complex entrepreneurial license) agreement </w:t>
      </w:r>
    </w:p>
    <w:p>
      <w:pPr>
        <w:spacing w:after="0"/>
        <w:ind w:left="0"/>
        <w:jc w:val="both"/>
      </w:pPr>
      <w:r>
        <w:rPr>
          <w:rFonts w:ascii="Times New Roman"/>
          <w:b w:val="false"/>
          <w:i w:val="false"/>
          <w:color w:val="000000"/>
          <w:sz w:val="28"/>
        </w:rPr>
        <w:t xml:space="preserve">
      I ask to register an additional agreement to the license </w:t>
      </w:r>
    </w:p>
    <w:p>
      <w:pPr>
        <w:spacing w:after="0"/>
        <w:ind w:left="0"/>
        <w:jc w:val="both"/>
      </w:pPr>
      <w:r>
        <w:rPr>
          <w:rFonts w:ascii="Times New Roman"/>
          <w:b w:val="false"/>
          <w:i w:val="false"/>
          <w:color w:val="000000"/>
          <w:sz w:val="28"/>
        </w:rPr>
        <w:t>
      (sublicense, complex entrepreneurial license) agreement concluded</w:t>
      </w:r>
    </w:p>
    <w:p>
      <w:pPr>
        <w:spacing w:after="0"/>
        <w:ind w:left="0"/>
        <w:jc w:val="both"/>
      </w:pPr>
      <w:r>
        <w:rPr>
          <w:rFonts w:ascii="Times New Roman"/>
          <w:b w:val="false"/>
          <w:i w:val="false"/>
          <w:color w:val="000000"/>
          <w:sz w:val="28"/>
        </w:rPr>
        <w:t xml:space="preserve">
      in relation to the title of protection (titles of protection) specified in this application. </w:t>
      </w:r>
    </w:p>
    <w:p>
      <w:pPr>
        <w:spacing w:after="0"/>
        <w:ind w:left="0"/>
        <w:jc w:val="both"/>
      </w:pPr>
      <w:r>
        <w:rPr>
          <w:rFonts w:ascii="Times New Roman"/>
          <w:b w:val="false"/>
          <w:i w:val="false"/>
          <w:color w:val="000000"/>
          <w:sz w:val="28"/>
        </w:rPr>
        <w:t>
      1. Name (names) and number (numbers) of the title of protection (titles of protection):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Registration number and date of registration of the agreement:</w:t>
      </w:r>
    </w:p>
    <w:p>
      <w:pPr>
        <w:spacing w:after="0"/>
        <w:ind w:left="0"/>
        <w:jc w:val="both"/>
      </w:pPr>
      <w:r>
        <w:rPr>
          <w:rFonts w:ascii="Times New Roman"/>
          <w:b w:val="false"/>
          <w:i w:val="false"/>
          <w:color w:val="000000"/>
          <w:sz w:val="28"/>
        </w:rPr>
        <w:t>
      3. Licensor (Sublicensor, Complex Licensor) (full name</w:t>
      </w:r>
    </w:p>
    <w:p>
      <w:pPr>
        <w:spacing w:after="0"/>
        <w:ind w:left="0"/>
        <w:jc w:val="both"/>
      </w:pPr>
      <w:r>
        <w:rPr>
          <w:rFonts w:ascii="Times New Roman"/>
          <w:b w:val="false"/>
          <w:i w:val="false"/>
          <w:color w:val="000000"/>
          <w:sz w:val="28"/>
        </w:rPr>
        <w:t>
      (if any) (hereinafter - full name) of an individual / name of the legal entity*; legal address):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4. Licensee (Sublicensee, Complex Licensee) (full name of an individual / name of the legal entity *; legal address):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Patent attorney or other representative of the applicant: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Address for correspondence, contact phone number:</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Appendixes:</w:t>
      </w:r>
    </w:p>
    <w:p>
      <w:pPr>
        <w:spacing w:after="0"/>
        <w:ind w:left="0"/>
        <w:jc w:val="both"/>
      </w:pPr>
      <w:r>
        <w:rPr>
          <w:rFonts w:ascii="Times New Roman"/>
          <w:b w:val="false"/>
          <w:i w:val="false"/>
          <w:color w:val="000000"/>
          <w:sz w:val="28"/>
        </w:rPr>
        <w:t>
      √ Agreement on __ sheets;</w:t>
      </w:r>
    </w:p>
    <w:p>
      <w:pPr>
        <w:spacing w:after="0"/>
        <w:ind w:left="0"/>
        <w:jc w:val="both"/>
      </w:pPr>
      <w:r>
        <w:rPr>
          <w:rFonts w:ascii="Times New Roman"/>
          <w:b w:val="false"/>
          <w:i w:val="false"/>
          <w:color w:val="000000"/>
          <w:sz w:val="28"/>
        </w:rPr>
        <w:t>
      √ Power of attorney confirming the authority of a patent attorney or other</w:t>
      </w:r>
    </w:p>
    <w:p>
      <w:pPr>
        <w:spacing w:after="0"/>
        <w:ind w:left="0"/>
        <w:jc w:val="both"/>
      </w:pPr>
      <w:r>
        <w:rPr>
          <w:rFonts w:ascii="Times New Roman"/>
          <w:b w:val="false"/>
          <w:i w:val="false"/>
          <w:color w:val="000000"/>
          <w:sz w:val="28"/>
        </w:rPr>
        <w:t>
      authorized representative on __ sheets in __ copies;</w:t>
      </w:r>
    </w:p>
    <w:p>
      <w:pPr>
        <w:spacing w:after="0"/>
        <w:ind w:left="0"/>
        <w:jc w:val="both"/>
      </w:pPr>
      <w:r>
        <w:rPr>
          <w:rFonts w:ascii="Times New Roman"/>
          <w:b w:val="false"/>
          <w:i w:val="false"/>
          <w:color w:val="000000"/>
          <w:sz w:val="28"/>
        </w:rPr>
        <w:t>
      √ A document confirming payment for the services of the service provider;</w:t>
      </w:r>
    </w:p>
    <w:p>
      <w:pPr>
        <w:spacing w:after="0"/>
        <w:ind w:left="0"/>
        <w:jc w:val="both"/>
      </w:pPr>
      <w:r>
        <w:rPr>
          <w:rFonts w:ascii="Times New Roman"/>
          <w:b w:val="false"/>
          <w:i w:val="false"/>
          <w:color w:val="000000"/>
          <w:sz w:val="28"/>
        </w:rPr>
        <w:t xml:space="preserve">
      √ Other document (specify) </w:t>
      </w:r>
    </w:p>
    <w:p>
      <w:pPr>
        <w:spacing w:after="0"/>
        <w:ind w:left="0"/>
        <w:jc w:val="both"/>
      </w:pPr>
      <w:r>
        <w:rPr>
          <w:rFonts w:ascii="Times New Roman"/>
          <w:b w:val="false"/>
          <w:i w:val="false"/>
          <w:color w:val="000000"/>
          <w:sz w:val="28"/>
        </w:rPr>
        <w:t>
      Date EDS (full name)</w:t>
      </w:r>
    </w:p>
    <w:p>
      <w:pPr>
        <w:spacing w:after="0"/>
        <w:ind w:left="0"/>
        <w:jc w:val="both"/>
      </w:pPr>
      <w:r>
        <w:rPr>
          <w:rFonts w:ascii="Times New Roman"/>
          <w:b w:val="false"/>
          <w:i w:val="false"/>
          <w:color w:val="000000"/>
          <w:sz w:val="28"/>
        </w:rPr>
        <w:t xml:space="preserve">
      (role)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Foreign names of legal entities are indicated in the Kazakh and Russian transliteration</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Foreign names of legal entities are indicated in the Kazakh and Russian transliteration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11 to the Rules </w:t>
            </w:r>
            <w:r>
              <w:br/>
            </w:r>
            <w:r>
              <w:rPr>
                <w:rFonts w:ascii="Times New Roman"/>
                <w:b w:val="false"/>
                <w:i w:val="false"/>
                <w:color w:val="000000"/>
                <w:sz w:val="20"/>
              </w:rPr>
              <w:t xml:space="preserve">registration in relevant state </w:t>
            </w:r>
            <w:r>
              <w:br/>
            </w:r>
            <w:r>
              <w:rPr>
                <w:rFonts w:ascii="Times New Roman"/>
                <w:b w:val="false"/>
                <w:i w:val="false"/>
                <w:color w:val="000000"/>
                <w:sz w:val="20"/>
              </w:rPr>
              <w:t xml:space="preserve">registers transfer exceptional </w:t>
            </w:r>
            <w:r>
              <w:br/>
            </w:r>
            <w:r>
              <w:rPr>
                <w:rFonts w:ascii="Times New Roman"/>
                <w:b w:val="false"/>
                <w:i w:val="false"/>
                <w:color w:val="000000"/>
                <w:sz w:val="20"/>
              </w:rPr>
              <w:t xml:space="preserve">rights, granting the right to </w:t>
            </w:r>
            <w:r>
              <w:br/>
            </w:r>
            <w:r>
              <w:rPr>
                <w:rFonts w:ascii="Times New Roman"/>
                <w:b w:val="false"/>
                <w:i w:val="false"/>
                <w:color w:val="000000"/>
                <w:sz w:val="20"/>
              </w:rPr>
              <w:t xml:space="preserve">using the object industrial </w:t>
            </w:r>
            <w:r>
              <w:br/>
            </w:r>
            <w:r>
              <w:rPr>
                <w:rFonts w:ascii="Times New Roman"/>
                <w:b w:val="false"/>
                <w:i w:val="false"/>
                <w:color w:val="000000"/>
                <w:sz w:val="20"/>
              </w:rPr>
              <w:t xml:space="preserve">property, open or compulsory </w:t>
            </w:r>
            <w:r>
              <w:br/>
            </w:r>
            <w:r>
              <w:rPr>
                <w:rFonts w:ascii="Times New Roman"/>
                <w:b w:val="false"/>
                <w:i w:val="false"/>
                <w:color w:val="000000"/>
                <w:sz w:val="20"/>
              </w:rPr>
              <w:t>license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Agreement Registration Number: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Date of registration of the contract:</w:t>
      </w:r>
    </w:p>
    <w:p>
      <w:pPr>
        <w:spacing w:after="0"/>
        <w:ind w:left="0"/>
        <w:jc w:val="both"/>
      </w:pPr>
      <w:r>
        <w:rPr>
          <w:rFonts w:ascii="Times New Roman"/>
          <w:b w:val="false"/>
          <w:i w:val="false"/>
          <w:color w:val="000000"/>
          <w:sz w:val="28"/>
        </w:rPr>
        <w:t xml:space="preserve">
      </w:t>
      </w:r>
      <w:r>
        <w:rPr>
          <w:rFonts w:ascii="Times New Roman"/>
          <w:b/>
          <w:i w:val="false"/>
          <w:color w:val="000000"/>
          <w:sz w:val="28"/>
        </w:rPr>
        <w:t>Licensor (Sublicensor):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Licensee (Sublicensee):</w:t>
      </w:r>
    </w:p>
    <w:p>
      <w:pPr>
        <w:spacing w:after="0"/>
        <w:ind w:left="0"/>
        <w:jc w:val="left"/>
      </w:pPr>
      <w:r>
        <w:rPr>
          <w:rFonts w:ascii="Times New Roman"/>
          <w:b/>
          <w:i w:val="false"/>
          <w:color w:val="000000"/>
        </w:rPr>
        <w:t xml:space="preserve"> NOTICE</w:t>
      </w:r>
      <w:r>
        <w:br/>
      </w:r>
      <w:r>
        <w:rPr>
          <w:rFonts w:ascii="Times New Roman"/>
          <w:b/>
          <w:i w:val="false"/>
          <w:color w:val="000000"/>
        </w:rPr>
        <w:t>on the provision of the public service "Registration of granting the right to use the trademark, selection achievement and object of industrial property, as well as the topology of the integrated circuit"</w:t>
      </w:r>
    </w:p>
    <w:p>
      <w:pPr>
        <w:spacing w:after="0"/>
        <w:ind w:left="0"/>
        <w:jc w:val="both"/>
      </w:pPr>
      <w:r>
        <w:rPr>
          <w:rFonts w:ascii="Times New Roman"/>
          <w:b w:val="false"/>
          <w:i w:val="false"/>
          <w:color w:val="ff0000"/>
          <w:sz w:val="28"/>
        </w:rPr>
        <w:t>
      Footnote. Annex 11- in the wording of the order of the Minister of Justice of the Republic of Kazakhstan dated 15.06.2021 № 508 (shall enter into force upon expiry of ten calendar days after the day of its first official publication).</w:t>
      </w:r>
    </w:p>
    <w:p>
      <w:pPr>
        <w:spacing w:after="0"/>
        <w:ind w:left="0"/>
        <w:jc w:val="both"/>
      </w:pPr>
      <w:r>
        <w:rPr>
          <w:rFonts w:ascii="Times New Roman"/>
          <w:b w:val="false"/>
          <w:i w:val="false"/>
          <w:color w:val="000000"/>
          <w:sz w:val="28"/>
        </w:rPr>
        <w:t>
      The Republican Institute of Intellectual Property of the Ministry of Justice of the Republic of Kazakhstan notifies that in accordance with paragraph _ of Article _ of the Law of the Republic of Kazakhstan "Patent Law of the Republic of Kazakhstan," the grant of (non) exclusive (sub) license under a license agreement for the use of an invention (utility model, industrial model) under patent (there) No. _ is registered in the State Register of Utility Models of the Republic of Kazakhstan.</w:t>
      </w:r>
    </w:p>
    <w:p>
      <w:pPr>
        <w:spacing w:after="0"/>
        <w:ind w:left="0"/>
        <w:jc w:val="both"/>
      </w:pPr>
      <w:r>
        <w:rPr>
          <w:rFonts w:ascii="Times New Roman"/>
          <w:b w:val="false"/>
          <w:i w:val="false"/>
          <w:color w:val="000000"/>
          <w:sz w:val="28"/>
        </w:rPr>
        <w:t>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12 to the Rules </w:t>
            </w:r>
            <w:r>
              <w:br/>
            </w:r>
            <w:r>
              <w:rPr>
                <w:rFonts w:ascii="Times New Roman"/>
                <w:b w:val="false"/>
                <w:i w:val="false"/>
                <w:color w:val="000000"/>
                <w:sz w:val="20"/>
              </w:rPr>
              <w:t xml:space="preserve">registration in relevant state </w:t>
            </w:r>
            <w:r>
              <w:br/>
            </w:r>
            <w:r>
              <w:rPr>
                <w:rFonts w:ascii="Times New Roman"/>
                <w:b w:val="false"/>
                <w:i w:val="false"/>
                <w:color w:val="000000"/>
                <w:sz w:val="20"/>
              </w:rPr>
              <w:t xml:space="preserve">registers transfer exceptional </w:t>
            </w:r>
            <w:r>
              <w:br/>
            </w:r>
            <w:r>
              <w:rPr>
                <w:rFonts w:ascii="Times New Roman"/>
                <w:b w:val="false"/>
                <w:i w:val="false"/>
                <w:color w:val="000000"/>
                <w:sz w:val="20"/>
              </w:rPr>
              <w:t xml:space="preserve">rights, granting the right to </w:t>
            </w:r>
            <w:r>
              <w:br/>
            </w:r>
            <w:r>
              <w:rPr>
                <w:rFonts w:ascii="Times New Roman"/>
                <w:b w:val="false"/>
                <w:i w:val="false"/>
                <w:color w:val="000000"/>
                <w:sz w:val="20"/>
              </w:rPr>
              <w:t xml:space="preserve">using the object industrial </w:t>
            </w:r>
            <w:r>
              <w:br/>
            </w:r>
            <w:r>
              <w:rPr>
                <w:rFonts w:ascii="Times New Roman"/>
                <w:b w:val="false"/>
                <w:i w:val="false"/>
                <w:color w:val="000000"/>
                <w:sz w:val="20"/>
              </w:rPr>
              <w:t xml:space="preserve">property, open or compulsory </w:t>
            </w:r>
            <w:r>
              <w:br/>
            </w:r>
            <w:r>
              <w:rPr>
                <w:rFonts w:ascii="Times New Roman"/>
                <w:b w:val="false"/>
                <w:i w:val="false"/>
                <w:color w:val="000000"/>
                <w:sz w:val="20"/>
              </w:rPr>
              <w:t>license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Agreement Registration Number: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Date of registration of the contract:</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Comprehensive Licensor (Sublicensor):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Complex Licensee (Sublicensee):</w:t>
      </w:r>
    </w:p>
    <w:p>
      <w:pPr>
        <w:spacing w:after="0"/>
        <w:ind w:left="0"/>
        <w:jc w:val="left"/>
      </w:pPr>
      <w:r>
        <w:rPr>
          <w:rFonts w:ascii="Times New Roman"/>
          <w:b/>
          <w:i w:val="false"/>
          <w:color w:val="000000"/>
        </w:rPr>
        <w:t xml:space="preserve"> NOTICE</w:t>
      </w:r>
      <w:r>
        <w:br/>
      </w:r>
      <w:r>
        <w:rPr>
          <w:rFonts w:ascii="Times New Roman"/>
          <w:b/>
          <w:i w:val="false"/>
          <w:color w:val="000000"/>
        </w:rPr>
        <w:t>on the provision of the public service "Registration of granting the right to use the trademark, selection achievement and object of industrial property, as well as the topology of the integrated circuit"</w:t>
      </w:r>
    </w:p>
    <w:p>
      <w:pPr>
        <w:spacing w:after="0"/>
        <w:ind w:left="0"/>
        <w:jc w:val="both"/>
      </w:pPr>
      <w:r>
        <w:rPr>
          <w:rFonts w:ascii="Times New Roman"/>
          <w:b w:val="false"/>
          <w:i w:val="false"/>
          <w:color w:val="ff0000"/>
          <w:sz w:val="28"/>
        </w:rPr>
        <w:t>
      Footnote. Annex 12- in the wording of the order of the Minister of Justice of the Republic of Kazakhstan dated 15.06.2021 № 508 (shall enter into force upon expiry of ten calendar days after the day of its first official publication).</w:t>
      </w:r>
    </w:p>
    <w:p>
      <w:pPr>
        <w:spacing w:after="0"/>
        <w:ind w:left="0"/>
        <w:jc w:val="both"/>
      </w:pPr>
      <w:r>
        <w:rPr>
          <w:rFonts w:ascii="Times New Roman"/>
          <w:b w:val="false"/>
          <w:i w:val="false"/>
          <w:color w:val="000000"/>
          <w:sz w:val="28"/>
        </w:rPr>
        <w:t>
      The Republican Institute of Intellectual Property of the Ministry of Justice of the Republic of Kazakhstan shall notify that in accordance with paragraph _ of Article _ of the Law of the Republic of Kazakhstan (sub) license to register a comprehensive entrepreneurial (sub) license agreement to grant (not) an exclusive license under the license agreement for the use of the invention (utility model, industrial design) according to the patent (there) No. _ shall be registered in the State Register of Utility Models of the Republic of Kazakhstan.</w:t>
      </w:r>
    </w:p>
    <w:p>
      <w:pPr>
        <w:spacing w:after="0"/>
        <w:ind w:left="0"/>
        <w:jc w:val="both"/>
      </w:pPr>
      <w:r>
        <w:rPr>
          <w:rFonts w:ascii="Times New Roman"/>
          <w:b w:val="false"/>
          <w:i w:val="false"/>
          <w:color w:val="000000"/>
          <w:sz w:val="28"/>
        </w:rPr>
        <w:t>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13 to the Rules </w:t>
            </w:r>
            <w:r>
              <w:br/>
            </w:r>
            <w:r>
              <w:rPr>
                <w:rFonts w:ascii="Times New Roman"/>
                <w:b w:val="false"/>
                <w:i w:val="false"/>
                <w:color w:val="000000"/>
                <w:sz w:val="20"/>
              </w:rPr>
              <w:t xml:space="preserve">registration in relevant state </w:t>
            </w:r>
            <w:r>
              <w:br/>
            </w:r>
            <w:r>
              <w:rPr>
                <w:rFonts w:ascii="Times New Roman"/>
                <w:b w:val="false"/>
                <w:i w:val="false"/>
                <w:color w:val="000000"/>
                <w:sz w:val="20"/>
              </w:rPr>
              <w:t xml:space="preserve">registers transfer exceptional </w:t>
            </w:r>
            <w:r>
              <w:br/>
            </w:r>
            <w:r>
              <w:rPr>
                <w:rFonts w:ascii="Times New Roman"/>
                <w:b w:val="false"/>
                <w:i w:val="false"/>
                <w:color w:val="000000"/>
                <w:sz w:val="20"/>
              </w:rPr>
              <w:t xml:space="preserve">rights, granting the right to </w:t>
            </w:r>
            <w:r>
              <w:br/>
            </w:r>
            <w:r>
              <w:rPr>
                <w:rFonts w:ascii="Times New Roman"/>
                <w:b w:val="false"/>
                <w:i w:val="false"/>
                <w:color w:val="000000"/>
                <w:sz w:val="20"/>
              </w:rPr>
              <w:t xml:space="preserve">using the object industrial </w:t>
            </w:r>
            <w:r>
              <w:br/>
            </w:r>
            <w:r>
              <w:rPr>
                <w:rFonts w:ascii="Times New Roman"/>
                <w:b w:val="false"/>
                <w:i w:val="false"/>
                <w:color w:val="000000"/>
                <w:sz w:val="20"/>
              </w:rPr>
              <w:t xml:space="preserve">property, open or compulsory </w:t>
            </w:r>
            <w:r>
              <w:br/>
            </w:r>
            <w:r>
              <w:rPr>
                <w:rFonts w:ascii="Times New Roman"/>
                <w:b w:val="false"/>
                <w:i w:val="false"/>
                <w:color w:val="000000"/>
                <w:sz w:val="20"/>
              </w:rPr>
              <w:t>license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Agreement Registration Number: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Date of registration of the agreement:</w:t>
      </w:r>
    </w:p>
    <w:p>
      <w:pPr>
        <w:spacing w:after="0"/>
        <w:ind w:left="0"/>
        <w:jc w:val="both"/>
      </w:pPr>
      <w:r>
        <w:rPr>
          <w:rFonts w:ascii="Times New Roman"/>
          <w:b w:val="false"/>
          <w:i w:val="false"/>
          <w:color w:val="000000"/>
          <w:sz w:val="28"/>
        </w:rPr>
        <w:t xml:space="preserve">
      </w:t>
      </w:r>
      <w:r>
        <w:rPr>
          <w:rFonts w:ascii="Times New Roman"/>
          <w:b/>
          <w:i w:val="false"/>
          <w:color w:val="000000"/>
          <w:sz w:val="28"/>
        </w:rPr>
        <w:t>Patent holder, Licensor (Sublicensor),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Comprehensive Licensor (Sublicensor):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Assignee, Licensee (Sublicensee),</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Complex Licensee (Sublicensee):</w:t>
      </w:r>
    </w:p>
    <w:p>
      <w:pPr>
        <w:spacing w:after="0"/>
        <w:ind w:left="0"/>
        <w:jc w:val="left"/>
      </w:pPr>
      <w:r>
        <w:rPr>
          <w:rFonts w:ascii="Times New Roman"/>
          <w:b/>
          <w:i w:val="false"/>
          <w:color w:val="000000"/>
        </w:rPr>
        <w:t xml:space="preserve"> MOTIVATED REFUSAL</w:t>
      </w:r>
      <w:r>
        <w:br/>
      </w:r>
      <w:r>
        <w:rPr>
          <w:rFonts w:ascii="Times New Roman"/>
          <w:b/>
          <w:i w:val="false"/>
          <w:color w:val="000000"/>
        </w:rPr>
        <w:t>further consideration of the application</w:t>
      </w:r>
    </w:p>
    <w:p>
      <w:pPr>
        <w:spacing w:after="0"/>
        <w:ind w:left="0"/>
        <w:jc w:val="both"/>
      </w:pPr>
      <w:r>
        <w:rPr>
          <w:rFonts w:ascii="Times New Roman"/>
          <w:b w:val="false"/>
          <w:i w:val="false"/>
          <w:color w:val="ff0000"/>
          <w:sz w:val="28"/>
        </w:rPr>
        <w:t>
      Footnote. Annex 13- in the wording of the order of the Minister of Justice of the Republic of Kazakhstan dated 15.06.2021 № 508 (shall enter into force upon expiry of ten calendar days after the day of its first official publication).</w:t>
      </w:r>
    </w:p>
    <w:p>
      <w:pPr>
        <w:spacing w:after="0"/>
        <w:ind w:left="0"/>
        <w:jc w:val="both"/>
      </w:pPr>
      <w:r>
        <w:rPr>
          <w:rFonts w:ascii="Times New Roman"/>
          <w:b w:val="false"/>
          <w:i w:val="false"/>
          <w:color w:val="000000"/>
          <w:sz w:val="28"/>
        </w:rPr>
        <w:t>
      The Republican Institute of Intellectual Property of the Ministry of Justice of the Republic of Kazakhstan reports that in connection with the ____________, according to Article 19 of the Law of the Republic of Kazakhstan "On Public Services," the application was refused further consideration.</w:t>
      </w:r>
    </w:p>
    <w:p>
      <w:pPr>
        <w:spacing w:after="0"/>
        <w:ind w:left="0"/>
        <w:jc w:val="both"/>
      </w:pPr>
      <w:r>
        <w:rPr>
          <w:rFonts w:ascii="Times New Roman"/>
          <w:b w:val="false"/>
          <w:i w:val="false"/>
          <w:color w:val="000000"/>
          <w:sz w:val="28"/>
        </w:rPr>
        <w:t xml:space="preserve">
      (Electronic digital signature)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