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9fd4" w14:textId="6dc9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and conduct of auction bidding, including qualification requirements for auction participants, the content and procedure for submitting an application, types of financial security of an application for participation in the auction and conditions for their submission and return, the procedure for summarizing and determining winners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of December 21, 2017 № 466. Registered with the Ministry of Justice of the Republic of Kazakhstan on January 17, 2018 № 16240.</w:t>
      </w:r>
    </w:p>
    <w:p>
      <w:pPr>
        <w:spacing w:after="0"/>
        <w:ind w:left="0"/>
        <w:jc w:val="both"/>
      </w:pPr>
      <w:r>
        <w:rPr>
          <w:rFonts w:ascii="Times New Roman"/>
          <w:b w:val="false"/>
          <w:i w:val="false"/>
          <w:color w:val="ff0000"/>
          <w:sz w:val="28"/>
        </w:rPr>
        <w:t xml:space="preserve">
      Unofficial translation </w:t>
      </w:r>
    </w:p>
    <w:bookmarkStart w:name="z0" w:id="0"/>
    <w:p>
      <w:pPr>
        <w:spacing w:after="0"/>
        <w:ind w:left="0"/>
        <w:jc w:val="both"/>
      </w:pPr>
      <w:r>
        <w:rPr>
          <w:rFonts w:ascii="Times New Roman"/>
          <w:b w:val="false"/>
          <w:i w:val="false"/>
          <w:color w:val="000000"/>
          <w:sz w:val="28"/>
        </w:rPr>
        <w:t>
      In accordance with subparagraph 355) of paragraph 15 of the Regulation on the Ministry of Energy of the Republic of Kazakhstan, approved by the Resolution of the Government of the Republic of Kazakhstan dated September 19, 2014, № 994,</w:t>
      </w:r>
      <w:r>
        <w:rPr>
          <w:rFonts w:ascii="Times New Roman"/>
          <w:b/>
          <w:i w:val="false"/>
          <w:color w:val="000000"/>
          <w:sz w:val="28"/>
        </w:rPr>
        <w:t xml:space="preserve"> 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order of the Minister of Energy of the Republic of Kazakhstan dated 23.09.2024, № 334 (shall be enforced upon expiry of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organization and conduct of auction bidding, including qualification requirements for auction participants, the content and procedure for submitting an application, types of financial security for an application for participation in the auction and conditions for their submission and return, the procedure for summarizing and determining winners.</w:t>
      </w:r>
    </w:p>
    <w:bookmarkEnd w:id="1"/>
    <w:bookmarkStart w:name="z2" w:id="2"/>
    <w:p>
      <w:pPr>
        <w:spacing w:after="0"/>
        <w:ind w:left="0"/>
        <w:jc w:val="both"/>
      </w:pPr>
      <w:r>
        <w:rPr>
          <w:rFonts w:ascii="Times New Roman"/>
          <w:b w:val="false"/>
          <w:i w:val="false"/>
          <w:color w:val="000000"/>
          <w:sz w:val="28"/>
        </w:rPr>
        <w:t xml:space="preserve">
      2. The department for renewable energy sources of the Ministry of Energy of the Republic of Kazakhstan, in accordance with the procedure established by the legislation of the Republic of Kazakhstan, shall ensure: </w:t>
      </w:r>
    </w:p>
    <w:bookmarkEnd w:id="2"/>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on paper and electronic form in the Kazakh and Russian languages to the Republican state enterprise on the right of economic management “Republican Center for Legal Information” of the Ministry of Justice of the Republic of Kazakhstan for official publication and inclusion in Standard control bank of regulatory legal acts of the Republic of Kazakhstan;</w:t>
      </w:r>
    </w:p>
    <w:p>
      <w:pPr>
        <w:spacing w:after="0"/>
        <w:ind w:left="0"/>
        <w:jc w:val="both"/>
      </w:pPr>
      <w:r>
        <w:rPr>
          <w:rFonts w:ascii="Times New Roman"/>
          <w:b w:val="false"/>
          <w:i w:val="false"/>
          <w:color w:val="000000"/>
          <w:sz w:val="28"/>
        </w:rPr>
        <w:t>
      3) within ten calendar days from the date of state registration of this order, sending its copy for official publication in periodicals;</w:t>
      </w:r>
    </w:p>
    <w:p>
      <w:pPr>
        <w:spacing w:after="0"/>
        <w:ind w:left="0"/>
        <w:jc w:val="both"/>
      </w:pPr>
      <w:r>
        <w:rPr>
          <w:rFonts w:ascii="Times New Roman"/>
          <w:b w:val="false"/>
          <w:i w:val="false"/>
          <w:color w:val="000000"/>
          <w:sz w:val="28"/>
        </w:rPr>
        <w:t>
      4) placement of this order on the official Internet resource of the Ministry of Energy of the Republic of Kazakhstan;</w:t>
      </w:r>
    </w:p>
    <w:p>
      <w:pPr>
        <w:spacing w:after="0"/>
        <w:ind w:left="0"/>
        <w:jc w:val="both"/>
      </w:pPr>
      <w:r>
        <w:rPr>
          <w:rFonts w:ascii="Times New Roman"/>
          <w:b w:val="false"/>
          <w:i w:val="false"/>
          <w:color w:val="000000"/>
          <w:sz w:val="28"/>
        </w:rPr>
        <w:t>
      5) within ten working days after the state registration of this order in the Ministry of Justice of the Republic of Kazakhstan, submission of information on implementation of measures provided for in subparagraphs 2), 3) and 4) of this paragraph to the legal Department of the Ministry of Energy of the Republic of Kazakhstan.</w:t>
      </w:r>
    </w:p>
    <w:bookmarkStart w:name="z3" w:id="3"/>
    <w:p>
      <w:pPr>
        <w:spacing w:after="0"/>
        <w:ind w:left="0"/>
        <w:jc w:val="both"/>
      </w:pPr>
      <w:r>
        <w:rPr>
          <w:rFonts w:ascii="Times New Roman"/>
          <w:b w:val="false"/>
          <w:i w:val="false"/>
          <w:color w:val="000000"/>
          <w:sz w:val="28"/>
        </w:rPr>
        <w:t>
      3. Control over implementation of this order shall be entrusted to the supervising Vice- Minister of Energy of the Republic of Kazakhstan.</w:t>
      </w:r>
    </w:p>
    <w:bookmarkEnd w:id="3"/>
    <w:bookmarkStart w:name="z4" w:id="4"/>
    <w:p>
      <w:pPr>
        <w:spacing w:after="0"/>
        <w:ind w:left="0"/>
        <w:jc w:val="both"/>
      </w:pPr>
      <w:r>
        <w:rPr>
          <w:rFonts w:ascii="Times New Roman"/>
          <w:b w:val="false"/>
          <w:i w:val="false"/>
          <w:color w:val="000000"/>
          <w:sz w:val="28"/>
        </w:rPr>
        <w:t>
      4. This order shall be enforced upon expiry of twenty-one calendar days after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 T. Suleimenov </w:t>
      </w:r>
    </w:p>
    <w:p>
      <w:pPr>
        <w:spacing w:after="0"/>
        <w:ind w:left="0"/>
        <w:jc w:val="both"/>
      </w:pPr>
      <w:r>
        <w:rPr>
          <w:rFonts w:ascii="Times New Roman"/>
          <w:b w:val="false"/>
          <w:i w:val="false"/>
          <w:color w:val="000000"/>
          <w:sz w:val="28"/>
        </w:rPr>
        <w:t>
      December 27,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w:t>
            </w:r>
            <w:r>
              <w:br/>
            </w:r>
            <w:r>
              <w:rPr>
                <w:rFonts w:ascii="Times New Roman"/>
                <w:b w:val="false"/>
                <w:i w:val="false"/>
                <w:color w:val="000000"/>
                <w:sz w:val="20"/>
              </w:rPr>
              <w:t>Energy of the Republic</w:t>
            </w:r>
            <w:r>
              <w:br/>
            </w:r>
            <w:r>
              <w:rPr>
                <w:rFonts w:ascii="Times New Roman"/>
                <w:b w:val="false"/>
                <w:i w:val="false"/>
                <w:color w:val="000000"/>
                <w:sz w:val="20"/>
              </w:rPr>
              <w:t>of Kazakhstan</w:t>
            </w:r>
            <w:r>
              <w:br/>
            </w:r>
            <w:r>
              <w:rPr>
                <w:rFonts w:ascii="Times New Roman"/>
                <w:b w:val="false"/>
                <w:i w:val="false"/>
                <w:color w:val="000000"/>
                <w:sz w:val="20"/>
              </w:rPr>
              <w:t xml:space="preserve">dated December 21, 2017, </w:t>
            </w:r>
            <w:r>
              <w:br/>
            </w:r>
            <w:r>
              <w:rPr>
                <w:rFonts w:ascii="Times New Roman"/>
                <w:b w:val="false"/>
                <w:i w:val="false"/>
                <w:color w:val="000000"/>
                <w:sz w:val="20"/>
              </w:rPr>
              <w:t>№ 466</w:t>
            </w:r>
          </w:p>
        </w:tc>
      </w:tr>
    </w:tbl>
    <w:bookmarkStart w:name="z6" w:id="5"/>
    <w:p>
      <w:pPr>
        <w:spacing w:after="0"/>
        <w:ind w:left="0"/>
        <w:jc w:val="left"/>
      </w:pPr>
      <w:r>
        <w:rPr>
          <w:rFonts w:ascii="Times New Roman"/>
          <w:b/>
          <w:i w:val="false"/>
          <w:color w:val="000000"/>
        </w:rPr>
        <w:t xml:space="preserve"> Rules for organization and conduct of auction bidding, including qualification</w:t>
      </w:r>
      <w:r>
        <w:br/>
      </w:r>
      <w:r>
        <w:rPr>
          <w:rFonts w:ascii="Times New Roman"/>
          <w:b/>
          <w:i w:val="false"/>
          <w:color w:val="000000"/>
        </w:rPr>
        <w:t>requirements for auction participants, the content and procedure for submitting an</w:t>
      </w:r>
      <w:r>
        <w:br/>
      </w:r>
      <w:r>
        <w:rPr>
          <w:rFonts w:ascii="Times New Roman"/>
          <w:b/>
          <w:i w:val="false"/>
          <w:color w:val="000000"/>
        </w:rPr>
        <w:t>application, types of financial security of an application for participation in the auction and</w:t>
      </w:r>
      <w:r>
        <w:br/>
      </w:r>
      <w:r>
        <w:rPr>
          <w:rFonts w:ascii="Times New Roman"/>
          <w:b/>
          <w:i w:val="false"/>
          <w:color w:val="000000"/>
        </w:rPr>
        <w:t>conditions for their submission and return, the procedure for summarizing and</w:t>
      </w:r>
      <w:r>
        <w:br/>
      </w:r>
      <w:r>
        <w:rPr>
          <w:rFonts w:ascii="Times New Roman"/>
          <w:b/>
          <w:i w:val="false"/>
          <w:color w:val="000000"/>
        </w:rPr>
        <w:t>determining winners</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the organization and conduct of auction trading, including the qualification requirements imposed on auction participants, the content and procedure for submitting an application, types of financial security for an application to participate in the auction and the conditions for their payment and return, the procedure for summing up the results and determining the winners (hereinafter - the Rules) have been developed in accordance with subparagraph 355) of paragraph 15 of the Regulation on the Ministry of Energy of the Republic of Kazakhstan and shall determine the procedure for organizing and conducting auction trading, including the qualification requirements imposed on auction participants, the content and procedure for submitting an application, types of financial security for an application to participate in the auction and the conditions for their payment and return, the procedure for summing up the results and determining the winners.</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Energy of the Republic of Kazakhstan dated 23.09.2024 № 334 (shall be enforced upon expiry of ten calendar days after the date of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The following basic concepts and definitions shall apply herein:</w:t>
      </w:r>
    </w:p>
    <w:bookmarkEnd w:id="8"/>
    <w:bookmarkStart w:name="z10" w:id="9"/>
    <w:p>
      <w:pPr>
        <w:spacing w:after="0"/>
        <w:ind w:left="0"/>
        <w:jc w:val="both"/>
      </w:pPr>
      <w:r>
        <w:rPr>
          <w:rFonts w:ascii="Times New Roman"/>
          <w:b w:val="false"/>
          <w:i w:val="false"/>
          <w:color w:val="000000"/>
          <w:sz w:val="28"/>
        </w:rPr>
        <w:t>
      1) auction price – the price for the purchase of electric energy produced by a facility using renewable energy sources or a facility for the energy utilization of waste, determined based on the results of auction trading and not exceeding the level of the corresponding maximum auction price by a single purchaser of electric energy;</w:t>
      </w:r>
    </w:p>
    <w:bookmarkEnd w:id="9"/>
    <w:p>
      <w:pPr>
        <w:spacing w:after="0"/>
        <w:ind w:left="0"/>
        <w:jc w:val="both"/>
      </w:pPr>
      <w:r>
        <w:rPr>
          <w:rFonts w:ascii="Times New Roman"/>
          <w:b w:val="false"/>
          <w:i w:val="false"/>
          <w:color w:val="000000"/>
          <w:sz w:val="28"/>
        </w:rPr>
        <w:t>
      2) auction trading - a process organized and conducted by the organizer of auction trading in an electronic system based on an auction and aimed at selecting projects for the construction of new facilities for the use of renewable energy sources, including those equipped with electrical energy storage systems, taking into account the plan for the placement of these facilities, facilities for the energy utilization of waste and the determination of auction prices for electrical energy produced by facilities for the use of renewable energy sources, facilities for the energy utilization of waste;</w:t>
      </w:r>
    </w:p>
    <w:bookmarkStart w:name="z12" w:id="10"/>
    <w:p>
      <w:pPr>
        <w:spacing w:after="0"/>
        <w:ind w:left="0"/>
        <w:jc w:val="both"/>
      </w:pPr>
      <w:r>
        <w:rPr>
          <w:rFonts w:ascii="Times New Roman"/>
          <w:b w:val="false"/>
          <w:i w:val="false"/>
          <w:color w:val="000000"/>
          <w:sz w:val="28"/>
        </w:rPr>
        <w:t>
      3) auction winners register - a document formed by the organiser of the auction following the outcomes of the auction and confirming the auction outcomes;</w:t>
      </w:r>
    </w:p>
    <w:bookmarkEnd w:id="10"/>
    <w:bookmarkStart w:name="z13" w:id="11"/>
    <w:p>
      <w:pPr>
        <w:spacing w:after="0"/>
        <w:ind w:left="0"/>
        <w:jc w:val="both"/>
      </w:pPr>
      <w:r>
        <w:rPr>
          <w:rFonts w:ascii="Times New Roman"/>
          <w:b w:val="false"/>
          <w:i w:val="false"/>
          <w:color w:val="000000"/>
          <w:sz w:val="28"/>
        </w:rPr>
        <w:t>
      4) auction bidder (hereinafter - bidder) - an applicant that has registered with the organiser of the auction and received the status of a bidder;</w:t>
      </w:r>
    </w:p>
    <w:bookmarkEnd w:id="11"/>
    <w:bookmarkStart w:name="z14" w:id="12"/>
    <w:p>
      <w:pPr>
        <w:spacing w:after="0"/>
        <w:ind w:left="0"/>
        <w:jc w:val="both"/>
      </w:pPr>
      <w:r>
        <w:rPr>
          <w:rFonts w:ascii="Times New Roman"/>
          <w:b w:val="false"/>
          <w:i w:val="false"/>
          <w:color w:val="000000"/>
          <w:sz w:val="28"/>
        </w:rPr>
        <w:t>
      5) the organizer of auction trading (hereinafter - the Organizer) is a legal entity determined by the authorized body, carrying out organization and conduct of auction trading in the manner prescribed by the Law of the Republic of Kazakhstan “On Support of the Use of Renewable Energy Sources” (hereinafter - the Law);</w:t>
      </w:r>
    </w:p>
    <w:bookmarkEnd w:id="12"/>
    <w:bookmarkStart w:name="z15" w:id="13"/>
    <w:p>
      <w:pPr>
        <w:spacing w:after="0"/>
        <w:ind w:left="0"/>
        <w:jc w:val="both"/>
      </w:pPr>
      <w:r>
        <w:rPr>
          <w:rFonts w:ascii="Times New Roman"/>
          <w:b w:val="false"/>
          <w:i w:val="false"/>
          <w:color w:val="000000"/>
          <w:sz w:val="28"/>
        </w:rPr>
        <w:t>
      6) bank guarantee - a written document executed under the Rules for Issuing Bank Guarantees and Sureties by Second-Tier Banks, approved by Resolution № 21 of the Board of the National Bank of the Republic of Kazakhstan of January 28, 2017 (registered in the Register of State Registration of Regulatory Legal Acts under № 14915), and issued by a bank to a customer (debtor person) based on its application to a third party (creditor person), whereby the bank undertakes to pay a limited amount of money to a third party (creditor person);</w:t>
      </w:r>
    </w:p>
    <w:bookmarkEnd w:id="13"/>
    <w:bookmarkStart w:name="z16" w:id="14"/>
    <w:p>
      <w:pPr>
        <w:spacing w:after="0"/>
        <w:ind w:left="0"/>
        <w:jc w:val="both"/>
      </w:pPr>
      <w:r>
        <w:rPr>
          <w:rFonts w:ascii="Times New Roman"/>
          <w:b w:val="false"/>
          <w:i w:val="false"/>
          <w:color w:val="000000"/>
          <w:sz w:val="28"/>
        </w:rPr>
        <w:t>
      7) minimum installed capacity - the amount of installed capacity below which the participant will not implement a new renewable energy facility project;</w:t>
      </w:r>
    </w:p>
    <w:bookmarkEnd w:id="14"/>
    <w:bookmarkStart w:name="z17" w:id="15"/>
    <w:p>
      <w:pPr>
        <w:spacing w:after="0"/>
        <w:ind w:left="0"/>
        <w:jc w:val="both"/>
      </w:pPr>
      <w:r>
        <w:rPr>
          <w:rFonts w:ascii="Times New Roman"/>
          <w:b w:val="false"/>
          <w:i w:val="false"/>
          <w:color w:val="000000"/>
          <w:sz w:val="28"/>
        </w:rPr>
        <w:t>
      8) the beneficiary is the person in whose favour the payment and/or transfer is made;</w:t>
      </w:r>
    </w:p>
    <w:bookmarkEnd w:id="15"/>
    <w:bookmarkStart w:name="z18" w:id="16"/>
    <w:p>
      <w:pPr>
        <w:spacing w:after="0"/>
        <w:ind w:left="0"/>
        <w:jc w:val="both"/>
      </w:pPr>
      <w:r>
        <w:rPr>
          <w:rFonts w:ascii="Times New Roman"/>
          <w:b w:val="false"/>
          <w:i w:val="false"/>
          <w:color w:val="000000"/>
          <w:sz w:val="28"/>
        </w:rPr>
        <w:t>
      9) debtor - a legal person on behalf whereof the issuing bank issues a bank guarantee or stand-by letter of credit in favour of the beneficiary;</w:t>
      </w:r>
    </w:p>
    <w:bookmarkEnd w:id="16"/>
    <w:bookmarkStart w:name="z19" w:id="17"/>
    <w:p>
      <w:pPr>
        <w:spacing w:after="0"/>
        <w:ind w:left="0"/>
        <w:jc w:val="both"/>
      </w:pPr>
      <w:r>
        <w:rPr>
          <w:rFonts w:ascii="Times New Roman"/>
          <w:b w:val="false"/>
          <w:i w:val="false"/>
          <w:color w:val="000000"/>
          <w:sz w:val="28"/>
        </w:rPr>
        <w:t>
      10) a one-sided auction is a form of auction organisation aimed at determining the winners, by sequentially selecting bidders' bids from a ranked list of bidders;</w:t>
      </w:r>
    </w:p>
    <w:bookmarkEnd w:id="17"/>
    <w:bookmarkStart w:name="z20" w:id="18"/>
    <w:p>
      <w:pPr>
        <w:spacing w:after="0"/>
        <w:ind w:left="0"/>
        <w:jc w:val="both"/>
      </w:pPr>
      <w:r>
        <w:rPr>
          <w:rFonts w:ascii="Times New Roman"/>
          <w:b w:val="false"/>
          <w:i w:val="false"/>
          <w:color w:val="000000"/>
          <w:sz w:val="28"/>
        </w:rPr>
        <w:t>
      11) renewable energy sources (hereinafter- RES) – energy sources that are continuously replenished by natural processes, including the following types: solar radiation energy, wind energy, hydrodynamic energy of water; geothermal energy: heat from the ground, underground waters, rivers, and reservoirs; as well as anthropogenic sources of primary energy resources: consumption waste, biomass, biogas, and other fuels from consumption waste, used for the production of electrical and/or thermal energy.</w:t>
      </w:r>
    </w:p>
    <w:bookmarkEnd w:id="18"/>
    <w:bookmarkStart w:name="z21" w:id="19"/>
    <w:p>
      <w:pPr>
        <w:spacing w:after="0"/>
        <w:ind w:left="0"/>
        <w:jc w:val="both"/>
      </w:pPr>
      <w:r>
        <w:rPr>
          <w:rFonts w:ascii="Times New Roman"/>
          <w:b w:val="false"/>
          <w:i w:val="false"/>
          <w:color w:val="000000"/>
          <w:sz w:val="28"/>
        </w:rPr>
        <w:t>
      12) a settlement and financial centre for the support of renewable energy sources (hereinafter - the settlement - financial centre) is a legal entity determined by the authorized body, which is a party to contracts for the purchase and sale of electrical energy produced by facilities using renewable energy sources and facilities for the energy utilization of waste, in accordance with the legislation of the Republic of Kazakhstan in force prior to the date of entry into force of the Law;</w:t>
      </w:r>
    </w:p>
    <w:bookmarkEnd w:id="19"/>
    <w:bookmarkStart w:name="z22" w:id="20"/>
    <w:p>
      <w:pPr>
        <w:spacing w:after="0"/>
        <w:ind w:left="0"/>
        <w:jc w:val="both"/>
      </w:pPr>
      <w:r>
        <w:rPr>
          <w:rFonts w:ascii="Times New Roman"/>
          <w:b w:val="false"/>
          <w:i w:val="false"/>
          <w:color w:val="000000"/>
          <w:sz w:val="28"/>
        </w:rPr>
        <w:t>
      13) maximum permissible capacity of RES facilities - the maximum permissible capacity of solar and wind power plants to be connected to the electricity grid, measured according to the technical capacity of the electricity system;</w:t>
      </w:r>
    </w:p>
    <w:bookmarkEnd w:id="20"/>
    <w:bookmarkStart w:name="z23" w:id="21"/>
    <w:p>
      <w:pPr>
        <w:spacing w:after="0"/>
        <w:ind w:left="0"/>
        <w:jc w:val="both"/>
      </w:pPr>
      <w:r>
        <w:rPr>
          <w:rFonts w:ascii="Times New Roman"/>
          <w:b w:val="false"/>
          <w:i w:val="false"/>
          <w:color w:val="000000"/>
          <w:sz w:val="28"/>
        </w:rPr>
        <w:t>
      14) a facility for the use of renewable energy sources - technical devices intended for the production of electrical energy using renewable energy sources, and the structures and infrastructure associated with them, technologically necessary for the operation of a facility for the use of renewable energy sources and located on the balance sheet of the owner of the facility for the use of renewable energy sources;</w:t>
      </w:r>
    </w:p>
    <w:bookmarkEnd w:id="21"/>
    <w:bookmarkStart w:name="z24" w:id="22"/>
    <w:p>
      <w:pPr>
        <w:spacing w:after="0"/>
        <w:ind w:left="0"/>
        <w:jc w:val="both"/>
      </w:pPr>
      <w:r>
        <w:rPr>
          <w:rFonts w:ascii="Times New Roman"/>
          <w:b w:val="false"/>
          <w:i w:val="false"/>
          <w:color w:val="000000"/>
          <w:sz w:val="28"/>
        </w:rPr>
        <w:t>
      15) energy waste management is the process of thermal treatment of waste to reduce its volume and generate energy, including its use as secondary and/or energy resources, except for biogas and other fuels from organic waste;</w:t>
      </w:r>
    </w:p>
    <w:bookmarkEnd w:id="22"/>
    <w:bookmarkStart w:name="z25" w:id="23"/>
    <w:p>
      <w:pPr>
        <w:spacing w:after="0"/>
        <w:ind w:left="0"/>
        <w:jc w:val="both"/>
      </w:pPr>
      <w:r>
        <w:rPr>
          <w:rFonts w:ascii="Times New Roman"/>
          <w:b w:val="false"/>
          <w:i w:val="false"/>
          <w:color w:val="000000"/>
          <w:sz w:val="28"/>
        </w:rPr>
        <w:t>
      16) energy waste management facility - a set of technical devices and facilities for energy waste management and the associated facilities and infrastructure technologically necessary for energy waste management;</w:t>
      </w:r>
    </w:p>
    <w:bookmarkEnd w:id="23"/>
    <w:bookmarkStart w:name="z26" w:id="24"/>
    <w:p>
      <w:pPr>
        <w:spacing w:after="0"/>
        <w:ind w:left="0"/>
        <w:jc w:val="both"/>
      </w:pPr>
      <w:r>
        <w:rPr>
          <w:rFonts w:ascii="Times New Roman"/>
          <w:b w:val="false"/>
          <w:i w:val="false"/>
          <w:color w:val="000000"/>
          <w:sz w:val="28"/>
        </w:rPr>
        <w:t>
      17) environmental protection authority - the central executive body responsible for the administration and inter-sectoral coordination of environmental protection and the use of natural resources, and its territorial bodies;</w:t>
      </w:r>
    </w:p>
    <w:bookmarkEnd w:id="24"/>
    <w:bookmarkStart w:name="z27" w:id="25"/>
    <w:p>
      <w:pPr>
        <w:spacing w:after="0"/>
        <w:ind w:left="0"/>
        <w:jc w:val="both"/>
      </w:pPr>
      <w:r>
        <w:rPr>
          <w:rFonts w:ascii="Times New Roman"/>
          <w:b w:val="false"/>
          <w:i w:val="false"/>
          <w:color w:val="000000"/>
          <w:sz w:val="28"/>
        </w:rPr>
        <w:t>
      18) an applicant - a legal entity or consortium planning to participate in the auction;</w:t>
      </w:r>
    </w:p>
    <w:bookmarkEnd w:id="25"/>
    <w:bookmarkStart w:name="z28" w:id="26"/>
    <w:p>
      <w:pPr>
        <w:spacing w:after="0"/>
        <w:ind w:left="0"/>
        <w:jc w:val="both"/>
      </w:pPr>
      <w:r>
        <w:rPr>
          <w:rFonts w:ascii="Times New Roman"/>
          <w:b w:val="false"/>
          <w:i w:val="false"/>
          <w:color w:val="000000"/>
          <w:sz w:val="28"/>
        </w:rPr>
        <w:t>
      19) standby letter of credit is an obligation of the bank to pay an amount to the beneficiary under the letter of credit upon the occurrence of an event (default of the debtor to the beneficiary). Standby Letter of Credit shall be issued through SWIFT;</w:t>
      </w:r>
    </w:p>
    <w:bookmarkEnd w:id="26"/>
    <w:bookmarkStart w:name="z29" w:id="27"/>
    <w:p>
      <w:pPr>
        <w:spacing w:after="0"/>
        <w:ind w:left="0"/>
        <w:jc w:val="both"/>
      </w:pPr>
      <w:r>
        <w:rPr>
          <w:rFonts w:ascii="Times New Roman"/>
          <w:b w:val="false"/>
          <w:i w:val="false"/>
          <w:color w:val="000000"/>
          <w:sz w:val="28"/>
        </w:rPr>
        <w:t>
      20) a ranked list - a list of bids from bidders, ordered in ascending order of prices indicated in the bids;</w:t>
      </w:r>
    </w:p>
    <w:bookmarkEnd w:id="27"/>
    <w:bookmarkStart w:name="z30" w:id="28"/>
    <w:p>
      <w:pPr>
        <w:spacing w:after="0"/>
        <w:ind w:left="0"/>
        <w:jc w:val="both"/>
      </w:pPr>
      <w:r>
        <w:rPr>
          <w:rFonts w:ascii="Times New Roman"/>
          <w:b w:val="false"/>
          <w:i w:val="false"/>
          <w:color w:val="000000"/>
          <w:sz w:val="28"/>
        </w:rPr>
        <w:t>
      21) purchase agreement - an agreement for the purchase of electricity from an energy producing organisation using RES or energy waste management at auction prices, signed between the Settlement and Financial Centre and the energy producing organisation using RES or energy waste management;</w:t>
      </w:r>
    </w:p>
    <w:bookmarkEnd w:id="28"/>
    <w:bookmarkStart w:name="z31" w:id="29"/>
    <w:p>
      <w:pPr>
        <w:spacing w:after="0"/>
        <w:ind w:left="0"/>
        <w:jc w:val="both"/>
      </w:pPr>
      <w:r>
        <w:rPr>
          <w:rFonts w:ascii="Times New Roman"/>
          <w:b w:val="false"/>
          <w:i w:val="false"/>
          <w:color w:val="000000"/>
          <w:sz w:val="28"/>
        </w:rPr>
        <w:t>
      22) trading system - a complex of organisational, technical, software components enabling auctioning via the internet;</w:t>
      </w:r>
    </w:p>
    <w:bookmarkEnd w:id="29"/>
    <w:bookmarkStart w:name="z32" w:id="30"/>
    <w:p>
      <w:pPr>
        <w:spacing w:after="0"/>
        <w:ind w:left="0"/>
        <w:jc w:val="both"/>
      </w:pPr>
      <w:r>
        <w:rPr>
          <w:rFonts w:ascii="Times New Roman"/>
          <w:b w:val="false"/>
          <w:i w:val="false"/>
          <w:color w:val="000000"/>
          <w:sz w:val="28"/>
        </w:rPr>
        <w:t>
      23) trading session – a process whereby bidders submit bids, set prices, determine auction volumes and build a register of winning bidders;</w:t>
      </w:r>
    </w:p>
    <w:bookmarkEnd w:id="30"/>
    <w:bookmarkStart w:name="z33" w:id="31"/>
    <w:p>
      <w:pPr>
        <w:spacing w:after="0"/>
        <w:ind w:left="0"/>
        <w:jc w:val="both"/>
      </w:pPr>
      <w:r>
        <w:rPr>
          <w:rFonts w:ascii="Times New Roman"/>
          <w:b w:val="false"/>
          <w:i w:val="false"/>
          <w:color w:val="000000"/>
          <w:sz w:val="28"/>
        </w:rPr>
        <w:t>
      24) competent authority - the central executive body responsible for guidance and inter-sectoral coordination in the field of renewable energy support;</w:t>
      </w:r>
    </w:p>
    <w:bookmarkEnd w:id="31"/>
    <w:bookmarkStart w:name="z34" w:id="32"/>
    <w:p>
      <w:pPr>
        <w:spacing w:after="0"/>
        <w:ind w:left="0"/>
        <w:jc w:val="both"/>
      </w:pPr>
      <w:r>
        <w:rPr>
          <w:rFonts w:ascii="Times New Roman"/>
          <w:b w:val="false"/>
          <w:i w:val="false"/>
          <w:color w:val="000000"/>
          <w:sz w:val="28"/>
        </w:rPr>
        <w:t>
      25) marginal auction price - maximum auction price for electricity;</w:t>
      </w:r>
    </w:p>
    <w:bookmarkEnd w:id="32"/>
    <w:bookmarkStart w:name="z35" w:id="33"/>
    <w:p>
      <w:pPr>
        <w:spacing w:after="0"/>
        <w:ind w:left="0"/>
        <w:jc w:val="both"/>
      </w:pPr>
      <w:r>
        <w:rPr>
          <w:rFonts w:ascii="Times New Roman"/>
          <w:b w:val="false"/>
          <w:i w:val="false"/>
          <w:color w:val="000000"/>
          <w:sz w:val="28"/>
        </w:rPr>
        <w:t>
      26) the connection point to the electricity grid is the place where the renewable energy facility, the energy waste disposal facility of the energy producing organisation is physically connected to the electricity grid of the energy transmitting organisation.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reworded by Order № 74 of the Minister of Energy of the Republic of Kazakhstan dated 09.03.2021 (shall be put into effect upon expiry of twenty-one calendar days after the date of its first official publication); with amendments introduced by the order of the Acting Minister of Energy of the Republic of Kazakhstan dated 04.03.2024, № 102 (shall be enforced upon expiry of ten calendar days after the date of its first official publication); dated 23.09.2024 № 334 (shall be enforced upon expiry of ten calendar days after the date of its first official publication).</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2-1. Selection of projects for construction of new facilities for the use of renewable energy sources and determination of the auction prices of electric power generated by facilities for the use of renewable energy sources is carried out by organizing and holding an auction with the prepared basic parameters of the project for construction of new facilities for the use of renewable energy sources (hereinafter - the documentation) and / or without documentation.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2-1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The selection of energy waste management projects and the determination of auction prices for electricity generated by energy waste management facilities shall be made by organising and holding an auction with prepared basic information on the construction of energy waste management facilities by groups of settlements for the implementation of energy waste management facilities as per paragraph 6 of chapter 2 hereof.</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2-2 under Order № 74 of the Minister of Energy of the Republic of Kazakhstan dated 09.03.2021 (shall be enforced upon expiry of twenty-one calendar days after the date of its first official publication).</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Chapter 2. The procedure for organization and conduct of auction bidding</w:t>
      </w:r>
    </w:p>
    <w:bookmarkEnd w:id="36"/>
    <w:bookmarkStart w:name="z39" w:id="37"/>
    <w:p>
      <w:pPr>
        <w:spacing w:after="0"/>
        <w:ind w:left="0"/>
        <w:jc w:val="left"/>
      </w:pPr>
      <w:r>
        <w:rPr>
          <w:rFonts w:ascii="Times New Roman"/>
          <w:b/>
          <w:i w:val="false"/>
          <w:color w:val="000000"/>
        </w:rPr>
        <w:t xml:space="preserve"> Paragraph 1. Preparation for auction bidding</w:t>
      </w:r>
    </w:p>
    <w:bookmarkEnd w:id="37"/>
    <w:bookmarkStart w:name="z40" w:id="38"/>
    <w:p>
      <w:pPr>
        <w:spacing w:after="0"/>
        <w:ind w:left="0"/>
        <w:jc w:val="both"/>
      </w:pPr>
      <w:r>
        <w:rPr>
          <w:rFonts w:ascii="Times New Roman"/>
          <w:b w:val="false"/>
          <w:i w:val="false"/>
          <w:color w:val="000000"/>
          <w:sz w:val="28"/>
        </w:rPr>
        <w:t>
      3. The authorized body shall, no less than one (1) month prior to the proposed date of the auction trading, develop and publish on its website an auction schedule for the calendar year in the format set forth in Appendix 1 to these Rules (hereinafter - the Schedule). The information contained in the Schedule shall not be subject to adjustment.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Energy of the Republic of Kazakhstan dated 03.03.2025 № 114-н/қ (shall be enforced on 01.03.2025).</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3-1. To prepare the documentation, the authorized body in January of the current year provides the settlement and financial center with information on the types of facilities for the use of renewable energy sources, their location (indicating land plots) and the volume of installed capacity for the next two years. </w:t>
      </w:r>
    </w:p>
    <w:bookmarkEnd w:id="39"/>
    <w:p>
      <w:pPr>
        <w:spacing w:after="0"/>
        <w:ind w:left="0"/>
        <w:jc w:val="both"/>
      </w:pPr>
      <w:r>
        <w:rPr>
          <w:rFonts w:ascii="Times New Roman"/>
          <w:b w:val="false"/>
          <w:i w:val="false"/>
          <w:color w:val="000000"/>
          <w:sz w:val="28"/>
        </w:rPr>
        <w:t>
      In January of the current year, the system operator, at the request of the authorized body, provides the settlement and financial center with information on possible points of connection to electric power networks for auctions with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were supplemented with paragraph 3-1 in accordance with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3-2. Settlement and financial center sends the Organizer the documentation indicating its value no later than 3 (three) months before the planned date of the auction for placement on the official Internet resource.</w:t>
      </w:r>
    </w:p>
    <w:bookmarkEnd w:id="40"/>
    <w:p>
      <w:pPr>
        <w:spacing w:after="0"/>
        <w:ind w:left="0"/>
        <w:jc w:val="both"/>
      </w:pPr>
      <w:r>
        <w:rPr>
          <w:rFonts w:ascii="Times New Roman"/>
          <w:b w:val="false"/>
          <w:i w:val="false"/>
          <w:color w:val="000000"/>
          <w:sz w:val="28"/>
        </w:rPr>
        <w:t>
      Upon receipt of the documentation, the Organizer announces the date of the auction within 3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3-2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3-3. The documentation includes:</w:t>
      </w:r>
    </w:p>
    <w:bookmarkEnd w:id="41"/>
    <w:p>
      <w:pPr>
        <w:spacing w:after="0"/>
        <w:ind w:left="0"/>
        <w:jc w:val="both"/>
      </w:pPr>
      <w:r>
        <w:rPr>
          <w:rFonts w:ascii="Times New Roman"/>
          <w:b w:val="false"/>
          <w:i w:val="false"/>
          <w:color w:val="000000"/>
          <w:sz w:val="28"/>
        </w:rPr>
        <w:t>
      1) initial data, marketing research for construction of a new facility for the use of RES, including an assessment of the resource potential;</w:t>
      </w:r>
    </w:p>
    <w:p>
      <w:pPr>
        <w:spacing w:after="0"/>
        <w:ind w:left="0"/>
        <w:jc w:val="both"/>
      </w:pPr>
      <w:r>
        <w:rPr>
          <w:rFonts w:ascii="Times New Roman"/>
          <w:b w:val="false"/>
          <w:i w:val="false"/>
          <w:color w:val="000000"/>
          <w:sz w:val="28"/>
        </w:rPr>
        <w:t>
      2) the results of public hearings and preliminary assessment of environmental impact;</w:t>
      </w:r>
    </w:p>
    <w:p>
      <w:pPr>
        <w:spacing w:after="0"/>
        <w:ind w:left="0"/>
        <w:jc w:val="both"/>
      </w:pPr>
      <w:r>
        <w:rPr>
          <w:rFonts w:ascii="Times New Roman"/>
          <w:b w:val="false"/>
          <w:i w:val="false"/>
          <w:color w:val="000000"/>
          <w:sz w:val="28"/>
        </w:rPr>
        <w:t>
      3) location of the land plot, taking into account the technical characteristics and costs of the purchase / lease of land, taxes;</w:t>
      </w:r>
    </w:p>
    <w:p>
      <w:pPr>
        <w:spacing w:after="0"/>
        <w:ind w:left="0"/>
        <w:jc w:val="both"/>
      </w:pPr>
      <w:r>
        <w:rPr>
          <w:rFonts w:ascii="Times New Roman"/>
          <w:b w:val="false"/>
          <w:i w:val="false"/>
          <w:color w:val="000000"/>
          <w:sz w:val="28"/>
        </w:rPr>
        <w:t xml:space="preserve">
      4) the scheme of power distribution and technical conditions for connection, developed and agreed in accordance with the Electric Grid regulations, approved by the order of the Minister of Energy of the Republic of Kazakhstan dated December 18, 2014 № 210 (registered in the Register of state registration of regulatory legal acts under № 10899) (hereinafter - Electric Grid regulations). </w:t>
      </w:r>
    </w:p>
    <w:p>
      <w:pPr>
        <w:spacing w:after="0"/>
        <w:ind w:left="0"/>
        <w:jc w:val="both"/>
      </w:pPr>
      <w:r>
        <w:rPr>
          <w:rFonts w:ascii="Times New Roman"/>
          <w:b w:val="false"/>
          <w:i w:val="false"/>
          <w:color w:val="000000"/>
          <w:sz w:val="28"/>
        </w:rPr>
        <w:t>
      The preparation of documentation is carried out by the developer of the documentation or transferred by the authorized body to the settlement and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3-3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4. The Schedule contains information about the land plots planned to be allocated for construction of the RES facility and the points of connection to the electrical networks of power transmitting organizations, indicating the maximum allowable power and the number of possible connections.</w:t>
      </w:r>
    </w:p>
    <w:bookmarkEnd w:id="42"/>
    <w:bookmarkStart w:name="z45" w:id="43"/>
    <w:p>
      <w:pPr>
        <w:spacing w:after="0"/>
        <w:ind w:left="0"/>
        <w:jc w:val="both"/>
      </w:pPr>
      <w:r>
        <w:rPr>
          <w:rFonts w:ascii="Times New Roman"/>
          <w:b w:val="false"/>
          <w:i w:val="false"/>
          <w:color w:val="000000"/>
          <w:sz w:val="28"/>
        </w:rPr>
        <w:t>
      5. Local executive bodies of regions, cities of republican significance and the capital shall carry out, in accordance with subparagraph 3-1) of Article 7 of the Law, the reservation of land plots for planned construction of objects for the use of renewable energy sources until the winners of the auction are granted rights to the land plot, in accordance with the Land Code of the Republic of Kazakhstan (hereinafter- the Land Code) and shall forward the relevant information to the authorized body in the form according to Table 1 of the Schedule.</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6. The points of connection to the electrical network submitted by power transmitting organizations to the authorized body are reserved for the planned construction of facilities for the use of RES until the conclusion by the winner of the auction bidding of the contract on connection of facilities for the use of RES and (or) issue of technical conditions for connection to the electrical network and send the relevant information to the authorized body in the form according to table 2 of the Schedule.</w:t>
      </w:r>
    </w:p>
    <w:bookmarkEnd w:id="44"/>
    <w:bookmarkStart w:name="z47" w:id="45"/>
    <w:p>
      <w:pPr>
        <w:spacing w:after="0"/>
        <w:ind w:left="0"/>
        <w:jc w:val="both"/>
      </w:pPr>
      <w:r>
        <w:rPr>
          <w:rFonts w:ascii="Times New Roman"/>
          <w:b w:val="false"/>
          <w:i w:val="false"/>
          <w:color w:val="000000"/>
          <w:sz w:val="28"/>
        </w:rPr>
        <w:t>
      7. From the moment of the Schedule publication until completion of all auctions planned according to the Schedule, the power transmitting organizations suspend the acceptance of applications for the receipt of technical conditions for connection to the electrical network on the reserved points of connection to the electrical network, specified in the Schedule.</w:t>
      </w:r>
    </w:p>
    <w:bookmarkEnd w:id="45"/>
    <w:bookmarkStart w:name="z48" w:id="46"/>
    <w:p>
      <w:pPr>
        <w:spacing w:after="0"/>
        <w:ind w:left="0"/>
        <w:jc w:val="both"/>
      </w:pPr>
      <w:r>
        <w:rPr>
          <w:rFonts w:ascii="Times New Roman"/>
          <w:b w:val="false"/>
          <w:i w:val="false"/>
          <w:color w:val="000000"/>
          <w:sz w:val="28"/>
        </w:rPr>
        <w:t>
      8. Construction and operation of the facility for the use of RES shall be carried out in accordance with the legislation of the Republic of Kazakhstan in the field of architectural, urban planning and construction activities and electric energy.</w:t>
      </w:r>
    </w:p>
    <w:bookmarkEnd w:id="46"/>
    <w:p>
      <w:pPr>
        <w:spacing w:after="0"/>
        <w:ind w:left="0"/>
        <w:jc w:val="both"/>
      </w:pPr>
      <w:r>
        <w:rPr>
          <w:rFonts w:ascii="Times New Roman"/>
          <w:b w:val="false"/>
          <w:i w:val="false"/>
          <w:color w:val="000000"/>
          <w:sz w:val="28"/>
        </w:rPr>
        <w:t>
      At the same time, the construction of the facility for the use of RES shall be carried out using new generating equipment (previously not being in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8-1. Auction trading for the selection of projects on construction of solar and wind power plants shall be conducted in accordance with information on the possibility of connecting to power grid points and reserved land plots for the planned construction projects specified in the Schedule.</w:t>
      </w:r>
    </w:p>
    <w:bookmarkEnd w:id="47"/>
    <w:p>
      <w:pPr>
        <w:spacing w:after="0"/>
        <w:ind w:left="0"/>
        <w:jc w:val="both"/>
      </w:pPr>
      <w:r>
        <w:rPr>
          <w:rFonts w:ascii="Times New Roman"/>
          <w:b w:val="false"/>
          <w:i w:val="false"/>
          <w:color w:val="000000"/>
          <w:sz w:val="28"/>
        </w:rPr>
        <w:t>
      In this case, in order to participate in the auction trading specified in part 1 of this paragraph, the provision of documents stipulated by subparagraphs 7) - 9) of paragraph 19 of these Rules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8-1 under Order № 262 of the Minister of Energy of the Republic of Kazakhstan dated 13.08.2021 (shall be effective sixty calendar days after the date of its first official publication); is in the wording of the order of the Minister of Energy of the Republic of Kazakhstan dated 03.03.2025 № 114-н/қ (shall be enforced on 01.03.2025).</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9. Acceptance of documents and registration of applicants in the auction bidding shall be made by the Organizer within the time specified in the Schedule approved by the authorized body.</w:t>
      </w:r>
    </w:p>
    <w:bookmarkEnd w:id="48"/>
    <w:bookmarkStart w:name="z51" w:id="49"/>
    <w:p>
      <w:pPr>
        <w:spacing w:after="0"/>
        <w:ind w:left="0"/>
        <w:jc w:val="both"/>
      </w:pPr>
      <w:r>
        <w:rPr>
          <w:rFonts w:ascii="Times New Roman"/>
          <w:b w:val="false"/>
          <w:i w:val="false"/>
          <w:color w:val="000000"/>
          <w:sz w:val="28"/>
        </w:rPr>
        <w:t>
      10. To register in the trading system database, the applicant shall submit the following documents in electronic form on the Organizer’s official website:</w:t>
      </w:r>
    </w:p>
    <w:bookmarkEnd w:id="49"/>
    <w:p>
      <w:pPr>
        <w:spacing w:after="0"/>
        <w:ind w:left="0"/>
        <w:jc w:val="both"/>
      </w:pPr>
      <w:r>
        <w:rPr>
          <w:rFonts w:ascii="Times New Roman"/>
          <w:b w:val="false"/>
          <w:i w:val="false"/>
          <w:color w:val="000000"/>
          <w:sz w:val="28"/>
        </w:rPr>
        <w:t>
      for projects on the construction of facilities using renewable energy sources with an installed capacity of up to 499 MW inclusive in accordance with subparagraphs 1), 2), 3), 4), 5), 7), 8), 9) and 10) of paragraph 19 of these Rules;</w:t>
      </w:r>
    </w:p>
    <w:p>
      <w:pPr>
        <w:spacing w:after="0"/>
        <w:ind w:left="0"/>
        <w:jc w:val="both"/>
      </w:pPr>
      <w:r>
        <w:rPr>
          <w:rFonts w:ascii="Times New Roman"/>
          <w:b w:val="false"/>
          <w:i w:val="false"/>
          <w:color w:val="000000"/>
          <w:sz w:val="28"/>
        </w:rPr>
        <w:t>
      for projects on the construction of facilities using renewable energy sources with an installed capacity of over 499 MW in accordance with subparagraphs 1), 2), 3), 4), 5), 7) and 8) of paragraph 19-1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Energy of the Republic of Kazakhstan dated 03.03.2025 № 114-н/қ (shall be enforced on 01.03.2025).</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11. The applicant shall provide to the accounting and financial center the original of documents on financial security of application for participation in auction bidding no later than 2 (two) working days prior to the date of the beginning of auction bidding according to paragraph 4 of these Rules.</w:t>
      </w:r>
    </w:p>
    <w:bookmarkEnd w:id="50"/>
    <w:bookmarkStart w:name="z53" w:id="51"/>
    <w:p>
      <w:pPr>
        <w:spacing w:after="0"/>
        <w:ind w:left="0"/>
        <w:jc w:val="both"/>
      </w:pPr>
      <w:r>
        <w:rPr>
          <w:rFonts w:ascii="Times New Roman"/>
          <w:b w:val="false"/>
          <w:i w:val="false"/>
          <w:color w:val="000000"/>
          <w:sz w:val="28"/>
        </w:rPr>
        <w:t>
      12. When providing the documents by the applicant in accordance with subparagraphs 1) - 5) of paragraph 19 of these Rules, concluding the contract between the applicant and the Organizer and payment for the services of the Organizer, the Organizer shall assign the status of the participant of auction bidding to the applicant.</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13. The organizer shall stop accepting documents from applicants 5 (five) working days prior to the start date of the auction bidding in accordance with the schedule of the auction bidding, approved by the authorized body.</w:t>
      </w:r>
    </w:p>
    <w:bookmarkEnd w:id="52"/>
    <w:bookmarkStart w:name="z55" w:id="53"/>
    <w:p>
      <w:pPr>
        <w:spacing w:after="0"/>
        <w:ind w:left="0"/>
        <w:jc w:val="both"/>
      </w:pPr>
      <w:r>
        <w:rPr>
          <w:rFonts w:ascii="Times New Roman"/>
          <w:b w:val="false"/>
          <w:i w:val="false"/>
          <w:color w:val="000000"/>
          <w:sz w:val="28"/>
        </w:rPr>
        <w:t>
      14. The participant not later than 5 (five) working days before the start of the auction bidding shall notify the Organizer of the change of requisites, the list of the participant staff members, having the access to the trading system.</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15. A password granting the right of access to the trading system shall not be subject to transfer to third parties.</w:t>
      </w:r>
    </w:p>
    <w:bookmarkEnd w:id="54"/>
    <w:bookmarkStart w:name="z57" w:id="55"/>
    <w:p>
      <w:pPr>
        <w:spacing w:after="0"/>
        <w:ind w:left="0"/>
        <w:jc w:val="both"/>
      </w:pPr>
      <w:r>
        <w:rPr>
          <w:rFonts w:ascii="Times New Roman"/>
          <w:b w:val="false"/>
          <w:i w:val="false"/>
          <w:color w:val="000000"/>
          <w:sz w:val="28"/>
        </w:rPr>
        <w:t>
      16. Tariffs for the services of the Organizer shall be set in accordance with the legislation of the Republic of Kazakhstan and be paid on the basis of the contract, concluded between the applicant and the organizer (hereinafter - the Contract).</w:t>
      </w:r>
    </w:p>
    <w:bookmarkEnd w:id="55"/>
    <w:bookmarkStart w:name="z58" w:id="56"/>
    <w:p>
      <w:pPr>
        <w:spacing w:after="0"/>
        <w:ind w:left="0"/>
        <w:jc w:val="both"/>
      </w:pPr>
      <w:r>
        <w:rPr>
          <w:rFonts w:ascii="Times New Roman"/>
          <w:b w:val="false"/>
          <w:i w:val="false"/>
          <w:color w:val="000000"/>
          <w:sz w:val="28"/>
        </w:rPr>
        <w:t>
      17. The contract shall contain:</w:t>
      </w:r>
    </w:p>
    <w:bookmarkEnd w:id="56"/>
    <w:p>
      <w:pPr>
        <w:spacing w:after="0"/>
        <w:ind w:left="0"/>
        <w:jc w:val="both"/>
      </w:pPr>
      <w:r>
        <w:rPr>
          <w:rFonts w:ascii="Times New Roman"/>
          <w:b w:val="false"/>
          <w:i w:val="false"/>
          <w:color w:val="000000"/>
          <w:sz w:val="28"/>
        </w:rPr>
        <w:t>
      1) the subject of the Contract, types of services provided by the Organizer, terms and procedure for payment;</w:t>
      </w:r>
    </w:p>
    <w:p>
      <w:pPr>
        <w:spacing w:after="0"/>
        <w:ind w:left="0"/>
        <w:jc w:val="both"/>
      </w:pPr>
      <w:r>
        <w:rPr>
          <w:rFonts w:ascii="Times New Roman"/>
          <w:b w:val="false"/>
          <w:i w:val="false"/>
          <w:color w:val="000000"/>
          <w:sz w:val="28"/>
        </w:rPr>
        <w:t>
      2) criteria and requirements for the applicant to participate in auctions and admission to auctions;</w:t>
      </w:r>
    </w:p>
    <w:p>
      <w:pPr>
        <w:spacing w:after="0"/>
        <w:ind w:left="0"/>
        <w:jc w:val="both"/>
      </w:pPr>
      <w:r>
        <w:rPr>
          <w:rFonts w:ascii="Times New Roman"/>
          <w:b w:val="false"/>
          <w:i w:val="false"/>
          <w:color w:val="000000"/>
          <w:sz w:val="28"/>
        </w:rPr>
        <w:t>
      3) methods of conducting auctions;</w:t>
      </w:r>
    </w:p>
    <w:p>
      <w:pPr>
        <w:spacing w:after="0"/>
        <w:ind w:left="0"/>
        <w:jc w:val="both"/>
      </w:pPr>
      <w:r>
        <w:rPr>
          <w:rFonts w:ascii="Times New Roman"/>
          <w:b w:val="false"/>
          <w:i w:val="false"/>
          <w:color w:val="000000"/>
          <w:sz w:val="28"/>
        </w:rPr>
        <w:t>
      4) the condition for the return of payment for the Organizer’s services to the applicant;</w:t>
      </w:r>
    </w:p>
    <w:p>
      <w:pPr>
        <w:spacing w:after="0"/>
        <w:ind w:left="0"/>
        <w:jc w:val="both"/>
      </w:pPr>
      <w:r>
        <w:rPr>
          <w:rFonts w:ascii="Times New Roman"/>
          <w:b w:val="false"/>
          <w:i w:val="false"/>
          <w:color w:val="000000"/>
          <w:sz w:val="28"/>
        </w:rPr>
        <w:t xml:space="preserve">
      5) liability of the parties to the contract for violation of the terms of the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18. In order to organize and conduct auction bidding, the Organizer shall:</w:t>
      </w:r>
    </w:p>
    <w:bookmarkEnd w:id="57"/>
    <w:p>
      <w:pPr>
        <w:spacing w:after="0"/>
        <w:ind w:left="0"/>
        <w:jc w:val="both"/>
      </w:pPr>
      <w:r>
        <w:rPr>
          <w:rFonts w:ascii="Times New Roman"/>
          <w:b w:val="false"/>
          <w:i w:val="false"/>
          <w:color w:val="000000"/>
          <w:sz w:val="28"/>
        </w:rPr>
        <w:t>
      1) ensure the efficiency of the trading system for conducting auction bidding;</w:t>
      </w:r>
    </w:p>
    <w:p>
      <w:pPr>
        <w:spacing w:after="0"/>
        <w:ind w:left="0"/>
        <w:jc w:val="both"/>
      </w:pPr>
      <w:r>
        <w:rPr>
          <w:rFonts w:ascii="Times New Roman"/>
          <w:b w:val="false"/>
          <w:i w:val="false"/>
          <w:color w:val="000000"/>
          <w:sz w:val="28"/>
        </w:rPr>
        <w:t>
      2) develop and approve methodical guidelines and procedures for conducting auction bidding;</w:t>
      </w:r>
    </w:p>
    <w:p>
      <w:pPr>
        <w:spacing w:after="0"/>
        <w:ind w:left="0"/>
        <w:jc w:val="both"/>
      </w:pPr>
      <w:r>
        <w:rPr>
          <w:rFonts w:ascii="Times New Roman"/>
          <w:b w:val="false"/>
          <w:i w:val="false"/>
          <w:color w:val="000000"/>
          <w:sz w:val="28"/>
        </w:rPr>
        <w:t>
      3) provide the Participants with equal conditions of access to auction bidding;</w:t>
      </w:r>
    </w:p>
    <w:p>
      <w:pPr>
        <w:spacing w:after="0"/>
        <w:ind w:left="0"/>
        <w:jc w:val="both"/>
      </w:pPr>
      <w:r>
        <w:rPr>
          <w:rFonts w:ascii="Times New Roman"/>
          <w:b w:val="false"/>
          <w:i w:val="false"/>
          <w:color w:val="000000"/>
          <w:sz w:val="28"/>
        </w:rPr>
        <w:t>
      4) conduct instruction of the Participant staff members on the work in the trading system;</w:t>
      </w:r>
    </w:p>
    <w:p>
      <w:pPr>
        <w:spacing w:after="0"/>
        <w:ind w:left="0"/>
        <w:jc w:val="both"/>
      </w:pPr>
      <w:r>
        <w:rPr>
          <w:rFonts w:ascii="Times New Roman"/>
          <w:b w:val="false"/>
          <w:i w:val="false"/>
          <w:color w:val="000000"/>
          <w:sz w:val="28"/>
        </w:rPr>
        <w:t>
      5) interact with the authorized body and accounting financial center on the issues, related to organization and conduct of auction bidding;</w:t>
      </w:r>
    </w:p>
    <w:p>
      <w:pPr>
        <w:spacing w:after="0"/>
        <w:ind w:left="0"/>
        <w:jc w:val="both"/>
      </w:pPr>
      <w:r>
        <w:rPr>
          <w:rFonts w:ascii="Times New Roman"/>
          <w:b w:val="false"/>
          <w:i w:val="false"/>
          <w:color w:val="000000"/>
          <w:sz w:val="28"/>
        </w:rPr>
        <w:t>
      6) publish on the official Internet resource the Register of auction winners.</w:t>
      </w:r>
    </w:p>
    <w:bookmarkStart w:name="z60" w:id="58"/>
    <w:p>
      <w:pPr>
        <w:spacing w:after="0"/>
        <w:ind w:left="0"/>
        <w:jc w:val="both"/>
      </w:pPr>
      <w:r>
        <w:rPr>
          <w:rFonts w:ascii="Times New Roman"/>
          <w:b w:val="false"/>
          <w:i w:val="false"/>
          <w:color w:val="000000"/>
          <w:sz w:val="28"/>
        </w:rPr>
        <w:t xml:space="preserve">
      18-1. Settlement and financial center creates a tender commission for consideration of applications of potential suppliers for participation in the auction, admission and determination of the developer of documentation in accordance with the terms of reference.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18-1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61" w:id="59"/>
    <w:p>
      <w:pPr>
        <w:spacing w:after="0"/>
        <w:ind w:left="0"/>
        <w:jc w:val="left"/>
      </w:pPr>
      <w:r>
        <w:rPr>
          <w:rFonts w:ascii="Times New Roman"/>
          <w:b/>
          <w:i w:val="false"/>
          <w:color w:val="000000"/>
        </w:rPr>
        <w:t xml:space="preserve"> Paragraph 2. Qualification requirements for the participants of auction bidding</w:t>
      </w:r>
    </w:p>
    <w:bookmarkEnd w:id="59"/>
    <w:bookmarkStart w:name="z62" w:id="60"/>
    <w:p>
      <w:pPr>
        <w:spacing w:after="0"/>
        <w:ind w:left="0"/>
        <w:jc w:val="both"/>
      </w:pPr>
      <w:r>
        <w:rPr>
          <w:rFonts w:ascii="Times New Roman"/>
          <w:b w:val="false"/>
          <w:i w:val="false"/>
          <w:color w:val="000000"/>
          <w:sz w:val="28"/>
        </w:rPr>
        <w:t>
      19. Compliance with the qualification requirements imposed on participants in auction trading for projects to construct renewable energy facilities with an installed capacity of up to 499 MW shall be confirmed by providing the following documents:</w:t>
      </w:r>
    </w:p>
    <w:bookmarkEnd w:id="60"/>
    <w:p>
      <w:pPr>
        <w:spacing w:after="0"/>
        <w:ind w:left="0"/>
        <w:jc w:val="both"/>
      </w:pPr>
      <w:r>
        <w:rPr>
          <w:rFonts w:ascii="Times New Roman"/>
          <w:b w:val="false"/>
          <w:i w:val="false"/>
          <w:color w:val="000000"/>
          <w:sz w:val="28"/>
        </w:rPr>
        <w:t>
      1) copies of the Charter;</w:t>
      </w:r>
    </w:p>
    <w:p>
      <w:pPr>
        <w:spacing w:after="0"/>
        <w:ind w:left="0"/>
        <w:jc w:val="both"/>
      </w:pPr>
      <w:r>
        <w:rPr>
          <w:rFonts w:ascii="Times New Roman"/>
          <w:b w:val="false"/>
          <w:i w:val="false"/>
          <w:color w:val="000000"/>
          <w:sz w:val="28"/>
        </w:rPr>
        <w:t>
      2) copies of the certificate of state registration/re-registration of a legal entity;</w:t>
      </w:r>
    </w:p>
    <w:p>
      <w:pPr>
        <w:spacing w:after="0"/>
        <w:ind w:left="0"/>
        <w:jc w:val="both"/>
      </w:pPr>
      <w:r>
        <w:rPr>
          <w:rFonts w:ascii="Times New Roman"/>
          <w:b w:val="false"/>
          <w:i w:val="false"/>
          <w:color w:val="000000"/>
          <w:sz w:val="28"/>
        </w:rPr>
        <w:t>
      3) copies of the decision of the relevant body of the legal entity on the appointment of the first head;</w:t>
      </w:r>
    </w:p>
    <w:p>
      <w:pPr>
        <w:spacing w:after="0"/>
        <w:ind w:left="0"/>
        <w:jc w:val="both"/>
      </w:pPr>
      <w:r>
        <w:rPr>
          <w:rFonts w:ascii="Times New Roman"/>
          <w:b w:val="false"/>
          <w:i w:val="false"/>
          <w:color w:val="000000"/>
          <w:sz w:val="28"/>
        </w:rPr>
        <w:t>
      4) a power of attorney for a representative (if the interests are represented by someone other than the first head);</w:t>
      </w:r>
    </w:p>
    <w:p>
      <w:pPr>
        <w:spacing w:after="0"/>
        <w:ind w:left="0"/>
        <w:jc w:val="both"/>
      </w:pPr>
      <w:r>
        <w:rPr>
          <w:rFonts w:ascii="Times New Roman"/>
          <w:b w:val="false"/>
          <w:i w:val="false"/>
          <w:color w:val="000000"/>
          <w:sz w:val="28"/>
        </w:rPr>
        <w:t>
      5) information about the details of a legal entity (bank details, address, contact phone numbers, email address);</w:t>
      </w:r>
    </w:p>
    <w:p>
      <w:pPr>
        <w:spacing w:after="0"/>
        <w:ind w:left="0"/>
        <w:jc w:val="both"/>
      </w:pPr>
      <w:r>
        <w:rPr>
          <w:rFonts w:ascii="Times New Roman"/>
          <w:b w:val="false"/>
          <w:i w:val="false"/>
          <w:color w:val="000000"/>
          <w:sz w:val="28"/>
        </w:rPr>
        <w:t>
      6) financial security for the application on participation in the auction trading;</w:t>
      </w:r>
    </w:p>
    <w:p>
      <w:pPr>
        <w:spacing w:after="0"/>
        <w:ind w:left="0"/>
        <w:jc w:val="both"/>
      </w:pPr>
      <w:r>
        <w:rPr>
          <w:rFonts w:ascii="Times New Roman"/>
          <w:b w:val="false"/>
          <w:i w:val="false"/>
          <w:color w:val="000000"/>
          <w:sz w:val="28"/>
        </w:rPr>
        <w:t>
      7) a copy of the technical specifications for connection to the electrical network, issued and agreed upon in accordance with the Electric Grid Rules, or an indication of the connection point to the electrical network in accordance with the Schedule;</w:t>
      </w:r>
    </w:p>
    <w:p>
      <w:pPr>
        <w:spacing w:after="0"/>
        <w:ind w:left="0"/>
        <w:jc w:val="both"/>
      </w:pPr>
      <w:r>
        <w:rPr>
          <w:rFonts w:ascii="Times New Roman"/>
          <w:b w:val="false"/>
          <w:i w:val="false"/>
          <w:color w:val="000000"/>
          <w:sz w:val="28"/>
        </w:rPr>
        <w:t>
      8) copies of title documents for the land plot in accordance with the Land Code of the Republic of Kazakhstan or an indication of the land plot in accordance with the Schedule.</w:t>
      </w:r>
    </w:p>
    <w:p>
      <w:pPr>
        <w:spacing w:after="0"/>
        <w:ind w:left="0"/>
        <w:jc w:val="both"/>
      </w:pPr>
      <w:r>
        <w:rPr>
          <w:rFonts w:ascii="Times New Roman"/>
          <w:b w:val="false"/>
          <w:i w:val="false"/>
          <w:color w:val="000000"/>
          <w:sz w:val="28"/>
        </w:rPr>
        <w:t>
      In this case, for projects on the construction of facilities using the hydrodynamic energy of water, waste, biomass, biogas and other fuels from waste for the production of electrical energy, copies of title documents for the land plot with the corresponding intended purpose on which the construction of the facility is planned shall be provided;</w:t>
      </w:r>
    </w:p>
    <w:p>
      <w:pPr>
        <w:spacing w:after="0"/>
        <w:ind w:left="0"/>
        <w:jc w:val="both"/>
      </w:pPr>
      <w:r>
        <w:rPr>
          <w:rFonts w:ascii="Times New Roman"/>
          <w:b w:val="false"/>
          <w:i w:val="false"/>
          <w:color w:val="000000"/>
          <w:sz w:val="28"/>
        </w:rPr>
        <w:t>
      9) a copy of the letter of approval from the System operator of the "Power plant output scheme" with a declared electric capacity of 5 MW or more, developed in accordance with the Power Grid Regulations or indicating the point of connection to the electric grid in accordance with the schedule;</w:t>
      </w:r>
    </w:p>
    <w:p>
      <w:pPr>
        <w:spacing w:after="0"/>
        <w:ind w:left="0"/>
        <w:jc w:val="both"/>
      </w:pPr>
      <w:r>
        <w:rPr>
          <w:rFonts w:ascii="Times New Roman"/>
          <w:b w:val="false"/>
          <w:i w:val="false"/>
          <w:color w:val="000000"/>
          <w:sz w:val="28"/>
        </w:rPr>
        <w:t>
      10) letters of confirmation of the Participant’s familiarization with the documentation posted on the Organizer’s Internet resource, for participants taking part in the auction trading with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acting Minister of Energy of the Republic of Kazakhstan dated 11.12.2024 № 454 (shall be enforced upon expiry of sixty calendar days after the date of its first official publication); with amendments introduced by the Order of the Minister of Energy of the Republic of Kazakhstan dated 03.03.2025 № 114-н/қ (shall be enforced on 01.03.2025).</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19-1. Compliance with the qualification requirements for participants in auction trading for projects to construct renewable energy facilities with an installed capacity exceeding 499 MW shall be confirmed by providing the following documents:</w:t>
      </w:r>
    </w:p>
    <w:bookmarkEnd w:id="61"/>
    <w:p>
      <w:pPr>
        <w:spacing w:after="0"/>
        <w:ind w:left="0"/>
        <w:jc w:val="both"/>
      </w:pPr>
      <w:r>
        <w:rPr>
          <w:rFonts w:ascii="Times New Roman"/>
          <w:b w:val="false"/>
          <w:i w:val="false"/>
          <w:color w:val="000000"/>
          <w:sz w:val="28"/>
        </w:rPr>
        <w:t>
      1) a copy of the Charter;</w:t>
      </w:r>
    </w:p>
    <w:p>
      <w:pPr>
        <w:spacing w:after="0"/>
        <w:ind w:left="0"/>
        <w:jc w:val="both"/>
      </w:pPr>
      <w:r>
        <w:rPr>
          <w:rFonts w:ascii="Times New Roman"/>
          <w:b w:val="false"/>
          <w:i w:val="false"/>
          <w:color w:val="000000"/>
          <w:sz w:val="28"/>
        </w:rPr>
        <w:t>
      2) a copy of the certificate of state registration/re-registration of a legal entity;</w:t>
      </w:r>
    </w:p>
    <w:p>
      <w:pPr>
        <w:spacing w:after="0"/>
        <w:ind w:left="0"/>
        <w:jc w:val="both"/>
      </w:pPr>
      <w:r>
        <w:rPr>
          <w:rFonts w:ascii="Times New Roman"/>
          <w:b w:val="false"/>
          <w:i w:val="false"/>
          <w:color w:val="000000"/>
          <w:sz w:val="28"/>
        </w:rPr>
        <w:t>
      3) a copy of the decision of the relevant body of the legal entity on the appointment of the first head;</w:t>
      </w:r>
    </w:p>
    <w:p>
      <w:pPr>
        <w:spacing w:after="0"/>
        <w:ind w:left="0"/>
        <w:jc w:val="both"/>
      </w:pPr>
      <w:r>
        <w:rPr>
          <w:rFonts w:ascii="Times New Roman"/>
          <w:b w:val="false"/>
          <w:i w:val="false"/>
          <w:color w:val="000000"/>
          <w:sz w:val="28"/>
        </w:rPr>
        <w:t>
      4) a power of attorney for a representative (if the interests are represented by someone other than the first head);</w:t>
      </w:r>
    </w:p>
    <w:p>
      <w:pPr>
        <w:spacing w:after="0"/>
        <w:ind w:left="0"/>
        <w:jc w:val="both"/>
      </w:pPr>
      <w:r>
        <w:rPr>
          <w:rFonts w:ascii="Times New Roman"/>
          <w:b w:val="false"/>
          <w:i w:val="false"/>
          <w:color w:val="000000"/>
          <w:sz w:val="28"/>
        </w:rPr>
        <w:t>
      5) information about the details of a legal entity (bank details, address, contact phone numbers, email address);</w:t>
      </w:r>
    </w:p>
    <w:bookmarkStart w:name="z458" w:id="62"/>
    <w:p>
      <w:pPr>
        <w:spacing w:after="0"/>
        <w:ind w:left="0"/>
        <w:jc w:val="both"/>
      </w:pPr>
      <w:r>
        <w:rPr>
          <w:rFonts w:ascii="Times New Roman"/>
          <w:b w:val="false"/>
          <w:i w:val="false"/>
          <w:color w:val="000000"/>
          <w:sz w:val="28"/>
        </w:rPr>
        <w:t>
      6) financial security for the application for participation in the auction;</w:t>
      </w:r>
    </w:p>
    <w:bookmarkEnd w:id="62"/>
    <w:p>
      <w:pPr>
        <w:spacing w:after="0"/>
        <w:ind w:left="0"/>
        <w:jc w:val="both"/>
      </w:pPr>
      <w:r>
        <w:rPr>
          <w:rFonts w:ascii="Times New Roman"/>
          <w:b w:val="false"/>
          <w:i w:val="false"/>
          <w:color w:val="000000"/>
          <w:sz w:val="28"/>
        </w:rPr>
        <w:t>
      7) documents confirming the experience in investing, constructing and commissioning facilities for the use of renewable energy sources of the relevant type with an installed capacity in total of at least 100 MW in the Republic of Kazakhstan in accordance with paragraph 19-2 of these Rules;</w:t>
      </w:r>
    </w:p>
    <w:p>
      <w:pPr>
        <w:spacing w:after="0"/>
        <w:ind w:left="0"/>
        <w:jc w:val="both"/>
      </w:pPr>
      <w:r>
        <w:rPr>
          <w:rFonts w:ascii="Times New Roman"/>
          <w:b w:val="false"/>
          <w:i w:val="false"/>
          <w:color w:val="000000"/>
          <w:sz w:val="28"/>
        </w:rPr>
        <w:t>
      8) the structure of owners up to the ultimate beneficiaries as of the date not earlier than the start of the period for accepting documents with supporting documents, where the shares (interest in the authorized capital) of the ultimate owners - citizens of the Republic of Kazakhstan and/or legal entities of the Republic of Kazakhstan without foreign participation constitute (constitutes) at least 51% (fifty-one percent) and provide (provides) the ability to determine the decisions of the Auction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19-1 in accordance with the Order of the Acting Minister of Energy of the Republic of Kazakhstan dated 11.12.2024 № 454 (shall be enforced upon expiry of sixty calendar days after the date of its first official publication); with amendments introduced by the Order of the Minister of Energy of the Republic of Kazakhstan dated 03.03.2025 № 114-н/қ (shall be enforced on 01.03.2025).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Experience in investing in, constructing and commissioning renewable energy facilities of the relevant type in the Republic of Kazakhstan means ownership, directly or indirectly, on the date of commissioning of a renewable energy facility of the type corresponding to the auction trading, of at least 20% of the shares (interest in the authorized capital) of a legal entity registered in the Republic of Kazakhstan that was the owner of the specified renewable energy facility.</w:t>
      </w:r>
    </w:p>
    <w:p>
      <w:pPr>
        <w:spacing w:after="0"/>
        <w:ind w:left="0"/>
        <w:jc w:val="both"/>
      </w:pPr>
      <w:r>
        <w:rPr>
          <w:rFonts w:ascii="Times New Roman"/>
          <w:b w:val="false"/>
          <w:i w:val="false"/>
          <w:color w:val="000000"/>
          <w:sz w:val="28"/>
        </w:rPr>
        <w:t>
      A participant in auction trading for the projects on construction of renewable energy facilities with an installed capacity exceeding 499 MW shall confirm that he/she or individuals and/or legal entities that directly or indirectly own at least 51% of the shares (interests in the authorized capital) of the Participant in the auction trading in aggregate have the experience specified in subparagraph 7) of paragraph 19-1 of these Rules by providing copies of acts on commissioning of renewable energy facilities registered with authorized state bodies, information on registered legal entities as of the date of registration of the specified acts, and copies of registration or constituent documents as of the date of registration of the specified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19-2 in accordance with the Order of the acting Minister of Energy of the Republic of Kazakhstan dated 11.12.2024 № 454 (shall be enforced upon expiry of sixty calendar days after the date of its first official publication); is in the wording of the Order of the Minister of Energy of the Republic of Kazakhstan dated 03.03.2025 № 114-н/қ (shall be enforced on 01.03.2025).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The winner of the auction trading for the projects on construction of renewable energy facilities with an installed capacity exceeding 499 MW shall, simultaneously with the renewable energy facility, ensure the construction and commissioning of an electrical energy storage system with a capacity of at least 30% of the installed capacity of the renewable energy facility and a capacity sufficient to supply power for two hours and maintain it for the duration of the electricity purchase Contract.</w:t>
      </w:r>
    </w:p>
    <w:p>
      <w:pPr>
        <w:spacing w:after="0"/>
        <w:ind w:left="0"/>
        <w:jc w:val="both"/>
      </w:pPr>
      <w:r>
        <w:rPr>
          <w:rFonts w:ascii="Times New Roman"/>
          <w:b w:val="false"/>
          <w:i w:val="false"/>
          <w:color w:val="000000"/>
          <w:sz w:val="28"/>
        </w:rPr>
        <w:t>
      The project is being implemented without the assignment of rights and obligations under the electricity purchase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19-3 in accordance with Order № 454 of the Acting Minister of Energy of the Republic of Kazakhstan dated 11.12.2024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Financial security of an application for participation in auction bidding in the form of a Bank guarantee or a standby letter of credit shall be issued in favor of the accounting and financial center.</w:t>
      </w:r>
    </w:p>
    <w:bookmarkStart w:name="z64" w:id="63"/>
    <w:p>
      <w:pPr>
        <w:spacing w:after="0"/>
        <w:ind w:left="0"/>
        <w:jc w:val="left"/>
      </w:pPr>
      <w:r>
        <w:rPr>
          <w:rFonts w:ascii="Times New Roman"/>
          <w:b/>
          <w:i w:val="false"/>
          <w:color w:val="000000"/>
        </w:rPr>
        <w:t xml:space="preserve"> Paragraph 3. Content and procedure of application</w:t>
      </w:r>
    </w:p>
    <w:bookmarkEnd w:id="63"/>
    <w:bookmarkStart w:name="z65" w:id="64"/>
    <w:p>
      <w:pPr>
        <w:spacing w:after="0"/>
        <w:ind w:left="0"/>
        <w:jc w:val="both"/>
      </w:pPr>
      <w:r>
        <w:rPr>
          <w:rFonts w:ascii="Times New Roman"/>
          <w:b w:val="false"/>
          <w:i w:val="false"/>
          <w:color w:val="000000"/>
          <w:sz w:val="28"/>
        </w:rPr>
        <w:t xml:space="preserve">
      21. Auction bidding are conducted anonymously, remotely using the Internet, via the Internet resource of the Organizer's trading system. </w:t>
      </w:r>
    </w:p>
    <w:bookmarkEnd w:id="64"/>
    <w:bookmarkStart w:name="z66" w:id="65"/>
    <w:p>
      <w:pPr>
        <w:spacing w:after="0"/>
        <w:ind w:left="0"/>
        <w:jc w:val="both"/>
      </w:pPr>
      <w:r>
        <w:rPr>
          <w:rFonts w:ascii="Times New Roman"/>
          <w:b w:val="false"/>
          <w:i w:val="false"/>
          <w:color w:val="000000"/>
          <w:sz w:val="28"/>
        </w:rPr>
        <w:t>
      22. Auction bidding are conducted in the form of a one-way auction.</w:t>
      </w:r>
    </w:p>
    <w:bookmarkEnd w:id="65"/>
    <w:bookmarkStart w:name="z67" w:id="66"/>
    <w:p>
      <w:pPr>
        <w:spacing w:after="0"/>
        <w:ind w:left="0"/>
        <w:jc w:val="both"/>
      </w:pPr>
      <w:r>
        <w:rPr>
          <w:rFonts w:ascii="Times New Roman"/>
          <w:b w:val="false"/>
          <w:i w:val="false"/>
          <w:color w:val="000000"/>
          <w:sz w:val="28"/>
        </w:rPr>
        <w:t>
      23. The trading session during the auction bidding shall be held within the time limits set as per paragraph 3 or sub-paragraph 7) of paragraph 60-5 hereof, should an auction bidding for the selection of energy efficiency waste management projects be held, and shall last thirty (30) minutes.</w:t>
      </w:r>
    </w:p>
    <w:bookmarkEnd w:id="66"/>
    <w:p>
      <w:pPr>
        <w:spacing w:after="0"/>
        <w:ind w:left="0"/>
        <w:jc w:val="both"/>
      </w:pPr>
      <w:r>
        <w:rPr>
          <w:rFonts w:ascii="Times New Roman"/>
          <w:b w:val="false"/>
          <w:i w:val="false"/>
          <w:color w:val="000000"/>
          <w:sz w:val="28"/>
        </w:rPr>
        <w:t>
      In this case, the trading session shall be extended by five (5) minutes if a bid is received from bidders with a price lower than the available minimum bid within five minutes prior to the end of the trading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order of the Acting Minister of Energy of the Republic of Kazakhstan dated 24.08.2022 № 284 (shall be enforced upon expiry of sixty calendar days after the day of its first official publication).</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24. Before the opening of the trading session, the Organizer: </w:t>
      </w:r>
    </w:p>
    <w:bookmarkEnd w:id="67"/>
    <w:p>
      <w:pPr>
        <w:spacing w:after="0"/>
        <w:ind w:left="0"/>
        <w:jc w:val="both"/>
      </w:pPr>
      <w:r>
        <w:rPr>
          <w:rFonts w:ascii="Times New Roman"/>
          <w:b w:val="false"/>
          <w:i w:val="false"/>
          <w:color w:val="000000"/>
          <w:sz w:val="28"/>
        </w:rPr>
        <w:t>
      1) enters the information into the trading system on the volumes of the installed capacity planned for selection, the maximum auction price and other information in accordance with the Schedule approved by the authorized body;</w:t>
      </w:r>
    </w:p>
    <w:p>
      <w:pPr>
        <w:spacing w:after="0"/>
        <w:ind w:left="0"/>
        <w:jc w:val="both"/>
      </w:pPr>
      <w:r>
        <w:rPr>
          <w:rFonts w:ascii="Times New Roman"/>
          <w:b w:val="false"/>
          <w:i w:val="false"/>
          <w:color w:val="000000"/>
          <w:sz w:val="28"/>
        </w:rPr>
        <w:t xml:space="preserve">
      2) enters the information into the trading system, received from the authorized body, on the availability of reserved land plots for facilities planned for construction for the use of renewable energy sources and the possibility of connecting the power transmission organizations to electric power networks, indicating the maximum allowable power at points of connection to electric power networks.  </w:t>
      </w:r>
    </w:p>
    <w:p>
      <w:pPr>
        <w:spacing w:after="0"/>
        <w:ind w:left="0"/>
        <w:jc w:val="both"/>
      </w:pPr>
      <w:r>
        <w:rPr>
          <w:rFonts w:ascii="Times New Roman"/>
          <w:b w:val="false"/>
          <w:i w:val="false"/>
          <w:color w:val="000000"/>
          <w:sz w:val="28"/>
        </w:rPr>
        <w:t>
      3) enters the information into the trading system on the amounts of financial security of applications for participation in the auction, received from the settlement and financial center;</w:t>
      </w:r>
    </w:p>
    <w:p>
      <w:pPr>
        <w:spacing w:after="0"/>
        <w:ind w:left="0"/>
        <w:jc w:val="both"/>
      </w:pPr>
      <w:r>
        <w:rPr>
          <w:rFonts w:ascii="Times New Roman"/>
          <w:b w:val="false"/>
          <w:i w:val="false"/>
          <w:color w:val="000000"/>
          <w:sz w:val="28"/>
        </w:rPr>
        <w:t>
      4) enters the information into the trading system on land plots and points of connection to electric power networks in accordance with subparagraphs 7) and 8) of paragraph 19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25. The procedure of conducting trading session shall include:</w:t>
      </w:r>
    </w:p>
    <w:bookmarkEnd w:id="68"/>
    <w:p>
      <w:pPr>
        <w:spacing w:after="0"/>
        <w:ind w:left="0"/>
        <w:jc w:val="both"/>
      </w:pPr>
      <w:r>
        <w:rPr>
          <w:rFonts w:ascii="Times New Roman"/>
          <w:b w:val="false"/>
          <w:i w:val="false"/>
          <w:color w:val="000000"/>
          <w:sz w:val="28"/>
        </w:rPr>
        <w:t xml:space="preserve">
      1) opening of trading session by the Organizer; </w:t>
      </w:r>
    </w:p>
    <w:p>
      <w:pPr>
        <w:spacing w:after="0"/>
        <w:ind w:left="0"/>
        <w:jc w:val="both"/>
      </w:pPr>
      <w:r>
        <w:rPr>
          <w:rFonts w:ascii="Times New Roman"/>
          <w:b w:val="false"/>
          <w:i w:val="false"/>
          <w:color w:val="000000"/>
          <w:sz w:val="28"/>
        </w:rPr>
        <w:t>
      2) submission of applications for participation in the auction bidding in the trading system by the participants;</w:t>
      </w:r>
    </w:p>
    <w:p>
      <w:pPr>
        <w:spacing w:after="0"/>
        <w:ind w:left="0"/>
        <w:jc w:val="both"/>
      </w:pPr>
      <w:r>
        <w:rPr>
          <w:rFonts w:ascii="Times New Roman"/>
          <w:b w:val="false"/>
          <w:i w:val="false"/>
          <w:color w:val="000000"/>
          <w:sz w:val="28"/>
        </w:rPr>
        <w:t>
      3) closing of the trading session by the Organizer;</w:t>
      </w:r>
    </w:p>
    <w:p>
      <w:pPr>
        <w:spacing w:after="0"/>
        <w:ind w:left="0"/>
        <w:jc w:val="both"/>
      </w:pPr>
      <w:r>
        <w:rPr>
          <w:rFonts w:ascii="Times New Roman"/>
          <w:b w:val="false"/>
          <w:i w:val="false"/>
          <w:color w:val="000000"/>
          <w:sz w:val="28"/>
        </w:rPr>
        <w:t>
      4) summarizing the results of the auction bidding, including determination of auction prices;</w:t>
      </w:r>
    </w:p>
    <w:p>
      <w:pPr>
        <w:spacing w:after="0"/>
        <w:ind w:left="0"/>
        <w:jc w:val="both"/>
      </w:pPr>
      <w:r>
        <w:rPr>
          <w:rFonts w:ascii="Times New Roman"/>
          <w:b w:val="false"/>
          <w:i w:val="false"/>
          <w:color w:val="000000"/>
          <w:sz w:val="28"/>
        </w:rPr>
        <w:t>
      5) formation of the register of auction bidding winners and its publication on the Internet resource in the form, according to Appendix 2 to these Rules by the Organizer.</w:t>
      </w:r>
    </w:p>
    <w:bookmarkStart w:name="z70" w:id="69"/>
    <w:p>
      <w:pPr>
        <w:spacing w:after="0"/>
        <w:ind w:left="0"/>
        <w:jc w:val="both"/>
      </w:pPr>
      <w:r>
        <w:rPr>
          <w:rFonts w:ascii="Times New Roman"/>
          <w:b w:val="false"/>
          <w:i w:val="false"/>
          <w:color w:val="000000"/>
          <w:sz w:val="28"/>
        </w:rPr>
        <w:t xml:space="preserve">
      26. The Participant’s application for participation in the auction contains the following basic information: </w:t>
      </w:r>
    </w:p>
    <w:bookmarkEnd w:id="69"/>
    <w:p>
      <w:pPr>
        <w:spacing w:after="0"/>
        <w:ind w:left="0"/>
        <w:jc w:val="both"/>
      </w:pPr>
      <w:r>
        <w:rPr>
          <w:rFonts w:ascii="Times New Roman"/>
          <w:b w:val="false"/>
          <w:i w:val="false"/>
          <w:color w:val="000000"/>
          <w:sz w:val="28"/>
        </w:rPr>
        <w:t>
      1) the name of the participant;</w:t>
      </w:r>
    </w:p>
    <w:p>
      <w:pPr>
        <w:spacing w:after="0"/>
        <w:ind w:left="0"/>
        <w:jc w:val="both"/>
      </w:pPr>
      <w:r>
        <w:rPr>
          <w:rFonts w:ascii="Times New Roman"/>
          <w:b w:val="false"/>
          <w:i w:val="false"/>
          <w:color w:val="000000"/>
          <w:sz w:val="28"/>
        </w:rPr>
        <w:t xml:space="preserve">
      2) the price of electric energy per one kilowatt-hour excluding VAT, indicated in the national currency of the Republic of Kazakhstan with the number of significant digits after the dividing mark no more than two; </w:t>
      </w:r>
    </w:p>
    <w:p>
      <w:pPr>
        <w:spacing w:after="0"/>
        <w:ind w:left="0"/>
        <w:jc w:val="both"/>
      </w:pPr>
      <w:r>
        <w:rPr>
          <w:rFonts w:ascii="Times New Roman"/>
          <w:b w:val="false"/>
          <w:i w:val="false"/>
          <w:color w:val="000000"/>
          <w:sz w:val="28"/>
        </w:rPr>
        <w:t>
      3) the volume of installed capacity is at least 100 kilowatts and a multiple of 1 (one) kilowatt;</w:t>
      </w:r>
    </w:p>
    <w:p>
      <w:pPr>
        <w:spacing w:after="0"/>
        <w:ind w:left="0"/>
        <w:jc w:val="both"/>
      </w:pPr>
      <w:r>
        <w:rPr>
          <w:rFonts w:ascii="Times New Roman"/>
          <w:b w:val="false"/>
          <w:i w:val="false"/>
          <w:color w:val="000000"/>
          <w:sz w:val="28"/>
        </w:rPr>
        <w:t>
      4) the land plot planned for construction of a facility for the use of RES, and the point of connection to the electric power network;</w:t>
      </w:r>
    </w:p>
    <w:p>
      <w:pPr>
        <w:spacing w:after="0"/>
        <w:ind w:left="0"/>
        <w:jc w:val="both"/>
      </w:pPr>
      <w:r>
        <w:rPr>
          <w:rFonts w:ascii="Times New Roman"/>
          <w:b w:val="false"/>
          <w:i w:val="false"/>
          <w:color w:val="000000"/>
          <w:sz w:val="28"/>
        </w:rPr>
        <w:t>
      5) the minimum permissible volume of installed capacity.</w:t>
      </w:r>
    </w:p>
    <w:p>
      <w:pPr>
        <w:spacing w:after="0"/>
        <w:ind w:left="0"/>
        <w:jc w:val="both"/>
      </w:pPr>
      <w:r>
        <w:rPr>
          <w:rFonts w:ascii="Times New Roman"/>
          <w:b w:val="false"/>
          <w:i w:val="false"/>
          <w:color w:val="000000"/>
          <w:sz w:val="28"/>
        </w:rPr>
        <w:t xml:space="preserve">
      At the same time, the Participants indicate in the application the relevant data on the land plot and the point of connection to the electric power network, in accordance with the issued technical conditions for connecting to the electric power network, provided to the Organizer in accordance with subparagraphs 7) and 8) of paragraph 19 of these Rules, or select the corresponding data from the Schedule.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26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27. Participants shall submit applications for participation in auction bidding into the trading system during the trading session, while the prices indicated in the applications should not exceed the values of the respective marginal auction prices. </w:t>
      </w:r>
    </w:p>
    <w:bookmarkEnd w:id="70"/>
    <w:bookmarkStart w:name="z72" w:id="71"/>
    <w:p>
      <w:pPr>
        <w:spacing w:after="0"/>
        <w:ind w:left="0"/>
        <w:jc w:val="both"/>
      </w:pPr>
      <w:r>
        <w:rPr>
          <w:rFonts w:ascii="Times New Roman"/>
          <w:b w:val="false"/>
          <w:i w:val="false"/>
          <w:color w:val="000000"/>
          <w:sz w:val="28"/>
        </w:rPr>
        <w:t>
      28. Applications for participation in the auction bidding, submitted by participants during the trading session, with prices that coincide with the prices in applications for participation in the auction bidding of other participants, submitted to the trading system, shall be rejected.</w:t>
      </w:r>
    </w:p>
    <w:bookmarkEnd w:id="71"/>
    <w:bookmarkStart w:name="z73" w:id="72"/>
    <w:p>
      <w:pPr>
        <w:spacing w:after="0"/>
        <w:ind w:left="0"/>
        <w:jc w:val="both"/>
      </w:pPr>
      <w:r>
        <w:rPr>
          <w:rFonts w:ascii="Times New Roman"/>
          <w:b w:val="false"/>
          <w:i w:val="false"/>
          <w:color w:val="000000"/>
          <w:sz w:val="28"/>
        </w:rPr>
        <w:t xml:space="preserve">
      29. Participants submit applications for participation in the auction without documentation indicating the volume not exceeding: </w:t>
      </w:r>
    </w:p>
    <w:bookmarkEnd w:id="72"/>
    <w:p>
      <w:pPr>
        <w:spacing w:after="0"/>
        <w:ind w:left="0"/>
        <w:jc w:val="both"/>
      </w:pPr>
      <w:r>
        <w:rPr>
          <w:rFonts w:ascii="Times New Roman"/>
          <w:b w:val="false"/>
          <w:i w:val="false"/>
          <w:color w:val="000000"/>
          <w:sz w:val="28"/>
        </w:rPr>
        <w:t>
      1) the volume of installed capacity put up for auction by the authorized body;</w:t>
      </w:r>
    </w:p>
    <w:p>
      <w:pPr>
        <w:spacing w:after="0"/>
        <w:ind w:left="0"/>
        <w:jc w:val="both"/>
      </w:pPr>
      <w:r>
        <w:rPr>
          <w:rFonts w:ascii="Times New Roman"/>
          <w:b w:val="false"/>
          <w:i w:val="false"/>
          <w:color w:val="000000"/>
          <w:sz w:val="28"/>
        </w:rPr>
        <w:t>
      2) the maximum allowable amount of power at the points of connection to electric power networks;</w:t>
      </w:r>
    </w:p>
    <w:p>
      <w:pPr>
        <w:spacing w:after="0"/>
        <w:ind w:left="0"/>
        <w:jc w:val="both"/>
      </w:pPr>
      <w:r>
        <w:rPr>
          <w:rFonts w:ascii="Times New Roman"/>
          <w:b w:val="false"/>
          <w:i w:val="false"/>
          <w:color w:val="000000"/>
          <w:sz w:val="28"/>
        </w:rPr>
        <w:t xml:space="preserve">
      3) the amount of financial security of the application for participation in the auction. </w:t>
      </w:r>
    </w:p>
    <w:p>
      <w:pPr>
        <w:spacing w:after="0"/>
        <w:ind w:left="0"/>
        <w:jc w:val="both"/>
      </w:pPr>
      <w:r>
        <w:rPr>
          <w:rFonts w:ascii="Times New Roman"/>
          <w:b w:val="false"/>
          <w:i w:val="false"/>
          <w:color w:val="000000"/>
          <w:sz w:val="28"/>
        </w:rPr>
        <w:t>
      When conducting an auction with documentation from the participant, an application is submitted within the limits of the financial security of the application for participation in the auction, equal to the full volume of the installed capacity of the project put up for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29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xml:space="preserve">
      29-1. When submitting applications in an auction without documentation, participants submit applications for each point of connection and land plot separately within the financial security of the application for participation in the auction.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29-1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30. Participants can simultaneously submit applications for participation in the auction without documentation for several land plots planned for construction of facilities for the use of renewable energy sources, and several points of connection to the electric power network within the financial security of each submitted application for participation in the auction.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30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31. The Participant’s application, submitted for participation in the auction bidding in the trading system shall not be deleted.</w:t>
      </w:r>
    </w:p>
    <w:bookmarkEnd w:id="75"/>
    <w:bookmarkStart w:name="z77" w:id="76"/>
    <w:p>
      <w:pPr>
        <w:spacing w:after="0"/>
        <w:ind w:left="0"/>
        <w:jc w:val="both"/>
      </w:pPr>
      <w:r>
        <w:rPr>
          <w:rFonts w:ascii="Times New Roman"/>
          <w:b w:val="false"/>
          <w:i w:val="false"/>
          <w:color w:val="000000"/>
          <w:sz w:val="28"/>
        </w:rPr>
        <w:t>
      32. Participants, at their own discretion, before the end of the period for accepting applications for participation in the auction trading, may change a previously submitted application by submitting a new application.</w:t>
      </w:r>
    </w:p>
    <w:bookmarkEnd w:id="76"/>
    <w:p>
      <w:pPr>
        <w:spacing w:after="0"/>
        <w:ind w:left="0"/>
        <w:jc w:val="both"/>
      </w:pPr>
      <w:r>
        <w:rPr>
          <w:rFonts w:ascii="Times New Roman"/>
          <w:b w:val="false"/>
          <w:i w:val="false"/>
          <w:color w:val="000000"/>
          <w:sz w:val="28"/>
        </w:rPr>
        <w:t>
      In this case, participants shall indicate a price in the new application that is lower than in the previous minimum application, and the volume of the previously submitted application shall not be subject to change.</w:t>
      </w:r>
    </w:p>
    <w:p>
      <w:pPr>
        <w:spacing w:after="0"/>
        <w:ind w:left="0"/>
        <w:jc w:val="both"/>
      </w:pPr>
      <w:r>
        <w:rPr>
          <w:rFonts w:ascii="Times New Roman"/>
          <w:b w:val="false"/>
          <w:i w:val="false"/>
          <w:color w:val="000000"/>
          <w:sz w:val="28"/>
        </w:rPr>
        <w:t>
      During the main time of 30 (thirty) minutes of the trading session, the price change step is not less than 5 (five) tiyn per 1 (one) kilowatt-hour and not more than 2 (two) tenge per 1 (one) kilowatt-hour from the minimum price, from the period of extension of the trading session by 5 (five) minutes, the price change step will be not less than 50 (fifty) tiyn per 1 (one) kilowatt-hour, but not more than 2 (two) tenge per 1 (one) kilowatt-hour per minute from the minimum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is in the wording of Order № 454 of the acting Minister of Energy of the Republic of Kazakhstan dated 11.12.2024 (shall be enforced upon expiry of sixty calendar days after the date of its first official publication).</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33. Fixing the date and time of applications submission for participation in the auction bidding trading in the trading system shall be carried out by the Organizer with millisecond accuracy.</w:t>
      </w:r>
    </w:p>
    <w:bookmarkEnd w:id="77"/>
    <w:bookmarkStart w:name="z79" w:id="78"/>
    <w:p>
      <w:pPr>
        <w:spacing w:after="0"/>
        <w:ind w:left="0"/>
        <w:jc w:val="left"/>
      </w:pPr>
      <w:r>
        <w:rPr>
          <w:rFonts w:ascii="Times New Roman"/>
          <w:b/>
          <w:i w:val="false"/>
          <w:color w:val="000000"/>
        </w:rPr>
        <w:t xml:space="preserve"> Paragraph 4. Types of financial security of applications for participation</w:t>
      </w:r>
      <w:r>
        <w:br/>
      </w:r>
      <w:r>
        <w:rPr>
          <w:rFonts w:ascii="Times New Roman"/>
          <w:b/>
          <w:i w:val="false"/>
          <w:color w:val="000000"/>
        </w:rPr>
        <w:t>in the auction and conditions for their entry and return</w:t>
      </w:r>
    </w:p>
    <w:bookmarkEnd w:id="78"/>
    <w:bookmarkStart w:name="z80" w:id="79"/>
    <w:p>
      <w:pPr>
        <w:spacing w:after="0"/>
        <w:ind w:left="0"/>
        <w:jc w:val="both"/>
      </w:pPr>
      <w:r>
        <w:rPr>
          <w:rFonts w:ascii="Times New Roman"/>
          <w:b w:val="false"/>
          <w:i w:val="false"/>
          <w:color w:val="000000"/>
          <w:sz w:val="28"/>
        </w:rPr>
        <w:t>
      34. In order to guarantee the fulfilment of the obligations assumed by the participants, as well as the obligations arising in the winners of the auction, the specified persons contribute financial security in the manner and on the conditions determined by these Rules.</w:t>
      </w:r>
    </w:p>
    <w:bookmarkEnd w:id="79"/>
    <w:p>
      <w:pPr>
        <w:spacing w:after="0"/>
        <w:ind w:left="0"/>
        <w:jc w:val="both"/>
      </w:pPr>
      <w:r>
        <w:rPr>
          <w:rFonts w:ascii="Times New Roman"/>
          <w:b w:val="false"/>
          <w:i w:val="false"/>
          <w:color w:val="000000"/>
          <w:sz w:val="28"/>
        </w:rPr>
        <w:t>
      Information about the financial security of the application for participation in the auction is confidential and not subject to disclosure.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34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35. Financial security should be free from the rights of claims of third parties, as well as from other obligations of the participant and (or) of the auction bidding winner.</w:t>
      </w:r>
    </w:p>
    <w:bookmarkEnd w:id="80"/>
    <w:bookmarkStart w:name="z82" w:id="81"/>
    <w:p>
      <w:pPr>
        <w:spacing w:after="0"/>
        <w:ind w:left="0"/>
        <w:jc w:val="both"/>
      </w:pPr>
      <w:r>
        <w:rPr>
          <w:rFonts w:ascii="Times New Roman"/>
          <w:b w:val="false"/>
          <w:i w:val="false"/>
          <w:color w:val="000000"/>
          <w:sz w:val="28"/>
        </w:rPr>
        <w:t xml:space="preserve">
      36. The money received as a result of a paid claim under a bank guarantee or standby letter of credit is credited to a special account of the reserve fund of the settlement and financial center and (or) sent by the settlement and financial center for the preparation of documentation in accordance with paragraph 3-3 of the Rules.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36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xml:space="preserve">
      37. The conditions for the deposit and return of financial security shall be determined in accordance with this paragraph. </w:t>
      </w:r>
    </w:p>
    <w:bookmarkEnd w:id="82"/>
    <w:bookmarkStart w:name="z84" w:id="83"/>
    <w:p>
      <w:pPr>
        <w:spacing w:after="0"/>
        <w:ind w:left="0"/>
        <w:jc w:val="both"/>
      </w:pPr>
      <w:r>
        <w:rPr>
          <w:rFonts w:ascii="Times New Roman"/>
          <w:b w:val="false"/>
          <w:i w:val="false"/>
          <w:color w:val="000000"/>
          <w:sz w:val="28"/>
        </w:rPr>
        <w:t>
      38. Financial security of applications for participation in the auction bidding is provided by the applicants to the accounting and financial center and shall be a guarantee that he, if he is the winner of the auction bidding, shall conclude the purchase contract with the accounting and financial center on the terms and conditions provided by these Rules and make financial security for fulfillment of the purchase contract.</w:t>
      </w:r>
    </w:p>
    <w:bookmarkEnd w:id="83"/>
    <w:bookmarkStart w:name="z85" w:id="84"/>
    <w:p>
      <w:pPr>
        <w:spacing w:after="0"/>
        <w:ind w:left="0"/>
        <w:jc w:val="both"/>
      </w:pPr>
      <w:r>
        <w:rPr>
          <w:rFonts w:ascii="Times New Roman"/>
          <w:b w:val="false"/>
          <w:i w:val="false"/>
          <w:color w:val="000000"/>
          <w:sz w:val="28"/>
        </w:rPr>
        <w:t>
      39. Financial security for fulfillment of conditions of the purchase contract shall be provided by the winners of the auction bidding to the accounting and financial center within 30 calendar days after signing the purchase contract in accordance with the Rules of the centralized purchase and sale by the accounting and financial center of electric energy, produced by the facilities for the use of renewable energy sources, approved by the order of the Minister of Energy of the Republic of Kazakhstan dated March 2, 2015 № 164 (registered in the Register of state registration of regulatory legal acts № 10662).</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40. Financial security of an application for participation in the auction bidding shall be issued in favor of the accounting and financial center and be provided to it not later than 2 (two) working days before the date of the auction bidding. </w:t>
      </w:r>
    </w:p>
    <w:bookmarkEnd w:id="85"/>
    <w:bookmarkStart w:name="z87" w:id="86"/>
    <w:p>
      <w:pPr>
        <w:spacing w:after="0"/>
        <w:ind w:left="0"/>
        <w:jc w:val="both"/>
      </w:pPr>
      <w:r>
        <w:rPr>
          <w:rFonts w:ascii="Times New Roman"/>
          <w:b w:val="false"/>
          <w:i w:val="false"/>
          <w:color w:val="000000"/>
          <w:sz w:val="28"/>
        </w:rPr>
        <w:t xml:space="preserve">
      41. The accounting and financial center sends the Organizer a list of applicants having financial security, indicating the amounts, before 2 (two) hours of the auction bidding start. </w:t>
      </w:r>
    </w:p>
    <w:bookmarkEnd w:id="86"/>
    <w:bookmarkStart w:name="z88" w:id="87"/>
    <w:p>
      <w:pPr>
        <w:spacing w:after="0"/>
        <w:ind w:left="0"/>
        <w:jc w:val="both"/>
      </w:pPr>
      <w:r>
        <w:rPr>
          <w:rFonts w:ascii="Times New Roman"/>
          <w:b w:val="false"/>
          <w:i w:val="false"/>
          <w:color w:val="000000"/>
          <w:sz w:val="28"/>
        </w:rPr>
        <w:t>
      42. The applicant chooses one of the following types of financial security of application for participation in the auction bidding, issued by the SWIFT system:</w:t>
      </w:r>
    </w:p>
    <w:bookmarkEnd w:id="87"/>
    <w:p>
      <w:pPr>
        <w:spacing w:after="0"/>
        <w:ind w:left="0"/>
        <w:jc w:val="both"/>
      </w:pPr>
      <w:r>
        <w:rPr>
          <w:rFonts w:ascii="Times New Roman"/>
          <w:b w:val="false"/>
          <w:i w:val="false"/>
          <w:color w:val="000000"/>
          <w:sz w:val="28"/>
        </w:rPr>
        <w:t>
      1) a bank guarantee;</w:t>
      </w:r>
    </w:p>
    <w:p>
      <w:pPr>
        <w:spacing w:after="0"/>
        <w:ind w:left="0"/>
        <w:jc w:val="both"/>
      </w:pPr>
      <w:r>
        <w:rPr>
          <w:rFonts w:ascii="Times New Roman"/>
          <w:b w:val="false"/>
          <w:i w:val="false"/>
          <w:color w:val="000000"/>
          <w:sz w:val="28"/>
        </w:rPr>
        <w:t>
      2) a standby letter of credit.</w:t>
      </w:r>
    </w:p>
    <w:bookmarkStart w:name="z89" w:id="88"/>
    <w:p>
      <w:pPr>
        <w:spacing w:after="0"/>
        <w:ind w:left="0"/>
        <w:jc w:val="both"/>
      </w:pPr>
      <w:r>
        <w:rPr>
          <w:rFonts w:ascii="Times New Roman"/>
          <w:b w:val="false"/>
          <w:i w:val="false"/>
          <w:color w:val="000000"/>
          <w:sz w:val="28"/>
        </w:rPr>
        <w:t>
      43. The amount of financial security for the application for participation shall be:</w:t>
      </w:r>
    </w:p>
    <w:bookmarkEnd w:id="88"/>
    <w:p>
      <w:pPr>
        <w:spacing w:after="0"/>
        <w:ind w:left="0"/>
        <w:jc w:val="both"/>
      </w:pPr>
      <w:r>
        <w:rPr>
          <w:rFonts w:ascii="Times New Roman"/>
          <w:b w:val="false"/>
          <w:i w:val="false"/>
          <w:color w:val="000000"/>
          <w:sz w:val="28"/>
        </w:rPr>
        <w:t>
      1) in auction trading without documentation for projects on the construction of renewable energy facilities with an installed capacity of up to 499 MW inclusive - 2,000 (two thousand) tenge per 1 (one) kilowatt of installed capacity, multiplied by the installed capacity of the renewable energy facility specified in the application for participation in the auction trading;</w:t>
      </w:r>
    </w:p>
    <w:p>
      <w:pPr>
        <w:spacing w:after="0"/>
        <w:ind w:left="0"/>
        <w:jc w:val="both"/>
      </w:pPr>
      <w:r>
        <w:rPr>
          <w:rFonts w:ascii="Times New Roman"/>
          <w:b w:val="false"/>
          <w:i w:val="false"/>
          <w:color w:val="000000"/>
          <w:sz w:val="28"/>
        </w:rPr>
        <w:t>
      2) in auction trading with documentation - 5000 (five thousand) tenge per 1 (one) kilowatt of installed capacity, multiplied by the installed capacity of the renewable energy facility specified in the Schedule;</w:t>
      </w:r>
    </w:p>
    <w:p>
      <w:pPr>
        <w:spacing w:after="0"/>
        <w:ind w:left="0"/>
        <w:jc w:val="both"/>
      </w:pPr>
      <w:r>
        <w:rPr>
          <w:rFonts w:ascii="Times New Roman"/>
          <w:b w:val="false"/>
          <w:i w:val="false"/>
          <w:color w:val="000000"/>
          <w:sz w:val="28"/>
        </w:rPr>
        <w:t>
      3) in auction trading without documentation for projects on the construction of renewable energy facilities with an installed capacity of over 499 MW - 5,000 (five thousand) tenge per 1 (one) kilowatt of installed capacity, multiplied by the installed capacity of the renewable energy facility specified in the application for participation in the auction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is in the wording of the Order № 454 of the acting Minister of Energy of the Republic of Kazakhstan dated 11.12.2024 (shall be enforced upon expiry of sixty calendar days after the date of its first official publication).</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44. Financial security of application for participation in the auction bidding, made by the applicant in the form of a bank guarantee or a standby letter of credit, shall be returned (released) by sending of the relevant letter to the bank (banks) within 3 (three) working days from the date of conducting auction bidding by the accounting and financial center, when one of the following cases occur:</w:t>
      </w:r>
    </w:p>
    <w:bookmarkEnd w:id="89"/>
    <w:p>
      <w:pPr>
        <w:spacing w:after="0"/>
        <w:ind w:left="0"/>
        <w:jc w:val="both"/>
      </w:pPr>
      <w:r>
        <w:rPr>
          <w:rFonts w:ascii="Times New Roman"/>
          <w:b w:val="false"/>
          <w:i w:val="false"/>
          <w:color w:val="000000"/>
          <w:sz w:val="28"/>
        </w:rPr>
        <w:t>
      1) the participant did not become the winner of the auction bidding in accordance with the results of the auction;</w:t>
      </w:r>
    </w:p>
    <w:p>
      <w:pPr>
        <w:spacing w:after="0"/>
        <w:ind w:left="0"/>
        <w:jc w:val="both"/>
      </w:pPr>
      <w:r>
        <w:rPr>
          <w:rFonts w:ascii="Times New Roman"/>
          <w:b w:val="false"/>
          <w:i w:val="false"/>
          <w:color w:val="000000"/>
          <w:sz w:val="28"/>
        </w:rPr>
        <w:t>
      2) the winner of the auction bidding concluded the purchase contract and made financial security for fulfillment the terms of the purchase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xml:space="preserve">
      45. If the winner of the auction has evaded the conclusion of the purchase agreement and (or) did not provide financial security for the fulfilment of the terms of the purchase agreement in accordance with paragraphs 38 and 39 of the Rules, the settlement and financial center submits a request for payment under the corresponding bank guarantee or standby letter of credit.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45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46. Financial security is drawn up for a period of not less than 150 (one hundred and fifty) calendar days from the date of conducting auction bidding and is irrevocable.</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47. Financial security is fulfilled (withheld) by the bank when the following documents are provided by the accounting and financial center:</w:t>
      </w:r>
    </w:p>
    <w:bookmarkEnd w:id="92"/>
    <w:p>
      <w:pPr>
        <w:spacing w:after="0"/>
        <w:ind w:left="0"/>
        <w:jc w:val="both"/>
      </w:pPr>
      <w:r>
        <w:rPr>
          <w:rFonts w:ascii="Times New Roman"/>
          <w:b w:val="false"/>
          <w:i w:val="false"/>
          <w:color w:val="000000"/>
          <w:sz w:val="28"/>
        </w:rPr>
        <w:t>
      1) a statement of non-fulfillment of obligations by a debtor, on paper, signed by an authorized person of the accounting and financial center, and certified by a seal of the accounting and financial center;</w:t>
      </w:r>
    </w:p>
    <w:p>
      <w:pPr>
        <w:spacing w:after="0"/>
        <w:ind w:left="0"/>
        <w:jc w:val="both"/>
      </w:pPr>
      <w:r>
        <w:rPr>
          <w:rFonts w:ascii="Times New Roman"/>
          <w:b w:val="false"/>
          <w:i w:val="false"/>
          <w:color w:val="000000"/>
          <w:sz w:val="28"/>
        </w:rPr>
        <w:t>
      2) a claim for payment indicating the amount of recovery in accordance with these Rules.</w:t>
      </w:r>
    </w:p>
    <w:bookmarkStart w:name="z94" w:id="93"/>
    <w:p>
      <w:pPr>
        <w:spacing w:after="0"/>
        <w:ind w:left="0"/>
        <w:jc w:val="both"/>
      </w:pPr>
      <w:r>
        <w:rPr>
          <w:rFonts w:ascii="Times New Roman"/>
          <w:b w:val="false"/>
          <w:i w:val="false"/>
          <w:color w:val="000000"/>
          <w:sz w:val="28"/>
        </w:rPr>
        <w:t>
      48. All bank charges and expenses related to financial security, including the Bank recipient (beneficiary), shall be paid by the debtor.</w:t>
      </w:r>
    </w:p>
    <w:bookmarkEnd w:id="93"/>
    <w:bookmarkStart w:name="z95" w:id="94"/>
    <w:p>
      <w:pPr>
        <w:spacing w:after="0"/>
        <w:ind w:left="0"/>
        <w:jc w:val="both"/>
      </w:pPr>
      <w:r>
        <w:rPr>
          <w:rFonts w:ascii="Times New Roman"/>
          <w:b w:val="false"/>
          <w:i w:val="false"/>
          <w:color w:val="000000"/>
          <w:sz w:val="28"/>
        </w:rPr>
        <w:t>
      49. A bank guarantee or a standby letter of credit as a support of an application for participation in the auction bidding shall be provided from resident banks of the Republic of Kazakhstan, whose long-term foreign currency credit rating is not lower than “B” by Standard &amp; Poor's or “B-” by Fitch or “B3” by Moody's Investors Service or the parental organization rating (which owns more than 50% of the shares of the resident bank of the Republic of Kazakhstan) is not lower than “BBB” by Standard &amp; Poor's or “BBB” by Fitch or “Baa2” by Moody's Investors Service.</w:t>
      </w:r>
    </w:p>
    <w:bookmarkEnd w:id="94"/>
    <w:p>
      <w:pPr>
        <w:spacing w:after="0"/>
        <w:ind w:left="0"/>
        <w:jc w:val="both"/>
      </w:pPr>
      <w:r>
        <w:rPr>
          <w:rFonts w:ascii="Times New Roman"/>
          <w:b w:val="false"/>
          <w:i w:val="false"/>
          <w:color w:val="000000"/>
          <w:sz w:val="28"/>
        </w:rPr>
        <w:t>
      At the same time, a bank guarantee or a standby letter of credit of non-resident banks of the Republic of Kazakhstan must be confirmed by resident banks by issuing a guarantee against non-resident counter-obligations.</w:t>
      </w:r>
    </w:p>
    <w:p>
      <w:pPr>
        <w:spacing w:after="0"/>
        <w:ind w:left="0"/>
        <w:jc w:val="both"/>
      </w:pPr>
      <w:r>
        <w:rPr>
          <w:rFonts w:ascii="Times New Roman"/>
          <w:b w:val="false"/>
          <w:i w:val="false"/>
          <w:color w:val="000000"/>
          <w:sz w:val="28"/>
        </w:rPr>
        <w:t>
      Non-resident banks of the Republic of Kazakhstan, which long-term credit rating in foreign currency not lower than “BBB” by Standard &amp; Poor’s, “BBB” by Fitch “Baa2” by Moody’s Investors Service can issue a bank guarantee or a standby letter of credit without issuing appropriate counter-obligations.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96" w:id="95"/>
    <w:p>
      <w:pPr>
        <w:spacing w:after="0"/>
        <w:ind w:left="0"/>
        <w:jc w:val="left"/>
      </w:pPr>
      <w:r>
        <w:rPr>
          <w:rFonts w:ascii="Times New Roman"/>
          <w:b/>
          <w:i w:val="false"/>
          <w:color w:val="000000"/>
        </w:rPr>
        <w:t xml:space="preserve"> Paragraph 5. The procedure for summing up and determining winners</w:t>
      </w:r>
    </w:p>
    <w:bookmarkEnd w:id="95"/>
    <w:bookmarkStart w:name="z97" w:id="96"/>
    <w:p>
      <w:pPr>
        <w:spacing w:after="0"/>
        <w:ind w:left="0"/>
        <w:jc w:val="both"/>
      </w:pPr>
      <w:r>
        <w:rPr>
          <w:rFonts w:ascii="Times New Roman"/>
          <w:b w:val="false"/>
          <w:i w:val="false"/>
          <w:color w:val="000000"/>
          <w:sz w:val="28"/>
        </w:rPr>
        <w:t xml:space="preserve">
      50. During the trading session, the following information is available to the auction participants without documentation: </w:t>
      </w:r>
    </w:p>
    <w:bookmarkEnd w:id="96"/>
    <w:p>
      <w:pPr>
        <w:spacing w:after="0"/>
        <w:ind w:left="0"/>
        <w:jc w:val="both"/>
      </w:pPr>
      <w:r>
        <w:rPr>
          <w:rFonts w:ascii="Times New Roman"/>
          <w:b w:val="false"/>
          <w:i w:val="false"/>
          <w:color w:val="000000"/>
          <w:sz w:val="28"/>
        </w:rPr>
        <w:t xml:space="preserve">
      1) general information characterizing the auction, specified in the Schedule approved by the authorized body; </w:t>
      </w:r>
    </w:p>
    <w:p>
      <w:pPr>
        <w:spacing w:after="0"/>
        <w:ind w:left="0"/>
        <w:jc w:val="both"/>
      </w:pPr>
      <w:r>
        <w:rPr>
          <w:rFonts w:ascii="Times New Roman"/>
          <w:b w:val="false"/>
          <w:i w:val="false"/>
          <w:color w:val="000000"/>
          <w:sz w:val="28"/>
        </w:rPr>
        <w:t xml:space="preserve">
      2) an application for participation in the auction, submitted by a participant with all its parameters (price, time of application submission); </w:t>
      </w:r>
    </w:p>
    <w:p>
      <w:pPr>
        <w:spacing w:after="0"/>
        <w:ind w:left="0"/>
        <w:jc w:val="both"/>
      </w:pPr>
      <w:r>
        <w:rPr>
          <w:rFonts w:ascii="Times New Roman"/>
          <w:b w:val="false"/>
          <w:i w:val="false"/>
          <w:color w:val="000000"/>
          <w:sz w:val="28"/>
        </w:rPr>
        <w:t>
      3) the lowest price indicated in the submitted applications for participation in the auction for sales (without specifying the volumes).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amended by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50-1. During the trading session, the following information is available to auction participants with documentation: </w:t>
      </w:r>
    </w:p>
    <w:bookmarkEnd w:id="97"/>
    <w:p>
      <w:pPr>
        <w:spacing w:after="0"/>
        <w:ind w:left="0"/>
        <w:jc w:val="both"/>
      </w:pPr>
      <w:r>
        <w:rPr>
          <w:rFonts w:ascii="Times New Roman"/>
          <w:b w:val="false"/>
          <w:i w:val="false"/>
          <w:color w:val="000000"/>
          <w:sz w:val="28"/>
        </w:rPr>
        <w:t>
      1) general information characterizing the auction, specified in the Schedule approved by the authorized body;</w:t>
      </w:r>
    </w:p>
    <w:p>
      <w:pPr>
        <w:spacing w:after="0"/>
        <w:ind w:left="0"/>
        <w:jc w:val="both"/>
      </w:pPr>
      <w:r>
        <w:rPr>
          <w:rFonts w:ascii="Times New Roman"/>
          <w:b w:val="false"/>
          <w:i w:val="false"/>
          <w:color w:val="000000"/>
          <w:sz w:val="28"/>
        </w:rPr>
        <w:t>
      2) an application for participation in the auction, submitted by a participant with all its parameters (price, time of application submission);</w:t>
      </w:r>
    </w:p>
    <w:p>
      <w:pPr>
        <w:spacing w:after="0"/>
        <w:ind w:left="0"/>
        <w:jc w:val="both"/>
      </w:pPr>
      <w:r>
        <w:rPr>
          <w:rFonts w:ascii="Times New Roman"/>
          <w:b w:val="false"/>
          <w:i w:val="false"/>
          <w:color w:val="000000"/>
          <w:sz w:val="28"/>
        </w:rPr>
        <w:t xml:space="preserve">
      3) applications submitted by auction participants with an indication of the price.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50-1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51. The Organizer shall calculate prices when the following conditions are met:</w:t>
      </w:r>
    </w:p>
    <w:bookmarkEnd w:id="98"/>
    <w:p>
      <w:pPr>
        <w:spacing w:after="0"/>
        <w:ind w:left="0"/>
        <w:jc w:val="both"/>
      </w:pPr>
      <w:r>
        <w:rPr>
          <w:rFonts w:ascii="Times New Roman"/>
          <w:b w:val="false"/>
          <w:i w:val="false"/>
          <w:color w:val="000000"/>
          <w:sz w:val="28"/>
        </w:rPr>
        <w:t>
      1) the total volume of the installed capacity of bids for participation in auction trading for sale is at least 130% of the demand volume for installed capacity;</w:t>
      </w:r>
    </w:p>
    <w:p>
      <w:pPr>
        <w:spacing w:after="0"/>
        <w:ind w:left="0"/>
        <w:jc w:val="both"/>
      </w:pPr>
      <w:r>
        <w:rPr>
          <w:rFonts w:ascii="Times New Roman"/>
          <w:b w:val="false"/>
          <w:i w:val="false"/>
          <w:color w:val="000000"/>
          <w:sz w:val="28"/>
        </w:rPr>
        <w:t>
      2) the number of participants registered and admitted to the corresponding auction trading in the trading system is at least two.</w:t>
      </w:r>
    </w:p>
    <w:p>
      <w:pPr>
        <w:spacing w:after="0"/>
        <w:ind w:left="0"/>
        <w:jc w:val="both"/>
      </w:pPr>
      <w:r>
        <w:rPr>
          <w:rFonts w:ascii="Times New Roman"/>
          <w:b w:val="false"/>
          <w:i w:val="false"/>
          <w:color w:val="000000"/>
          <w:sz w:val="28"/>
        </w:rPr>
        <w:t>
      If the above conditions are not met, the Organizer shall not calculate prices, close the auction before the end of the trading session, and declare the auction void.</w:t>
      </w:r>
    </w:p>
    <w:p>
      <w:pPr>
        <w:spacing w:after="0"/>
        <w:ind w:left="0"/>
        <w:jc w:val="both"/>
      </w:pPr>
      <w:r>
        <w:rPr>
          <w:rFonts w:ascii="Times New Roman"/>
          <w:b w:val="false"/>
          <w:i w:val="false"/>
          <w:color w:val="000000"/>
          <w:sz w:val="28"/>
        </w:rPr>
        <w:t>
      The provision of subparagraph 1) of this paragraph shall not apply to auctions for selecting projects for the construction of facilities using hydrodynamic water energy, consumption waste, biomass, biogas, and other fuels from consumption waste for the production of electrical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is in the wording of the order of the Acting Minister of Energy of the Republic of Kazakhstan dated 04.03.2024, № 102 (shall be enforced upon expiry of ten calendar days after the date of its first official publication).</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52. The Organizer makes the ranked list, created in the order of increasing prices, specified in them, from applications for participation in the auction bidding.</w:t>
      </w:r>
    </w:p>
    <w:bookmarkEnd w:id="99"/>
    <w:bookmarkStart w:name="z101" w:id="100"/>
    <w:p>
      <w:pPr>
        <w:spacing w:after="0"/>
        <w:ind w:left="0"/>
        <w:jc w:val="both"/>
      </w:pPr>
      <w:r>
        <w:rPr>
          <w:rFonts w:ascii="Times New Roman"/>
          <w:b w:val="false"/>
          <w:i w:val="false"/>
          <w:color w:val="000000"/>
          <w:sz w:val="28"/>
        </w:rPr>
        <w:t>
      53. Determination of the preliminary list of winners in the auctions without documentation is carried out after the end of the time for accepting applications for participation in the auction during the trading session, by sequentially selecting them from the ranked list in ascending order of the declared prices, until demand is fully satisfied.</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53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xml:space="preserve">
      53-1. Determination of the winner in the auction with documentation is carried out after the end of the time for accepting applications for participation in the auction during the trading session, by selecting one application with the lowest price.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53-1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xml:space="preserve">
      54. In the event that in the preliminary list of winners in the auction without documentation there are several previously satisfied applications for participation in the auction, which indicate the point of connection of the same name, the technical requirements of which cannot be met due to the excess of the total volume of these applications for participation in the auction over the maximum allowable capacity for a given point of connection and / or the number of possible connections, then applications for participation in the auction are excluded from the preliminary list of winners in descending order of price, until the condition is fulfilled on the maximum allowable volume of installed capacity for this point of connection and the number of possible connections.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as amended by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When conducting auctions with the technical possibility of one connection, applications for participation in auctions for the volume of installed capacity equal to that specified in the Schedule shall be accepted in the trading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54-1 in accordance with the order of the Acting Minister of Energy of the Republic of Kazakhstan dated 04.03.2024 № 102 (shall be enforced upon expiry of ten calendar days after the date of its first official publication).</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55. In the event that the last requested application for participation in the auction without documentation from the preliminary list of winners cannot be fully satisfied with the existing demand, then the following conditions apply during the auction:</w:t>
      </w:r>
    </w:p>
    <w:bookmarkEnd w:id="103"/>
    <w:p>
      <w:pPr>
        <w:spacing w:after="0"/>
        <w:ind w:left="0"/>
        <w:jc w:val="both"/>
      </w:pPr>
      <w:r>
        <w:rPr>
          <w:rFonts w:ascii="Times New Roman"/>
          <w:b w:val="false"/>
          <w:i w:val="false"/>
          <w:color w:val="000000"/>
          <w:sz w:val="28"/>
        </w:rPr>
        <w:t xml:space="preserve">
      1) if the satisfied volume of the last demanded application for participation in the auction is 50% or more of its declared volume, then such application for participation in the auction is satisfied based on the results of the auction in full or in the volume that does not exceed the limit of the maximum allowable volume of the point of connection. At the same time, the volume of selection of the installed capacity announced by the authorized body will be increased by the volume of the unsatisfied balance (or part of it) of the last demanded application for participation in the auction from the ranked list; </w:t>
      </w:r>
    </w:p>
    <w:p>
      <w:pPr>
        <w:spacing w:after="0"/>
        <w:ind w:left="0"/>
        <w:jc w:val="both"/>
      </w:pPr>
      <w:r>
        <w:rPr>
          <w:rFonts w:ascii="Times New Roman"/>
          <w:b w:val="false"/>
          <w:i w:val="false"/>
          <w:color w:val="000000"/>
          <w:sz w:val="28"/>
        </w:rPr>
        <w:t>
      2) if the satisfied volume of the last requested application for participation in the auction is less than 50% of its declared volume, then such application for participation in the auction is checked for the condition of the minimum allowable volume of the installed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55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xml:space="preserve">
      56. After checking the conditions specified in paragraphs 54 and 55 of these Rules, the Organizer determines the winner (s) of the auction without documentation and includes them in the register of the winners of the auction. In this case, the auction prices are determined at the prices indicated in the submitted applications for participation in the auction.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56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56-1. Excluded by the order of the Acting Minister of Energy of the Republic of Kazakhstan dated 24.08.2022 № 284 (shall be enforced upon expiry of sixty calendar days after the day of its first official publication).</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56-2. Winners of auction trading without documentation on the selection of projects using hydrodynamic energy of water, biomass, biogas and other fuels from organic waste used for the production of electrical energy will not be allowed to participate in subsequent auctions specified in the auction schedule for the calendar year with re-uploaded documents in accordance with subparagraphs 7) and 8) of paragraph 19 of the Rules.</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56-2 in accordance with Order № 454 of the acting Minister of Energy of the Republic of Kazakhstan dated 11.12.2024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Based on the results of auctions, the Organizer, within 1 (one) hour after the closing of the trading session, shall send electronic notifications about the results of the conducted auctions to the Participants. Written notifications shall be sent to the participants no later than 18-00 Astana time the next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58. The register of the auction bidding winners shall be published on the Organizer's website within 1 (one) hour after closing of the trading session, indicating the auction prices and the volume of installed capacity of facilities for the use of renewable energy sources selected during the auction bidding.</w:t>
      </w:r>
    </w:p>
    <w:bookmarkEnd w:id="106"/>
    <w:bookmarkStart w:name="z109" w:id="107"/>
    <w:p>
      <w:pPr>
        <w:spacing w:after="0"/>
        <w:ind w:left="0"/>
        <w:jc w:val="both"/>
      </w:pPr>
      <w:r>
        <w:rPr>
          <w:rFonts w:ascii="Times New Roman"/>
          <w:b w:val="false"/>
          <w:i w:val="false"/>
          <w:color w:val="000000"/>
          <w:sz w:val="28"/>
        </w:rPr>
        <w:t>
      58-1. Transfer of documentation by the settlement and financial center to the ownership of the winner of the auction is carried out by concluding an appropriate purchase and sale agreement.</w:t>
      </w:r>
    </w:p>
    <w:bookmarkEnd w:id="107"/>
    <w:p>
      <w:pPr>
        <w:spacing w:after="0"/>
        <w:ind w:left="0"/>
        <w:jc w:val="both"/>
      </w:pPr>
      <w:r>
        <w:rPr>
          <w:rFonts w:ascii="Times New Roman"/>
          <w:b w:val="false"/>
          <w:i w:val="false"/>
          <w:color w:val="000000"/>
          <w:sz w:val="28"/>
        </w:rPr>
        <w:t>
      The costs of development of the documentation, including related taxes, are reimbursed (paid) by the winner of the auction with the documentation to the settlement and financial center within 30 calendar days from the date of publication of the corresponding register of the winners of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were supplemented with paragraph 58-1 in accordance with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59. The organizer not later than 1 (one) working day after closing of the trading session shall form and send to the authorized body the results of the auction bidding with a breakdown of the auction bidding procedure and full information about all applications submitted to the trading system and the Register of the auction bidding winners.</w:t>
      </w:r>
    </w:p>
    <w:bookmarkEnd w:id="108"/>
    <w:bookmarkStart w:name="z111" w:id="109"/>
    <w:p>
      <w:pPr>
        <w:spacing w:after="0"/>
        <w:ind w:left="0"/>
        <w:jc w:val="both"/>
      </w:pPr>
      <w:r>
        <w:rPr>
          <w:rFonts w:ascii="Times New Roman"/>
          <w:b w:val="false"/>
          <w:i w:val="false"/>
          <w:color w:val="000000"/>
          <w:sz w:val="28"/>
        </w:rPr>
        <w:t xml:space="preserve">
      60. As soon as the authorized body receives the Register of Auction Winners from the Organizer, it shall enter the auction winners in the list of energy producing organizations using RES within 5 (five) working days and in the plan for siting RES facilities within 30 (thirty) calendar days.  </w:t>
      </w:r>
    </w:p>
    <w:bookmarkEnd w:id="109"/>
    <w:p>
      <w:pPr>
        <w:spacing w:after="0"/>
        <w:ind w:left="0"/>
        <w:jc w:val="both"/>
      </w:pPr>
      <w:r>
        <w:rPr>
          <w:rFonts w:ascii="Times New Roman"/>
          <w:b w:val="false"/>
          <w:i w:val="false"/>
          <w:color w:val="000000"/>
          <w:sz w:val="28"/>
        </w:rPr>
        <w:t>
      Auction winners shall submit an application for concluding a purchase agreement with the accounting and financial center within 60 (sixty) calendar days of their inclusion in the list of energy producing organizations using 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is as amended by Order № 287 of the Minister of Energy of the Republic of Kazakhstan as of 27.08.2020 (shall be enforced ten calendar days after its first official publication).</w:t>
      </w:r>
      <w:r>
        <w:br/>
      </w:r>
      <w:r>
        <w:rPr>
          <w:rFonts w:ascii="Times New Roman"/>
          <w:b w:val="false"/>
          <w:i w:val="false"/>
          <w:color w:val="000000"/>
          <w:sz w:val="28"/>
        </w:rPr>
        <w:t>
</w:t>
      </w:r>
    </w:p>
    <w:bookmarkStart w:name="z112" w:id="110"/>
    <w:p>
      <w:pPr>
        <w:spacing w:after="0"/>
        <w:ind w:left="0"/>
        <w:jc w:val="left"/>
      </w:pPr>
      <w:r>
        <w:rPr>
          <w:rFonts w:ascii="Times New Roman"/>
          <w:b/>
          <w:i w:val="false"/>
          <w:color w:val="000000"/>
        </w:rPr>
        <w:t xml:space="preserve"> Paragraph 6: Organising and conducting the auctioning of energy efficiency waste management projects</w:t>
      </w:r>
    </w:p>
    <w:bookmarkEnd w:id="110"/>
    <w:p>
      <w:pPr>
        <w:spacing w:after="0"/>
        <w:ind w:left="0"/>
        <w:jc w:val="both"/>
      </w:pPr>
      <w:r>
        <w:rPr>
          <w:rFonts w:ascii="Times New Roman"/>
          <w:b w:val="false"/>
          <w:i w:val="false"/>
          <w:color w:val="ff0000"/>
          <w:sz w:val="28"/>
        </w:rPr>
        <w:t>
      Footnote. Chapter 2 as supplemented with paragraph 6 by Order № 74 of the Minister of Energy of the Republic of Kazakhstan dated 09.03.2021 (shall be put into effect upon expiry of twenty-one calendar days after the date of its first official publication).</w:t>
      </w:r>
    </w:p>
    <w:bookmarkStart w:name="z113" w:id="111"/>
    <w:p>
      <w:pPr>
        <w:spacing w:after="0"/>
        <w:ind w:left="0"/>
        <w:jc w:val="both"/>
      </w:pPr>
      <w:r>
        <w:rPr>
          <w:rFonts w:ascii="Times New Roman"/>
          <w:b w:val="false"/>
          <w:i w:val="false"/>
          <w:color w:val="000000"/>
          <w:sz w:val="28"/>
        </w:rPr>
        <w:t>
      60-1. The competent authority for environmental protection shall send a notification to the local executive authorities of the need to implement an energy efficient waste management facility in the respective region and submit information on the construction of energy efficient waste management facilities stipulated in paragraph 60-2 hereof.</w:t>
      </w:r>
    </w:p>
    <w:bookmarkEnd w:id="111"/>
    <w:bookmarkStart w:name="z114" w:id="112"/>
    <w:p>
      <w:pPr>
        <w:spacing w:after="0"/>
        <w:ind w:left="0"/>
        <w:jc w:val="both"/>
      </w:pPr>
      <w:r>
        <w:rPr>
          <w:rFonts w:ascii="Times New Roman"/>
          <w:b w:val="false"/>
          <w:i w:val="false"/>
          <w:color w:val="000000"/>
          <w:sz w:val="28"/>
        </w:rPr>
        <w:t>
      60-2. Within one month, the local executive authorities shall send the following information in writing to the competent authority for environmental protection:</w:t>
      </w:r>
    </w:p>
    <w:bookmarkEnd w:id="112"/>
    <w:p>
      <w:pPr>
        <w:spacing w:after="0"/>
        <w:ind w:left="0"/>
        <w:jc w:val="both"/>
      </w:pPr>
      <w:r>
        <w:rPr>
          <w:rFonts w:ascii="Times New Roman"/>
          <w:b w:val="false"/>
          <w:i w:val="false"/>
          <w:color w:val="000000"/>
          <w:sz w:val="28"/>
        </w:rPr>
        <w:t>
      1) a letter of guarantee for reserving and providing a land plot (for the planned construction of energy waste management facilities) to the winner of the auction for the selection of energy waste management projects, given the technical specifications under the Land Code;</w:t>
      </w:r>
    </w:p>
    <w:p>
      <w:pPr>
        <w:spacing w:after="0"/>
        <w:ind w:left="0"/>
        <w:jc w:val="both"/>
      </w:pPr>
      <w:r>
        <w:rPr>
          <w:rFonts w:ascii="Times New Roman"/>
          <w:b w:val="false"/>
          <w:i w:val="false"/>
          <w:color w:val="000000"/>
          <w:sz w:val="28"/>
        </w:rPr>
        <w:t xml:space="preserve">
      2) information on the energy transmission company that owns the nearest connection point to the electricity grid; </w:t>
      </w:r>
    </w:p>
    <w:p>
      <w:pPr>
        <w:spacing w:after="0"/>
        <w:ind w:left="0"/>
        <w:jc w:val="both"/>
      </w:pPr>
      <w:r>
        <w:rPr>
          <w:rFonts w:ascii="Times New Roman"/>
          <w:b w:val="false"/>
          <w:i w:val="false"/>
          <w:color w:val="000000"/>
          <w:sz w:val="28"/>
        </w:rPr>
        <w:t>
      3) volume of waste produced.</w:t>
      </w:r>
    </w:p>
    <w:bookmarkStart w:name="z115" w:id="113"/>
    <w:p>
      <w:pPr>
        <w:spacing w:after="0"/>
        <w:ind w:left="0"/>
        <w:jc w:val="both"/>
      </w:pPr>
      <w:r>
        <w:rPr>
          <w:rFonts w:ascii="Times New Roman"/>
          <w:b w:val="false"/>
          <w:i w:val="false"/>
          <w:color w:val="000000"/>
          <w:sz w:val="28"/>
        </w:rPr>
        <w:t>
      60-3. The competent authority for environmental protection shall forward a request to the energy transmission organisations and the System Operator to provide information on possible points of connection to the electricity grid for the auction bids for the selection of energy waste management projects in a particular region.</w:t>
      </w:r>
    </w:p>
    <w:bookmarkEnd w:id="113"/>
    <w:p>
      <w:pPr>
        <w:spacing w:after="0"/>
        <w:ind w:left="0"/>
        <w:jc w:val="both"/>
      </w:pPr>
      <w:r>
        <w:rPr>
          <w:rFonts w:ascii="Times New Roman"/>
          <w:b w:val="false"/>
          <w:i w:val="false"/>
          <w:color w:val="000000"/>
          <w:sz w:val="28"/>
        </w:rPr>
        <w:t>
      Within 15 (fifteen) calendar days of receiving the request, the energy transmission organisations shall inform the competent environmental authority of the possibility of the closest connection to the electricity grid in the specified region and reserve this point of connection to the electricity grid for the winner of the auction for the selection of energy waste management projects.</w:t>
      </w:r>
    </w:p>
    <w:p>
      <w:pPr>
        <w:spacing w:after="0"/>
        <w:ind w:left="0"/>
        <w:jc w:val="both"/>
      </w:pPr>
      <w:r>
        <w:rPr>
          <w:rFonts w:ascii="Times New Roman"/>
          <w:b w:val="false"/>
          <w:i w:val="false"/>
          <w:color w:val="000000"/>
          <w:sz w:val="28"/>
        </w:rPr>
        <w:t>
      From the moment information on the possibility of connection to the electricity grid is provided until the completion of the auction for the selection of energy waste management projects, the energy transmission organisations shall suspend the acceptance of applications for technical conditions for connection to the electricity grid at the reserved connection points to the electricity grid.</w:t>
      </w:r>
    </w:p>
    <w:bookmarkStart w:name="z116" w:id="114"/>
    <w:p>
      <w:pPr>
        <w:spacing w:after="0"/>
        <w:ind w:left="0"/>
        <w:jc w:val="both"/>
      </w:pPr>
      <w:r>
        <w:rPr>
          <w:rFonts w:ascii="Times New Roman"/>
          <w:b w:val="false"/>
          <w:i w:val="false"/>
          <w:color w:val="000000"/>
          <w:sz w:val="28"/>
        </w:rPr>
        <w:t>
      60-4. Local executive authorities shall allocate land plots for the construction of production and consumption waste disposal facilities under the Land Code, and shall reserve land plots designated for the construction of energy disposal facilities prior to the award of land plots to the winners of the auction.</w:t>
      </w:r>
    </w:p>
    <w:bookmarkEnd w:id="114"/>
    <w:bookmarkStart w:name="z117" w:id="115"/>
    <w:p>
      <w:pPr>
        <w:spacing w:after="0"/>
        <w:ind w:left="0"/>
        <w:jc w:val="both"/>
      </w:pPr>
      <w:r>
        <w:rPr>
          <w:rFonts w:ascii="Times New Roman"/>
          <w:b w:val="false"/>
          <w:i w:val="false"/>
          <w:color w:val="000000"/>
          <w:sz w:val="28"/>
        </w:rPr>
        <w:t>
      60-5. The authorized body in the field of environmental protection, within 7 (seven) calendar days after receiving the information specified in paragraphs 60-2 and 60-3 of these Rules, shall forward the following information to the Organizer for conducting auctions:</w:t>
      </w:r>
    </w:p>
    <w:bookmarkEnd w:id="115"/>
    <w:p>
      <w:pPr>
        <w:spacing w:after="0"/>
        <w:ind w:left="0"/>
        <w:jc w:val="both"/>
      </w:pPr>
      <w:r>
        <w:rPr>
          <w:rFonts w:ascii="Times New Roman"/>
          <w:b w:val="false"/>
          <w:i w:val="false"/>
          <w:color w:val="000000"/>
          <w:sz w:val="28"/>
        </w:rPr>
        <w:t>
      1) by groups of settlements for the implementation of energy utilization facilities defined by the Rules for the formation of the list of energy-producing organizations using energy utilization of waste, approved by the order of the Acting Minister of Ecology, Geology and Natural Resources of the Republic of Kazakhstan dated August 10, 2021 № 321 (registered in the Register of state registration of regulatory legal acts under № 23936);</w:t>
      </w:r>
    </w:p>
    <w:p>
      <w:pPr>
        <w:spacing w:after="0"/>
        <w:ind w:left="0"/>
        <w:jc w:val="both"/>
      </w:pPr>
      <w:r>
        <w:rPr>
          <w:rFonts w:ascii="Times New Roman"/>
          <w:b w:val="false"/>
          <w:i w:val="false"/>
          <w:color w:val="000000"/>
          <w:sz w:val="28"/>
        </w:rPr>
        <w:t>
      2) according to documents of local executive bodies for the reservation of land plots in each settlement of the group specified in subparagraph 1) of this paragraph;</w:t>
      </w:r>
    </w:p>
    <w:p>
      <w:pPr>
        <w:spacing w:after="0"/>
        <w:ind w:left="0"/>
        <w:jc w:val="both"/>
      </w:pPr>
      <w:r>
        <w:rPr>
          <w:rFonts w:ascii="Times New Roman"/>
          <w:b w:val="false"/>
          <w:i w:val="false"/>
          <w:color w:val="000000"/>
          <w:sz w:val="28"/>
        </w:rPr>
        <w:t>
      3) on the volumes of waste generated in each settlement of the group specified in subparagraph 1) of this paragraph, in which it is planned to introduce energy waste recycling;</w:t>
      </w:r>
    </w:p>
    <w:p>
      <w:pPr>
        <w:spacing w:after="0"/>
        <w:ind w:left="0"/>
        <w:jc w:val="both"/>
      </w:pPr>
      <w:r>
        <w:rPr>
          <w:rFonts w:ascii="Times New Roman"/>
          <w:b w:val="false"/>
          <w:i w:val="false"/>
          <w:color w:val="000000"/>
          <w:sz w:val="28"/>
        </w:rPr>
        <w:t>
      4) on the nearest points of connection to electrical networks for each settlement of the group specified in subparagraph 1) of this paragraph, in which it is planned to introduce energy waste recycling;</w:t>
      </w:r>
    </w:p>
    <w:p>
      <w:pPr>
        <w:spacing w:after="0"/>
        <w:ind w:left="0"/>
        <w:jc w:val="both"/>
      </w:pPr>
      <w:r>
        <w:rPr>
          <w:rFonts w:ascii="Times New Roman"/>
          <w:b w:val="false"/>
          <w:i w:val="false"/>
          <w:color w:val="000000"/>
          <w:sz w:val="28"/>
        </w:rPr>
        <w:t xml:space="preserve">
      5) on the maximum auction price for each group; </w:t>
      </w:r>
    </w:p>
    <w:p>
      <w:pPr>
        <w:spacing w:after="0"/>
        <w:ind w:left="0"/>
        <w:jc w:val="both"/>
      </w:pPr>
      <w:r>
        <w:rPr>
          <w:rFonts w:ascii="Times New Roman"/>
          <w:b w:val="false"/>
          <w:i w:val="false"/>
          <w:color w:val="000000"/>
          <w:sz w:val="28"/>
        </w:rPr>
        <w:t>
      6) on the installed capacity of the proposed energy waste disposal facilities;</w:t>
      </w:r>
    </w:p>
    <w:p>
      <w:pPr>
        <w:spacing w:after="0"/>
        <w:ind w:left="0"/>
        <w:jc w:val="both"/>
      </w:pPr>
      <w:r>
        <w:rPr>
          <w:rFonts w:ascii="Times New Roman"/>
          <w:b w:val="false"/>
          <w:i w:val="false"/>
          <w:color w:val="000000"/>
          <w:sz w:val="28"/>
        </w:rPr>
        <w:t>
      7) on the terms and date of conducting auctions, the deadline for accepting documents and registering applicants in the auctions, as well as the terms and date of the trading session.</w:t>
      </w:r>
    </w:p>
    <w:p>
      <w:pPr>
        <w:spacing w:after="0"/>
        <w:ind w:left="0"/>
        <w:jc w:val="both"/>
      </w:pPr>
      <w:r>
        <w:rPr>
          <w:rFonts w:ascii="Times New Roman"/>
          <w:b w:val="false"/>
          <w:i w:val="false"/>
          <w:color w:val="000000"/>
          <w:sz w:val="28"/>
        </w:rPr>
        <w:t xml:space="preserve">
      In this case, the date of the trading session shall be determined no less than 2 (two) months from the date of receipt of the information specified in this paragraph by the Organizer.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60-5 is in the wording of the order of the Minister of Energy of the Republic of Kazakhstan dated 11.10.2023 № 361 (shall be enforced upon expiry of ten calendar days after the day of its first official publication); with amendments introduced by the order of the Acting Minister of Energy of the Republic of Kazakhstan dated 04.03.2024 № 102 (shall be enforced upon expiry of ten calendar days after the date of its first official publication).</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60-6. Upon receipt of information on the construction of energy recovery facilities, within 3 (three) working days, the Organiser shall post it on its website, as well as the conditions and deadlines for accepting documents and registering applicants in the auction bidding.</w:t>
      </w:r>
    </w:p>
    <w:bookmarkEnd w:id="116"/>
    <w:bookmarkStart w:name="z119" w:id="117"/>
    <w:p>
      <w:pPr>
        <w:spacing w:after="0"/>
        <w:ind w:left="0"/>
        <w:jc w:val="both"/>
      </w:pPr>
      <w:r>
        <w:rPr>
          <w:rFonts w:ascii="Times New Roman"/>
          <w:b w:val="false"/>
          <w:i w:val="false"/>
          <w:color w:val="000000"/>
          <w:sz w:val="28"/>
        </w:rPr>
        <w:t>
      60-7. Preparations for the auction of energy efficiency waste management projects shall be made as per paragraphs 10, 11, 12, 15, 16, 17 and 18, except sub-paragraph 5) of paragraph 18 and paragraph 43 hereof.</w:t>
      </w:r>
    </w:p>
    <w:bookmarkEnd w:id="117"/>
    <w:bookmarkStart w:name="z120" w:id="118"/>
    <w:p>
      <w:pPr>
        <w:spacing w:after="0"/>
        <w:ind w:left="0"/>
        <w:jc w:val="both"/>
      </w:pPr>
      <w:r>
        <w:rPr>
          <w:rFonts w:ascii="Times New Roman"/>
          <w:b w:val="false"/>
          <w:i w:val="false"/>
          <w:color w:val="000000"/>
          <w:sz w:val="28"/>
        </w:rPr>
        <w:t xml:space="preserve">
      60-8. Under paragraph 10 hereof, the Organiser shall accept documents and register applicants in the trading system database within 1 (one) month from the date of posting by the Organiser of the text of the information submitted under paragraph 60-5 hereof. </w:t>
      </w:r>
    </w:p>
    <w:bookmarkEnd w:id="118"/>
    <w:bookmarkStart w:name="z121" w:id="119"/>
    <w:p>
      <w:pPr>
        <w:spacing w:after="0"/>
        <w:ind w:left="0"/>
        <w:jc w:val="both"/>
      </w:pPr>
      <w:r>
        <w:rPr>
          <w:rFonts w:ascii="Times New Roman"/>
          <w:b w:val="false"/>
          <w:i w:val="false"/>
          <w:color w:val="000000"/>
          <w:sz w:val="28"/>
        </w:rPr>
        <w:t xml:space="preserve">
      60-9. No later than 3 (three) working days from the date of completion of documents acceptance and registration of applicants, the organiser shall submit to the competent environmental authority the list of bidders for the auction that have been registered in the trade system database of the organiser, and shall post on the web site of the organiser. </w:t>
      </w:r>
    </w:p>
    <w:bookmarkEnd w:id="119"/>
    <w:bookmarkStart w:name="z122" w:id="120"/>
    <w:p>
      <w:pPr>
        <w:spacing w:after="0"/>
        <w:ind w:left="0"/>
        <w:jc w:val="both"/>
      </w:pPr>
      <w:r>
        <w:rPr>
          <w:rFonts w:ascii="Times New Roman"/>
          <w:b w:val="false"/>
          <w:i w:val="false"/>
          <w:color w:val="000000"/>
          <w:sz w:val="28"/>
        </w:rPr>
        <w:t>
      60-10. Participants in the auction for the selection of projects for the energy utilization of waste shall submit documents to the authorized body in the field of environmental protection for their inclusion in the list of energy-producing organizations using energy utilization of waste in accordance with the Rules for the formation of the list of energy-producing organizations using energy utilization of waste, approved by the order of the Acting Minister of Ecology, Geology and Natural Resources of the Republic of Kazakhstan dated August 10, 2021 № 321 (registered in the Register of state registration of regulatory legal acts under № 23936).</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60-10 is in the wording of the order of the Acting Minister of Energy of the Republic of Kazakhstan dated 04.03.2024 № 102 (shall be enforced upon expiry of ten calendar days after the day of its first official publication).</w:t>
      </w: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60-11. The Commission on the formation of the list of energy producing organisations using energy waste management shall consider the documents submitted by the auction bidders within 1 (one) month, make a decision and send the list of energy producing organisations using energy waste management to the Organiser within 15 (fifteen) calendar days prior to the date of the trading session.</w:t>
      </w:r>
    </w:p>
    <w:bookmarkEnd w:id="121"/>
    <w:bookmarkStart w:name="z124" w:id="122"/>
    <w:p>
      <w:pPr>
        <w:spacing w:after="0"/>
        <w:ind w:left="0"/>
        <w:jc w:val="both"/>
      </w:pPr>
      <w:r>
        <w:rPr>
          <w:rFonts w:ascii="Times New Roman"/>
          <w:b w:val="false"/>
          <w:i w:val="false"/>
          <w:color w:val="000000"/>
          <w:sz w:val="28"/>
        </w:rPr>
        <w:t>
      60-12. Application for the auction bidding session for the selection of energy efficient waste management projects shall be submitted as per paragraphs 21, 22, 23, 25, sub-paragraphs 1), 2) and 3) of paragraph 26, and paragraphs 27, 28, 31, 32 and 33 hereof.</w:t>
      </w:r>
    </w:p>
    <w:bookmarkEnd w:id="122"/>
    <w:bookmarkStart w:name="z125" w:id="123"/>
    <w:p>
      <w:pPr>
        <w:spacing w:after="0"/>
        <w:ind w:left="0"/>
        <w:jc w:val="both"/>
      </w:pPr>
      <w:r>
        <w:rPr>
          <w:rFonts w:ascii="Times New Roman"/>
          <w:b w:val="false"/>
          <w:i w:val="false"/>
          <w:color w:val="000000"/>
          <w:sz w:val="28"/>
        </w:rPr>
        <w:t>
      60-13. The organiser shall enter into the trading system the information specified in paragraph 60-5 hereof, prior to the opening of the auction session, input information on the amounts of financial security for the bids for the auction received from the Settlement and Financial Centre.</w:t>
      </w:r>
    </w:p>
    <w:bookmarkEnd w:id="123"/>
    <w:bookmarkStart w:name="z126" w:id="124"/>
    <w:p>
      <w:pPr>
        <w:spacing w:after="0"/>
        <w:ind w:left="0"/>
        <w:jc w:val="both"/>
      </w:pPr>
      <w:r>
        <w:rPr>
          <w:rFonts w:ascii="Times New Roman"/>
          <w:b w:val="false"/>
          <w:i w:val="false"/>
          <w:color w:val="000000"/>
          <w:sz w:val="28"/>
        </w:rPr>
        <w:t>
      60-14. The types of financial support for the auction bid and the conditions for their payment and repayment shall be regulated by paragraphs 20, 34, 35, 36, 37, 38, 39, 40, 41, 42, 44, 45, 46, 47, 48 and 49 hereof.</w:t>
      </w:r>
    </w:p>
    <w:bookmarkEnd w:id="124"/>
    <w:bookmarkStart w:name="z127" w:id="125"/>
    <w:p>
      <w:pPr>
        <w:spacing w:after="0"/>
        <w:ind w:left="0"/>
        <w:jc w:val="both"/>
      </w:pPr>
      <w:r>
        <w:rPr>
          <w:rFonts w:ascii="Times New Roman"/>
          <w:b w:val="false"/>
          <w:i w:val="false"/>
          <w:color w:val="000000"/>
          <w:sz w:val="28"/>
        </w:rPr>
        <w:t>
      60-15. The amount of financial security for bidding at the auction shall comprise - KZT 5,000 (five thousand) per 1 (one) kilowatt of installed capacity multiplied by the installed capacity of the energy recovery facility specified in the information supplied by the competent authority in the area of environmental protection pursuant to sub-paragraph 6) of paragraph 60-5 hereof.</w:t>
      </w:r>
    </w:p>
    <w:bookmarkEnd w:id="125"/>
    <w:bookmarkStart w:name="z128" w:id="126"/>
    <w:p>
      <w:pPr>
        <w:spacing w:after="0"/>
        <w:ind w:left="0"/>
        <w:jc w:val="both"/>
      </w:pPr>
      <w:r>
        <w:rPr>
          <w:rFonts w:ascii="Times New Roman"/>
          <w:b w:val="false"/>
          <w:i w:val="false"/>
          <w:color w:val="000000"/>
          <w:sz w:val="28"/>
        </w:rPr>
        <w:t>
      60-16. Auction bidders included in the list of energy producing organisations using energy waste management shall attend the trading session.</w:t>
      </w:r>
    </w:p>
    <w:bookmarkEnd w:id="126"/>
    <w:p>
      <w:pPr>
        <w:spacing w:after="0"/>
        <w:ind w:left="0"/>
        <w:jc w:val="both"/>
      </w:pPr>
      <w:r>
        <w:rPr>
          <w:rFonts w:ascii="Times New Roman"/>
          <w:b w:val="false"/>
          <w:i w:val="false"/>
          <w:color w:val="000000"/>
          <w:sz w:val="28"/>
        </w:rPr>
        <w:t>
      The following information shall be available to bidders during the trading session:</w:t>
      </w:r>
    </w:p>
    <w:p>
      <w:pPr>
        <w:spacing w:after="0"/>
        <w:ind w:left="0"/>
        <w:jc w:val="both"/>
      </w:pPr>
      <w:r>
        <w:rPr>
          <w:rFonts w:ascii="Times New Roman"/>
          <w:b w:val="false"/>
          <w:i w:val="false"/>
          <w:color w:val="000000"/>
          <w:sz w:val="28"/>
        </w:rPr>
        <w:t>
      1) provided for in paragraph 60-5 hereof;</w:t>
      </w:r>
    </w:p>
    <w:p>
      <w:pPr>
        <w:spacing w:after="0"/>
        <w:ind w:left="0"/>
        <w:jc w:val="both"/>
      </w:pPr>
      <w:r>
        <w:rPr>
          <w:rFonts w:ascii="Times New Roman"/>
          <w:b w:val="false"/>
          <w:i w:val="false"/>
          <w:color w:val="000000"/>
          <w:sz w:val="28"/>
        </w:rPr>
        <w:t>
      2) on the auction bids submitted by the bidder with all its parameters (price, time of bid submission);</w:t>
      </w:r>
    </w:p>
    <w:p>
      <w:pPr>
        <w:spacing w:after="0"/>
        <w:ind w:left="0"/>
        <w:jc w:val="both"/>
      </w:pPr>
      <w:r>
        <w:rPr>
          <w:rFonts w:ascii="Times New Roman"/>
          <w:b w:val="false"/>
          <w:i w:val="false"/>
          <w:color w:val="000000"/>
          <w:sz w:val="28"/>
        </w:rPr>
        <w:t>
      3) on the bids submitted by bidders indicating the price.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60-17. Excluded by the order of the Acting Minister of Energy of the Republic of Kazakhstan dated 24.08.2022 № 284 (shall be enforced upon expiry of sixty calendar days after the day of its first official publication).</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60-18. The summing up and determination of the winners of the auction for the selection of energy efficient waste management projects shall be regulated under paragraphs 51, 52, 53-1, 57, 58 and 60 hereof.</w:t>
      </w:r>
    </w:p>
    <w:bookmarkEnd w:id="127"/>
    <w:bookmarkStart w:name="z131" w:id="128"/>
    <w:p>
      <w:pPr>
        <w:spacing w:after="0"/>
        <w:ind w:left="0"/>
        <w:jc w:val="both"/>
      </w:pPr>
      <w:r>
        <w:rPr>
          <w:rFonts w:ascii="Times New Roman"/>
          <w:b w:val="false"/>
          <w:i w:val="false"/>
          <w:color w:val="000000"/>
          <w:sz w:val="28"/>
        </w:rPr>
        <w:t>
      60-19. No later than one 1) working day after the closing of the trading session, the organiser shall generate and send to the competent environmental authority the results of the auction for the selection of energy efficient waste management projects with a breakdown of the step-by-step bidding process and full details of all bids submitted to the trading system and the register of winners of the auction.</w:t>
      </w:r>
    </w:p>
    <w:bookmarkEnd w:id="128"/>
    <w:bookmarkStart w:name="z132" w:id="129"/>
    <w:p>
      <w:pPr>
        <w:spacing w:after="0"/>
        <w:ind w:left="0"/>
        <w:jc w:val="both"/>
      </w:pPr>
      <w:r>
        <w:rPr>
          <w:rFonts w:ascii="Times New Roman"/>
          <w:b w:val="false"/>
          <w:i w:val="false"/>
          <w:color w:val="000000"/>
          <w:sz w:val="28"/>
        </w:rPr>
        <w:t>
      60-20. Winners of the auction for the selection of energy waste management projects shall file an application to conclude a sale and purchase agreement with the Settlement and Financial Centre for each individual energy waste management facility for the purchase of electricity generated by the energy waste management facilities within sixty (60) calendar days after their inclusion in the register of winners of the auction.</w:t>
      </w:r>
    </w:p>
    <w:bookmarkEnd w:id="129"/>
    <w:bookmarkStart w:name="z133" w:id="130"/>
    <w:p>
      <w:pPr>
        <w:spacing w:after="0"/>
        <w:ind w:left="0"/>
        <w:jc w:val="left"/>
      </w:pPr>
      <w:r>
        <w:rPr>
          <w:rFonts w:ascii="Times New Roman"/>
          <w:b/>
          <w:i w:val="false"/>
          <w:color w:val="000000"/>
        </w:rPr>
        <w:t xml:space="preserve"> Chapter 3. Final provision</w:t>
      </w:r>
    </w:p>
    <w:bookmarkEnd w:id="130"/>
    <w:bookmarkStart w:name="z134"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The conduct of auction trading may be suspended during a trading session for a period of up to 30 minutes if the following circumstances occur for the Organizer of the auction trading:</w:t>
      </w:r>
    </w:p>
    <w:bookmarkEnd w:id="131"/>
    <w:p>
      <w:pPr>
        <w:spacing w:after="0"/>
        <w:ind w:left="0"/>
        <w:jc w:val="both"/>
      </w:pPr>
      <w:r>
        <w:rPr>
          <w:rFonts w:ascii="Times New Roman"/>
          <w:b w:val="false"/>
          <w:i w:val="false"/>
          <w:color w:val="000000"/>
          <w:sz w:val="28"/>
        </w:rPr>
        <w:t>
      1) technical malfunctions and (or) failures in the trading system, leading to complete or partial inoperability of the trading system;</w:t>
      </w:r>
    </w:p>
    <w:p>
      <w:pPr>
        <w:spacing w:after="0"/>
        <w:ind w:left="0"/>
        <w:jc w:val="both"/>
      </w:pPr>
      <w:r>
        <w:rPr>
          <w:rFonts w:ascii="Times New Roman"/>
          <w:b w:val="false"/>
          <w:i w:val="false"/>
          <w:color w:val="000000"/>
          <w:sz w:val="28"/>
        </w:rPr>
        <w:t>
      2) technical problems with Internet communication channels.</w:t>
      </w:r>
    </w:p>
    <w:p>
      <w:pPr>
        <w:spacing w:after="0"/>
        <w:ind w:left="0"/>
        <w:jc w:val="both"/>
      </w:pPr>
      <w:r>
        <w:rPr>
          <w:rFonts w:ascii="Times New Roman"/>
          <w:b w:val="false"/>
          <w:i w:val="false"/>
          <w:color w:val="000000"/>
          <w:sz w:val="28"/>
        </w:rPr>
        <w:t>
      3) interruption in the power supply to the trading floor and (or) server equipment of the trading system (for a period of up to 30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is in the wording of the Order of the Minister of Energy of the Republic of Kazakhstan dated 03.03.2025 № 114-н/қ (shall be enforced on 01.03.2025).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If the auction is suspended, the Organizer shall promptly inform the participants via the Participant's e-mail specified in the trading system about the reason for the suspension of the auction trading, indicating the time within which the auction process will be resumed.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is in the wording of the Order of the Minister of Energy of the Republic of Kazakhstan dated 03.03.2025 № 114-н/қ (shall be enforced on 01.03.2025).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The conduct of an auction trading may be cancelled by an act of the auction Organizer if the following circumstances occur:</w:t>
      </w:r>
    </w:p>
    <w:p>
      <w:pPr>
        <w:spacing w:after="0"/>
        <w:ind w:left="0"/>
        <w:jc w:val="both"/>
      </w:pPr>
      <w:r>
        <w:rPr>
          <w:rFonts w:ascii="Times New Roman"/>
          <w:b w:val="false"/>
          <w:i w:val="false"/>
          <w:color w:val="000000"/>
          <w:sz w:val="28"/>
        </w:rPr>
        <w:t>
      1) it takes more than 30 minutes to resolve the technical problems specified in paragraph 61 of these Rules;</w:t>
      </w:r>
    </w:p>
    <w:p>
      <w:pPr>
        <w:spacing w:after="0"/>
        <w:ind w:left="0"/>
        <w:jc w:val="both"/>
      </w:pPr>
      <w:r>
        <w:rPr>
          <w:rFonts w:ascii="Times New Roman"/>
          <w:b w:val="false"/>
          <w:i w:val="false"/>
          <w:color w:val="000000"/>
          <w:sz w:val="28"/>
        </w:rPr>
        <w:t>
      2) a long-term (for a period of more than 30 minutes) interruption in the power supply to the trading floor and (or) server equipment of the trading system.</w:t>
      </w:r>
    </w:p>
    <w:p>
      <w:pPr>
        <w:spacing w:after="0"/>
        <w:ind w:left="0"/>
        <w:jc w:val="both"/>
      </w:pPr>
      <w:r>
        <w:rPr>
          <w:rFonts w:ascii="Times New Roman"/>
          <w:b w:val="false"/>
          <w:i w:val="false"/>
          <w:color w:val="000000"/>
          <w:sz w:val="28"/>
        </w:rPr>
        <w:t>
      3) the occurrence of circumstances that prevent the auction from being held, independent of the actions and/or inactions of the auction Organizer.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is in the wording of the Order of the Minister of Energy of the Republic of Kazakhstan dated 03.03.2025 № 114-н/қ (shall be enforced on 01.03.2025).</w:t>
      </w:r>
      <w:r>
        <w:br/>
      </w: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xml:space="preserve">
      64. In case of cancellation of the auction bidding for the reasons, specified in paragraph 63 of these Rules, the repeated auction bidding shall be held on the next working day after the date of conduct of the auction bidding. </w:t>
      </w:r>
    </w:p>
    <w:bookmarkEnd w:id="132"/>
    <w:bookmarkStart w:name="z137" w:id="133"/>
    <w:p>
      <w:pPr>
        <w:spacing w:after="0"/>
        <w:ind w:left="0"/>
        <w:jc w:val="both"/>
      </w:pPr>
      <w:r>
        <w:rPr>
          <w:rFonts w:ascii="Times New Roman"/>
          <w:b w:val="false"/>
          <w:i w:val="false"/>
          <w:color w:val="000000"/>
          <w:sz w:val="28"/>
        </w:rPr>
        <w:t xml:space="preserve">
      64-1. If the auction is declared invalid for the reasons specified in paragraph 51 of these Rules, the Organizer shall notify the authorized body about this in the manner prescribed by paragraph 59 of these Rules. </w:t>
      </w:r>
    </w:p>
    <w:bookmarkEnd w:id="133"/>
    <w:p>
      <w:pPr>
        <w:spacing w:after="0"/>
        <w:ind w:left="0"/>
        <w:jc w:val="both"/>
      </w:pPr>
      <w:r>
        <w:rPr>
          <w:rFonts w:ascii="Times New Roman"/>
          <w:b w:val="false"/>
          <w:i w:val="false"/>
          <w:color w:val="000000"/>
          <w:sz w:val="28"/>
        </w:rPr>
        <w:t>
      Repeated auctions shall be held no later than 3 (three) months from the date the auction was declared invalid, no more than once.</w:t>
      </w:r>
    </w:p>
    <w:p>
      <w:pPr>
        <w:spacing w:after="0"/>
        <w:ind w:left="0"/>
        <w:jc w:val="both"/>
      </w:pPr>
      <w:r>
        <w:rPr>
          <w:rFonts w:ascii="Times New Roman"/>
          <w:b w:val="false"/>
          <w:i w:val="false"/>
          <w:color w:val="000000"/>
          <w:sz w:val="28"/>
        </w:rPr>
        <w:t xml:space="preserve">
      If the repeated auctions are declared invalid for the reasons specified in paragraph 51 of these Rules, the Organizer shall refund to the applicant the payment for the Organizer's services within 3 (three) working days from the date of the repeated auctions when they are declared invalid.  </w:t>
      </w:r>
    </w:p>
    <w:p>
      <w:pPr>
        <w:spacing w:after="0"/>
        <w:ind w:left="0"/>
        <w:jc w:val="both"/>
      </w:pPr>
      <w:r>
        <w:rPr>
          <w:rFonts w:ascii="Times New Roman"/>
          <w:b w:val="false"/>
          <w:i w:val="false"/>
          <w:color w:val="000000"/>
          <w:sz w:val="28"/>
        </w:rPr>
        <w:t>
      Payment for the Organizer's services for participation in repeated auctions shall not be made by participants who previously took part in previous auctions declared invalid for the reasons specified in paragraph 51 of these Rules.</w:t>
      </w:r>
    </w:p>
    <w:p>
      <w:pPr>
        <w:spacing w:after="0"/>
        <w:ind w:left="0"/>
        <w:jc w:val="both"/>
      </w:pPr>
      <w:r>
        <w:rPr>
          <w:rFonts w:ascii="Times New Roman"/>
          <w:b w:val="false"/>
          <w:i w:val="false"/>
          <w:color w:val="000000"/>
          <w:sz w:val="28"/>
        </w:rPr>
        <w:t>
      The date of conducting auctions shall be determined by the authorized body and published on the Internet resource of the authorized body and the Organizer no later than 30 (thirty) calendar days before the date of the repeated auction.</w:t>
      </w:r>
    </w:p>
    <w:p>
      <w:pPr>
        <w:spacing w:after="0"/>
        <w:ind w:left="0"/>
        <w:jc w:val="both"/>
      </w:pPr>
      <w:r>
        <w:rPr>
          <w:rFonts w:ascii="Times New Roman"/>
          <w:b w:val="false"/>
          <w:i w:val="false"/>
          <w:color w:val="000000"/>
          <w:sz w:val="28"/>
        </w:rPr>
        <w:t>
      Acceptance of documents and registration of applicants for repeated auctions shall be carried out by the Organizer in accordance with these Rules and terminated 5 (five) working days before the start of the repeated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64-1 in accordance with the order of the Minister of Energy of the Republic of Kazakhstan dated 27.06.2019 № 228 (shall be enforced upon expiry of ten calendar days after the day of its first official publication); as amended by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65. Disputes arising in the course of organization and conduct of auction bidding shall be resolved in accordance with the civil legislation of the Republic of Kazakhstan.</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Organisation and Conduct </w:t>
            </w:r>
            <w:r>
              <w:br/>
            </w:r>
            <w:r>
              <w:rPr>
                <w:rFonts w:ascii="Times New Roman"/>
                <w:b w:val="false"/>
                <w:i w:val="false"/>
                <w:color w:val="000000"/>
                <w:sz w:val="20"/>
              </w:rPr>
              <w:t xml:space="preserve">of Auction Bidding, Including Qualification </w:t>
            </w:r>
            <w:r>
              <w:br/>
            </w:r>
            <w:r>
              <w:rPr>
                <w:rFonts w:ascii="Times New Roman"/>
                <w:b w:val="false"/>
                <w:i w:val="false"/>
                <w:color w:val="000000"/>
                <w:sz w:val="20"/>
              </w:rPr>
              <w:t xml:space="preserve">Requirements for Auction Participants, the Content </w:t>
            </w:r>
            <w:r>
              <w:br/>
            </w:r>
            <w:r>
              <w:rPr>
                <w:rFonts w:ascii="Times New Roman"/>
                <w:b w:val="false"/>
                <w:i w:val="false"/>
                <w:color w:val="000000"/>
                <w:sz w:val="20"/>
              </w:rPr>
              <w:t xml:space="preserve">and Procedure for Submitting an Application, </w:t>
            </w:r>
            <w:r>
              <w:br/>
            </w:r>
            <w:r>
              <w:rPr>
                <w:rFonts w:ascii="Times New Roman"/>
                <w:b w:val="false"/>
                <w:i w:val="false"/>
                <w:color w:val="000000"/>
                <w:sz w:val="20"/>
              </w:rPr>
              <w:t xml:space="preserve">Types of Financial Security of an Application </w:t>
            </w:r>
            <w:r>
              <w:br/>
            </w:r>
            <w:r>
              <w:rPr>
                <w:rFonts w:ascii="Times New Roman"/>
                <w:b w:val="false"/>
                <w:i w:val="false"/>
                <w:color w:val="000000"/>
                <w:sz w:val="20"/>
              </w:rPr>
              <w:t>for Participation in the Auction and Conditions</w:t>
            </w:r>
            <w:r>
              <w:br/>
            </w:r>
            <w:r>
              <w:rPr>
                <w:rFonts w:ascii="Times New Roman"/>
                <w:b w:val="false"/>
                <w:i w:val="false"/>
                <w:color w:val="000000"/>
                <w:sz w:val="20"/>
              </w:rPr>
              <w:t xml:space="preserve">for Their Submission and Return, the Procedure </w:t>
            </w:r>
            <w:r>
              <w:br/>
            </w:r>
            <w:r>
              <w:rPr>
                <w:rFonts w:ascii="Times New Roman"/>
                <w:b w:val="false"/>
                <w:i w:val="false"/>
                <w:color w:val="000000"/>
                <w:sz w:val="20"/>
              </w:rPr>
              <w:t xml:space="preserve">for Summarising and Determining Winners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Auctions schedule</w:t>
      </w:r>
    </w:p>
    <w:p>
      <w:pPr>
        <w:spacing w:after="0"/>
        <w:ind w:left="0"/>
        <w:jc w:val="both"/>
      </w:pPr>
      <w:r>
        <w:rPr>
          <w:rFonts w:ascii="Times New Roman"/>
          <w:b w:val="false"/>
          <w:i w:val="false"/>
          <w:color w:val="ff0000"/>
          <w:sz w:val="28"/>
        </w:rPr>
        <w:t>
      Footnote. Annex 1 is in the wording of the order of the Minister of Energy of the Republic of Kazakhstan dated 11.10.2023 № 361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of the auction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of the auction (according to Astana city time)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accepting documents to include in the register of auctions participants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Zone of UES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purchased installed capacity, MW</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 auction price, tenge/kWh</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date of commissioning, duration of the contract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support for the application to participate in the auction based on 1 kW of installed capacity of the project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support for fulfillment of the terms of the purchase contract per 1 kW of installed capacity of the project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(available/absent))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from 0.1 to 10 MW inclusive (for WPPs from 0.75 MW)</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over 10 MW</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Table 1 with information on reserved land plots for planned construction </w:t>
      </w:r>
      <w:r>
        <w:br/>
      </w:r>
      <w:r>
        <w:rPr>
          <w:rFonts w:ascii="Times New Roman"/>
          <w:b/>
          <w:i w:val="false"/>
          <w:color w:val="000000"/>
        </w:rPr>
        <w:t>of facilities for the use of renewable energy 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w:t>
            </w:r>
          </w:p>
          <w:p>
            <w:pPr>
              <w:spacing w:after="20"/>
              <w:ind w:left="20"/>
              <w:jc w:val="both"/>
            </w:pPr>
            <w:r>
              <w:rPr>
                <w:rFonts w:ascii="Times New Roman"/>
                <w:b w:val="false"/>
                <w:i w:val="false"/>
                <w:color w:val="000000"/>
                <w:sz w:val="20"/>
              </w:rPr>
              <w:t xml:space="preserve">
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area, hectare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Table 2 with information on the possibility </w:t>
      </w:r>
      <w:r>
        <w:br/>
      </w:r>
      <w:r>
        <w:rPr>
          <w:rFonts w:ascii="Times New Roman"/>
          <w:b/>
          <w:i w:val="false"/>
          <w:color w:val="000000"/>
        </w:rPr>
        <w:t xml:space="preserve">of connecting to points of electrical networks of energy transmission organizations, </w:t>
      </w:r>
      <w:r>
        <w:br/>
      </w:r>
      <w:r>
        <w:rPr>
          <w:rFonts w:ascii="Times New Roman"/>
          <w:b/>
          <w:i w:val="false"/>
          <w:color w:val="000000"/>
        </w:rPr>
        <w:t xml:space="preserve">indicating restrictions on connected power and the number of new connections: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transmission organization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Substation</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Limitation on connected power (maximum permissible volume of installed power), MW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Limitation on the number of new connections (joinings)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coordi</w:t>
            </w:r>
          </w:p>
          <w:p>
            <w:pPr>
              <w:spacing w:after="20"/>
              <w:ind w:left="20"/>
              <w:jc w:val="both"/>
            </w:pPr>
            <w:r>
              <w:rPr>
                <w:rFonts w:ascii="Times New Roman"/>
                <w:b w:val="false"/>
                <w:i w:val="false"/>
                <w:color w:val="000000"/>
                <w:sz w:val="20"/>
              </w:rPr>
              <w:t>
nates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Busworks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Explanation of abbreviations used in this Annex:</w:t>
      </w:r>
    </w:p>
    <w:p>
      <w:pPr>
        <w:spacing w:after="0"/>
        <w:ind w:left="0"/>
        <w:jc w:val="both"/>
      </w:pPr>
      <w:r>
        <w:rPr>
          <w:rFonts w:ascii="Times New Roman"/>
          <w:b w:val="false"/>
          <w:i w:val="false"/>
          <w:color w:val="000000"/>
          <w:sz w:val="28"/>
        </w:rPr>
        <w:t>
      UES – unified energy system;</w:t>
      </w:r>
    </w:p>
    <w:p>
      <w:pPr>
        <w:spacing w:after="0"/>
        <w:ind w:left="0"/>
        <w:jc w:val="both"/>
      </w:pPr>
      <w:r>
        <w:rPr>
          <w:rFonts w:ascii="Times New Roman"/>
          <w:b w:val="false"/>
          <w:i w:val="false"/>
          <w:color w:val="000000"/>
          <w:sz w:val="28"/>
        </w:rPr>
        <w:t>
      RES – renewable energy sources;</w:t>
      </w:r>
    </w:p>
    <w:p>
      <w:pPr>
        <w:spacing w:after="0"/>
        <w:ind w:left="0"/>
        <w:jc w:val="both"/>
      </w:pPr>
      <w:r>
        <w:rPr>
          <w:rFonts w:ascii="Times New Roman"/>
          <w:b w:val="false"/>
          <w:i w:val="false"/>
          <w:color w:val="000000"/>
          <w:sz w:val="28"/>
        </w:rPr>
        <w:t>
      WPP – wind power plants;</w:t>
      </w:r>
    </w:p>
    <w:p>
      <w:pPr>
        <w:spacing w:after="0"/>
        <w:ind w:left="0"/>
        <w:jc w:val="both"/>
      </w:pPr>
      <w:r>
        <w:rPr>
          <w:rFonts w:ascii="Times New Roman"/>
          <w:b w:val="false"/>
          <w:i w:val="false"/>
          <w:color w:val="000000"/>
          <w:sz w:val="28"/>
        </w:rPr>
        <w:t>
      PTL – power transmission lines;</w:t>
      </w:r>
    </w:p>
    <w:p>
      <w:pPr>
        <w:spacing w:after="0"/>
        <w:ind w:left="0"/>
        <w:jc w:val="both"/>
      </w:pPr>
      <w:r>
        <w:rPr>
          <w:rFonts w:ascii="Times New Roman"/>
          <w:b w:val="false"/>
          <w:i w:val="false"/>
          <w:color w:val="000000"/>
          <w:sz w:val="28"/>
        </w:rPr>
        <w:t>
      MW – megawatt;</w:t>
      </w:r>
    </w:p>
    <w:p>
      <w:pPr>
        <w:spacing w:after="0"/>
        <w:ind w:left="0"/>
        <w:jc w:val="both"/>
      </w:pPr>
      <w:r>
        <w:rPr>
          <w:rFonts w:ascii="Times New Roman"/>
          <w:b w:val="false"/>
          <w:i w:val="false"/>
          <w:color w:val="000000"/>
          <w:sz w:val="28"/>
        </w:rPr>
        <w:t>
      kW – kilowatt;</w:t>
      </w:r>
    </w:p>
    <w:p>
      <w:pPr>
        <w:spacing w:after="0"/>
        <w:ind w:left="0"/>
        <w:jc w:val="both"/>
      </w:pPr>
      <w:r>
        <w:rPr>
          <w:rFonts w:ascii="Times New Roman"/>
          <w:b w:val="false"/>
          <w:i w:val="false"/>
          <w:color w:val="000000"/>
          <w:sz w:val="28"/>
        </w:rPr>
        <w:t>
               tg/kWh – tenge/kilowatt*hour.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Organisation and Conduct </w:t>
            </w:r>
            <w:r>
              <w:br/>
            </w:r>
            <w:r>
              <w:rPr>
                <w:rFonts w:ascii="Times New Roman"/>
                <w:b w:val="false"/>
                <w:i w:val="false"/>
                <w:color w:val="000000"/>
                <w:sz w:val="20"/>
              </w:rPr>
              <w:t xml:space="preserve">of Auction Bidding, Including Qualification </w:t>
            </w:r>
            <w:r>
              <w:br/>
            </w:r>
            <w:r>
              <w:rPr>
                <w:rFonts w:ascii="Times New Roman"/>
                <w:b w:val="false"/>
                <w:i w:val="false"/>
                <w:color w:val="000000"/>
                <w:sz w:val="20"/>
              </w:rPr>
              <w:t xml:space="preserve">Requirements for Auction Participants, the Content </w:t>
            </w:r>
            <w:r>
              <w:br/>
            </w:r>
            <w:r>
              <w:rPr>
                <w:rFonts w:ascii="Times New Roman"/>
                <w:b w:val="false"/>
                <w:i w:val="false"/>
                <w:color w:val="000000"/>
                <w:sz w:val="20"/>
              </w:rPr>
              <w:t xml:space="preserve">and Procedure for Submitting an Application, </w:t>
            </w:r>
            <w:r>
              <w:br/>
            </w:r>
            <w:r>
              <w:rPr>
                <w:rFonts w:ascii="Times New Roman"/>
                <w:b w:val="false"/>
                <w:i w:val="false"/>
                <w:color w:val="000000"/>
                <w:sz w:val="20"/>
              </w:rPr>
              <w:t xml:space="preserve">Types of Financial Security of an Application </w:t>
            </w:r>
            <w:r>
              <w:br/>
            </w:r>
            <w:r>
              <w:rPr>
                <w:rFonts w:ascii="Times New Roman"/>
                <w:b w:val="false"/>
                <w:i w:val="false"/>
                <w:color w:val="000000"/>
                <w:sz w:val="20"/>
              </w:rPr>
              <w:t>for Participation in the Auction and Conditions</w:t>
            </w:r>
            <w:r>
              <w:br/>
            </w:r>
            <w:r>
              <w:rPr>
                <w:rFonts w:ascii="Times New Roman"/>
                <w:b w:val="false"/>
                <w:i w:val="false"/>
                <w:color w:val="000000"/>
                <w:sz w:val="20"/>
              </w:rPr>
              <w:t xml:space="preserve">for Their Submission and Return, the Procedure </w:t>
            </w:r>
            <w:r>
              <w:br/>
            </w:r>
            <w:r>
              <w:rPr>
                <w:rFonts w:ascii="Times New Roman"/>
                <w:b w:val="false"/>
                <w:i w:val="false"/>
                <w:color w:val="000000"/>
                <w:sz w:val="20"/>
              </w:rPr>
              <w:t xml:space="preserve">for Summarising and Determining Winners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ff0000"/>
          <w:sz w:val="28"/>
        </w:rPr>
        <w:t>
      Footnote. Annex 2 as reworded by Order № 74 of the Minister of Energy of the Republic of Kazakhstan dated 09.03.2021 (shall be enacted twenty-one calendar days after the date of its first official publication).</w:t>
      </w:r>
    </w:p>
    <w:p>
      <w:pPr>
        <w:spacing w:after="0"/>
        <w:ind w:left="0"/>
        <w:jc w:val="left"/>
      </w:pPr>
      <w:r>
        <w:rPr>
          <w:rFonts w:ascii="Times New Roman"/>
          <w:b/>
          <w:i w:val="false"/>
          <w:color w:val="000000"/>
        </w:rPr>
        <w:t xml:space="preserve"> Auction winners register dated № “__” ______ 20__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Bidding 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RES/energy waste management facility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Winner's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plot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point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Auction price, KZT/kW*h (excluding VAT)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capacity, kW</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Explanation of abbreviations used in this Annex:</w:t>
      </w:r>
    </w:p>
    <w:p>
      <w:pPr>
        <w:spacing w:after="0"/>
        <w:ind w:left="0"/>
        <w:jc w:val="both"/>
      </w:pPr>
      <w:r>
        <w:rPr>
          <w:rFonts w:ascii="Times New Roman"/>
          <w:b w:val="false"/>
          <w:i w:val="false"/>
          <w:color w:val="000000"/>
          <w:sz w:val="28"/>
        </w:rPr>
        <w:t>
      RES – renewable energy sources;</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KZT/ kW*h – KZT/ kilowatt*hour;</w:t>
      </w:r>
    </w:p>
    <w:p>
      <w:pPr>
        <w:spacing w:after="0"/>
        <w:ind w:left="0"/>
        <w:jc w:val="both"/>
      </w:pPr>
      <w:r>
        <w:rPr>
          <w:rFonts w:ascii="Times New Roman"/>
          <w:b w:val="false"/>
          <w:i w:val="false"/>
          <w:color w:val="000000"/>
          <w:sz w:val="28"/>
        </w:rPr>
        <w:t>
      kW – kilowatt;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