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149d" w14:textId="44c1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and circulation of bank deposit certificates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December 22, 2017 No. 264. Registered with the Ministry of Justice of the Republic of Kazakhstan on January 15, 2018 No. 16229.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the Law of the Republic of Kazakhstan dated July 4, 2003 "On state regulation, control and supervision of the financial market and financial organizations," the Board of the National Bank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Board of the National Bank of the RK dated 19.11.2019 № 203 (shall enter into force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enclosed Rules for issue and circulation of bank deposit certificates.</w:t>
      </w:r>
    </w:p>
    <w:p>
      <w:pPr>
        <w:spacing w:after="0"/>
        <w:ind w:left="0"/>
        <w:jc w:val="both"/>
      </w:pPr>
      <w:r>
        <w:rPr>
          <w:rFonts w:ascii="Times New Roman"/>
          <w:b w:val="false"/>
          <w:i w:val="false"/>
          <w:color w:val="000000"/>
          <w:sz w:val="28"/>
        </w:rPr>
        <w:t>
       2. The following resolutions shall be declared to be no longer in force:</w:t>
      </w:r>
    </w:p>
    <w:p>
      <w:pPr>
        <w:spacing w:after="0"/>
        <w:ind w:left="0"/>
        <w:jc w:val="both"/>
      </w:pPr>
      <w:r>
        <w:rPr>
          <w:rFonts w:ascii="Times New Roman"/>
          <w:b w:val="false"/>
          <w:i w:val="false"/>
          <w:color w:val="000000"/>
          <w:sz w:val="28"/>
        </w:rPr>
        <w:t xml:space="preserve">
       1) resolution No. 140 of the Board of the National Bank of the Republic of Kazakhstan dated April 21, 2003 “On recognition of bank deposit certificates as valuable securities and introducing amendments into resolution No. 266 of the Board of the National Bank of the Republic of Kazakhstan” dated June 2, 2000 “On approval of the Instruction on the procedure for opening, maintaining and closure of clients’ bank accounts in the banks of the Republic of Kazakhstan”, registered in the Ministry of Justice of the Republic of Kazakhstan under No. 1199 (registered in the Register of State Registration of Regulatory Legal Acts under No.2343); </w:t>
      </w:r>
    </w:p>
    <w:p>
      <w:pPr>
        <w:spacing w:after="0"/>
        <w:ind w:left="0"/>
        <w:jc w:val="both"/>
      </w:pPr>
      <w:r>
        <w:rPr>
          <w:rFonts w:ascii="Times New Roman"/>
          <w:b w:val="false"/>
          <w:i w:val="false"/>
          <w:color w:val="000000"/>
          <w:sz w:val="28"/>
        </w:rPr>
        <w:t>
       2) resolution No. 319 of the Board of the National Bank of the Republic of Kazakhstan dated September 1, 2003 “On approval of the Rules for issue and circulation of bank deposit certificates and introducing amendments into Resolution No. 140 of the Board of the National Bank of the Republic of Kazakhstan” dated April 21, 2003 “On recognition of bank deposit certificates as valuable securities and introducing amendments into resolution No. 266 of the Board of the National Bank of the Republic of Kazakhstan” dated June 2, 2000 “On approval of the Instruction on the procedure for opening, maintaining and closure of clients’ bank accounts in the banks of the Republic of Kazakhstan”, registered with the Ministry of Justice of the Republic of Kazakhstan under No. 2343 "(registered in the Register of State Registration of Regulatory Legal Acts under No. 2508).</w:t>
      </w:r>
    </w:p>
    <w:p>
      <w:pPr>
        <w:spacing w:after="0"/>
        <w:ind w:left="0"/>
        <w:jc w:val="both"/>
      </w:pPr>
      <w:r>
        <w:rPr>
          <w:rFonts w:ascii="Times New Roman"/>
          <w:b w:val="false"/>
          <w:i w:val="false"/>
          <w:color w:val="000000"/>
          <w:sz w:val="28"/>
        </w:rPr>
        <w:t>
      3. The Department of Financial Market Methodology (N. A. Abdrakhmanov) in accordance with the procedure established by the legislation of the Republic of Kazakhstan shall:</w:t>
      </w:r>
    </w:p>
    <w:p>
      <w:pPr>
        <w:spacing w:after="0"/>
        <w:ind w:left="0"/>
        <w:jc w:val="both"/>
      </w:pPr>
      <w:r>
        <w:rPr>
          <w:rFonts w:ascii="Times New Roman"/>
          <w:b w:val="false"/>
          <w:i w:val="false"/>
          <w:color w:val="000000"/>
          <w:sz w:val="28"/>
        </w:rPr>
        <w:t>
       1) jointly with the Legal Department (N.V.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send its copy on paper and electronic form in the Kazakh and Russian languages ​​to the Republican State Enterprise on the Right of Economic Management "Republican Center of Legal Information" for official publication and inclusion into the Reference Control Bank of Regulatory Legal Acts of the Republic of Kazakhstan within ten calendar days from the date of state registration of this resolution;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the information on implementation of measures provided for in subparagraphs 2), 3) of this paragraph and paragraph 4 of this resolution to the Legal Information Department.</w:t>
      </w:r>
    </w:p>
    <w:p>
      <w:pPr>
        <w:spacing w:after="0"/>
        <w:ind w:left="0"/>
        <w:jc w:val="both"/>
      </w:pPr>
      <w:r>
        <w:rPr>
          <w:rFonts w:ascii="Times New Roman"/>
          <w:b w:val="false"/>
          <w:i w:val="false"/>
          <w:color w:val="000000"/>
          <w:sz w:val="28"/>
        </w:rPr>
        <w:t>
       4. The Directorate for Protection of the Rights of Consumers of Financial Services and External Communications (A.L. Terentyev) shall send the copy of this resolution for the official publication in periodicals within ten calendar days after the state registration.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Control over execution of this resolution shall be entrusted to the Deputy Chairman of the National Bank of the Republic of Kazakhstan O.A.Smolyakova. </w:t>
      </w:r>
    </w:p>
    <w:p>
      <w:pPr>
        <w:spacing w:after="0"/>
        <w:ind w:left="0"/>
        <w:jc w:val="both"/>
      </w:pPr>
      <w:r>
        <w:rPr>
          <w:rFonts w:ascii="Times New Roman"/>
          <w:b w:val="false"/>
          <w:i w:val="false"/>
          <w:color w:val="000000"/>
          <w:sz w:val="28"/>
        </w:rPr>
        <w:t>
       6. This resolution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Board Resolution No. 264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December 22, 2017</w:t>
            </w:r>
          </w:p>
        </w:tc>
      </w:tr>
    </w:tbl>
    <w:bookmarkStart w:name="z2" w:id="0"/>
    <w:p>
      <w:pPr>
        <w:spacing w:after="0"/>
        <w:ind w:left="0"/>
        <w:jc w:val="left"/>
      </w:pPr>
      <w:r>
        <w:rPr>
          <w:rFonts w:ascii="Times New Roman"/>
          <w:b/>
          <w:i w:val="false"/>
          <w:color w:val="000000"/>
        </w:rPr>
        <w:t xml:space="preserve"> Rules for issue and circulation of bank deposit certificates</w:t>
      </w:r>
    </w:p>
    <w:bookmarkEnd w:id="0"/>
    <w:bookmarkStart w:name="z3" w:id="1"/>
    <w:p>
      <w:pPr>
        <w:spacing w:after="0"/>
        <w:ind w:left="0"/>
        <w:jc w:val="both"/>
      </w:pPr>
      <w:r>
        <w:rPr>
          <w:rFonts w:ascii="Times New Roman"/>
          <w:b w:val="false"/>
          <w:i w:val="false"/>
          <w:color w:val="000000"/>
          <w:sz w:val="28"/>
        </w:rPr>
        <w:t>
      1. These Rules for issuing and circulating deposit certificates (hereinafter referred to as the Rules) have been developed in accordance with the Law of the Republic of Kazakhstan dated July 4, 2003 "On state regulation, control and supervision of the financial market and financial organizations" and shall determine the procedure for issuing and circulating banks of the second tier deposit certificates (hereinafter referred to as the deposit certificate).</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Board of the National Bank of the RK dated 19.11.2019 № 203 (shall enter into force from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The following definitions shall be used in the Rules:</w:t>
      </w:r>
    </w:p>
    <w:bookmarkEnd w:id="2"/>
    <w:bookmarkStart w:name="z5" w:id="3"/>
    <w:p>
      <w:pPr>
        <w:spacing w:after="0"/>
        <w:ind w:left="0"/>
        <w:jc w:val="both"/>
      </w:pPr>
      <w:r>
        <w:rPr>
          <w:rFonts w:ascii="Times New Roman"/>
          <w:b w:val="false"/>
          <w:i w:val="false"/>
          <w:color w:val="000000"/>
          <w:sz w:val="28"/>
        </w:rPr>
        <w:t>
       1) nominal value of the deposit certificate - monetary expression of the value of the deposit certificate, determined upon its issue, on which remuneration shall be expressed as a percentage;</w:t>
      </w:r>
    </w:p>
    <w:bookmarkEnd w:id="3"/>
    <w:bookmarkStart w:name="z6" w:id="4"/>
    <w:p>
      <w:pPr>
        <w:spacing w:after="0"/>
        <w:ind w:left="0"/>
        <w:jc w:val="both"/>
      </w:pPr>
      <w:r>
        <w:rPr>
          <w:rFonts w:ascii="Times New Roman"/>
          <w:b w:val="false"/>
          <w:i w:val="false"/>
          <w:color w:val="000000"/>
          <w:sz w:val="28"/>
        </w:rPr>
        <w:t>
       2) authorized body - an authorized body for regulation, control and supervision of financial market and financial organizations;</w:t>
      </w:r>
    </w:p>
    <w:bookmarkEnd w:id="4"/>
    <w:bookmarkStart w:name="z7" w:id="5"/>
    <w:p>
      <w:pPr>
        <w:spacing w:after="0"/>
        <w:ind w:left="0"/>
        <w:jc w:val="both"/>
      </w:pPr>
      <w:r>
        <w:rPr>
          <w:rFonts w:ascii="Times New Roman"/>
          <w:b w:val="false"/>
          <w:i w:val="false"/>
          <w:color w:val="000000"/>
          <w:sz w:val="28"/>
        </w:rPr>
        <w:t>
       3) issuing bank - a second-tier bank that issues a deposit certificate.</w:t>
      </w:r>
    </w:p>
    <w:bookmarkEnd w:id="5"/>
    <w:bookmarkStart w:name="z8" w:id="6"/>
    <w:p>
      <w:pPr>
        <w:spacing w:after="0"/>
        <w:ind w:left="0"/>
        <w:jc w:val="both"/>
      </w:pPr>
      <w:r>
        <w:rPr>
          <w:rFonts w:ascii="Times New Roman"/>
          <w:b w:val="false"/>
          <w:i w:val="false"/>
          <w:color w:val="000000"/>
          <w:sz w:val="28"/>
        </w:rPr>
        <w:t>
       3. Issue of deposit certificates by the issuing bank shall be carried out upon the availability of a license to issue its own securities (except for shares), issued by an authorized body.</w:t>
      </w:r>
    </w:p>
    <w:bookmarkEnd w:id="6"/>
    <w:bookmarkStart w:name="z9" w:id="7"/>
    <w:p>
      <w:pPr>
        <w:spacing w:after="0"/>
        <w:ind w:left="0"/>
        <w:jc w:val="both"/>
      </w:pPr>
      <w:r>
        <w:rPr>
          <w:rFonts w:ascii="Times New Roman"/>
          <w:b w:val="false"/>
          <w:i w:val="false"/>
          <w:color w:val="000000"/>
          <w:sz w:val="28"/>
        </w:rPr>
        <w:t>
       4. Deposit certificates shall be issued in an uncertificated form.</w:t>
      </w:r>
    </w:p>
    <w:bookmarkEnd w:id="7"/>
    <w:bookmarkStart w:name="z10" w:id="8"/>
    <w:p>
      <w:pPr>
        <w:spacing w:after="0"/>
        <w:ind w:left="0"/>
        <w:jc w:val="both"/>
      </w:pPr>
      <w:r>
        <w:rPr>
          <w:rFonts w:ascii="Times New Roman"/>
          <w:b w:val="false"/>
          <w:i w:val="false"/>
          <w:color w:val="000000"/>
          <w:sz w:val="28"/>
        </w:rPr>
        <w:t>
       5. The nominal value of deposit certificates shall be expressed in the national currency of the Republic of Kazakhstan - tenge.</w:t>
      </w:r>
    </w:p>
    <w:bookmarkEnd w:id="8"/>
    <w:bookmarkStart w:name="z11" w:id="9"/>
    <w:p>
      <w:pPr>
        <w:spacing w:after="0"/>
        <w:ind w:left="0"/>
        <w:jc w:val="both"/>
      </w:pPr>
      <w:r>
        <w:rPr>
          <w:rFonts w:ascii="Times New Roman"/>
          <w:b w:val="false"/>
          <w:i w:val="false"/>
          <w:color w:val="000000"/>
          <w:sz w:val="28"/>
        </w:rPr>
        <w:t>
      6. Registration and confirmation of the rights on deposit certificates shall be carried out by the issuing bank or the central depositary in the manner provided for in the set of rules of the central depositary.</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resolution of the Board of the Agency of the RK for Regulation and Development of the Financial Market dated 21.09.2020 № 84 (shall enter into force upon expiry of ten calendar days after the day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In the period of uncompleted placement of deposit certificates of one issue, no changes shall be made to the conditions for issuing a deposit certificate.</w:t>
      </w:r>
    </w:p>
    <w:bookmarkEnd w:id="10"/>
    <w:bookmarkStart w:name="z13" w:id="11"/>
    <w:p>
      <w:pPr>
        <w:spacing w:after="0"/>
        <w:ind w:left="0"/>
        <w:jc w:val="both"/>
      </w:pPr>
      <w:r>
        <w:rPr>
          <w:rFonts w:ascii="Times New Roman"/>
          <w:b w:val="false"/>
          <w:i w:val="false"/>
          <w:color w:val="000000"/>
          <w:sz w:val="28"/>
        </w:rPr>
        <w:t>
       8. The Board of directors of the issuing bank shall approve internal documents, containing the following information:</w:t>
      </w:r>
    </w:p>
    <w:bookmarkEnd w:id="11"/>
    <w:bookmarkStart w:name="z14" w:id="12"/>
    <w:p>
      <w:pPr>
        <w:spacing w:after="0"/>
        <w:ind w:left="0"/>
        <w:jc w:val="both"/>
      </w:pPr>
      <w:r>
        <w:rPr>
          <w:rFonts w:ascii="Times New Roman"/>
          <w:b w:val="false"/>
          <w:i w:val="false"/>
          <w:color w:val="000000"/>
          <w:sz w:val="28"/>
        </w:rPr>
        <w:t>
       1) the procedure for issuance of deposit certificates;</w:t>
      </w:r>
    </w:p>
    <w:bookmarkEnd w:id="12"/>
    <w:bookmarkStart w:name="z15" w:id="13"/>
    <w:p>
      <w:pPr>
        <w:spacing w:after="0"/>
        <w:ind w:left="0"/>
        <w:jc w:val="both"/>
      </w:pPr>
      <w:r>
        <w:rPr>
          <w:rFonts w:ascii="Times New Roman"/>
          <w:b w:val="false"/>
          <w:i w:val="false"/>
          <w:color w:val="000000"/>
          <w:sz w:val="28"/>
        </w:rPr>
        <w:t xml:space="preserve">
       2) the procedure for accounting deposit certificates; </w:t>
      </w:r>
    </w:p>
    <w:bookmarkEnd w:id="13"/>
    <w:bookmarkStart w:name="z16" w:id="14"/>
    <w:p>
      <w:pPr>
        <w:spacing w:after="0"/>
        <w:ind w:left="0"/>
        <w:jc w:val="both"/>
      </w:pPr>
      <w:r>
        <w:rPr>
          <w:rFonts w:ascii="Times New Roman"/>
          <w:b w:val="false"/>
          <w:i w:val="false"/>
          <w:color w:val="000000"/>
          <w:sz w:val="28"/>
        </w:rPr>
        <w:t>
       3) the procedure and conditions of payment of the nominal value of deposit certificates;</w:t>
      </w:r>
    </w:p>
    <w:bookmarkEnd w:id="14"/>
    <w:bookmarkStart w:name="z17" w:id="15"/>
    <w:p>
      <w:pPr>
        <w:spacing w:after="0"/>
        <w:ind w:left="0"/>
        <w:jc w:val="both"/>
      </w:pPr>
      <w:r>
        <w:rPr>
          <w:rFonts w:ascii="Times New Roman"/>
          <w:b w:val="false"/>
          <w:i w:val="false"/>
          <w:color w:val="000000"/>
          <w:sz w:val="28"/>
        </w:rPr>
        <w:t>
       4) the procedure and conditions for payment of remuneration on deposit certificates;</w:t>
      </w:r>
    </w:p>
    <w:bookmarkEnd w:id="15"/>
    <w:bookmarkStart w:name="z18" w:id="16"/>
    <w:p>
      <w:pPr>
        <w:spacing w:after="0"/>
        <w:ind w:left="0"/>
        <w:jc w:val="both"/>
      </w:pPr>
      <w:r>
        <w:rPr>
          <w:rFonts w:ascii="Times New Roman"/>
          <w:b w:val="false"/>
          <w:i w:val="false"/>
          <w:color w:val="000000"/>
          <w:sz w:val="28"/>
        </w:rPr>
        <w:t>
       5) the procedure and conditions for payment of forfeits (fines, penalties) in case of untimely repayment of deposit certificates and (or) late payment of remuneration on deposit certificates;</w:t>
      </w:r>
    </w:p>
    <w:bookmarkEnd w:id="16"/>
    <w:bookmarkStart w:name="z19" w:id="17"/>
    <w:p>
      <w:pPr>
        <w:spacing w:after="0"/>
        <w:ind w:left="0"/>
        <w:jc w:val="both"/>
      </w:pPr>
      <w:r>
        <w:rPr>
          <w:rFonts w:ascii="Times New Roman"/>
          <w:b w:val="false"/>
          <w:i w:val="false"/>
          <w:color w:val="000000"/>
          <w:sz w:val="28"/>
        </w:rPr>
        <w:t>
       6) a list of managers of the issuing bank, authorized to sign the deposit certificate purchase and sale contract (hereinafter- the contract);</w:t>
      </w:r>
    </w:p>
    <w:bookmarkEnd w:id="17"/>
    <w:bookmarkStart w:name="z20" w:id="18"/>
    <w:p>
      <w:pPr>
        <w:spacing w:after="0"/>
        <w:ind w:left="0"/>
        <w:jc w:val="both"/>
      </w:pPr>
      <w:r>
        <w:rPr>
          <w:rFonts w:ascii="Times New Roman"/>
          <w:b w:val="false"/>
          <w:i w:val="false"/>
          <w:color w:val="000000"/>
          <w:sz w:val="28"/>
        </w:rPr>
        <w:t>
       7) other conditions, associated with the issuance and circulation of deposit certificates.</w:t>
      </w:r>
    </w:p>
    <w:bookmarkEnd w:id="18"/>
    <w:bookmarkStart w:name="z21" w:id="19"/>
    <w:p>
      <w:pPr>
        <w:spacing w:after="0"/>
        <w:ind w:left="0"/>
        <w:jc w:val="both"/>
      </w:pPr>
      <w:r>
        <w:rPr>
          <w:rFonts w:ascii="Times New Roman"/>
          <w:b w:val="false"/>
          <w:i w:val="false"/>
          <w:color w:val="000000"/>
          <w:sz w:val="28"/>
        </w:rPr>
        <w:t>
       9. Issuance and circulation of deposit certificates shall be carried out on the basis of the contract, concluded between the issuing bank and the holder of the deposit certificate, which contains:</w:t>
      </w:r>
    </w:p>
    <w:bookmarkEnd w:id="19"/>
    <w:bookmarkStart w:name="z22" w:id="20"/>
    <w:p>
      <w:pPr>
        <w:spacing w:after="0"/>
        <w:ind w:left="0"/>
        <w:jc w:val="both"/>
      </w:pPr>
      <w:r>
        <w:rPr>
          <w:rFonts w:ascii="Times New Roman"/>
          <w:b w:val="false"/>
          <w:i w:val="false"/>
          <w:color w:val="000000"/>
          <w:sz w:val="28"/>
        </w:rPr>
        <w:t>
       1) information about the issuing bank:</w:t>
      </w:r>
    </w:p>
    <w:bookmarkEnd w:id="20"/>
    <w:bookmarkStart w:name="z23" w:id="21"/>
    <w:p>
      <w:pPr>
        <w:spacing w:after="0"/>
        <w:ind w:left="0"/>
        <w:jc w:val="both"/>
      </w:pPr>
      <w:r>
        <w:rPr>
          <w:rFonts w:ascii="Times New Roman"/>
          <w:b w:val="false"/>
          <w:i w:val="false"/>
          <w:color w:val="000000"/>
          <w:sz w:val="28"/>
        </w:rPr>
        <w:t>
       full and short name;</w:t>
      </w:r>
    </w:p>
    <w:bookmarkEnd w:id="21"/>
    <w:bookmarkStart w:name="z24" w:id="22"/>
    <w:p>
      <w:pPr>
        <w:spacing w:after="0"/>
        <w:ind w:left="0"/>
        <w:jc w:val="both"/>
      </w:pPr>
      <w:r>
        <w:rPr>
          <w:rFonts w:ascii="Times New Roman"/>
          <w:b w:val="false"/>
          <w:i w:val="false"/>
          <w:color w:val="000000"/>
          <w:sz w:val="28"/>
        </w:rPr>
        <w:t>
       business identification number;</w:t>
      </w:r>
    </w:p>
    <w:bookmarkEnd w:id="22"/>
    <w:bookmarkStart w:name="z25" w:id="23"/>
    <w:p>
      <w:pPr>
        <w:spacing w:after="0"/>
        <w:ind w:left="0"/>
        <w:jc w:val="both"/>
      </w:pPr>
      <w:r>
        <w:rPr>
          <w:rFonts w:ascii="Times New Roman"/>
          <w:b w:val="false"/>
          <w:i w:val="false"/>
          <w:color w:val="000000"/>
          <w:sz w:val="28"/>
        </w:rPr>
        <w:t>
       date of state registration (re-registration);</w:t>
      </w:r>
    </w:p>
    <w:bookmarkEnd w:id="23"/>
    <w:bookmarkStart w:name="z26" w:id="24"/>
    <w:p>
      <w:pPr>
        <w:spacing w:after="0"/>
        <w:ind w:left="0"/>
        <w:jc w:val="both"/>
      </w:pPr>
      <w:r>
        <w:rPr>
          <w:rFonts w:ascii="Times New Roman"/>
          <w:b w:val="false"/>
          <w:i w:val="false"/>
          <w:color w:val="000000"/>
          <w:sz w:val="28"/>
        </w:rPr>
        <w:t>
       location and actual address;</w:t>
      </w:r>
    </w:p>
    <w:bookmarkEnd w:id="24"/>
    <w:bookmarkStart w:name="z27" w:id="25"/>
    <w:p>
      <w:pPr>
        <w:spacing w:after="0"/>
        <w:ind w:left="0"/>
        <w:jc w:val="both"/>
      </w:pPr>
      <w:r>
        <w:rPr>
          <w:rFonts w:ascii="Times New Roman"/>
          <w:b w:val="false"/>
          <w:i w:val="false"/>
          <w:color w:val="000000"/>
          <w:sz w:val="28"/>
        </w:rPr>
        <w:t>
       contact details, including contact numbers, fax numbers and e-mail addresses;</w:t>
      </w:r>
    </w:p>
    <w:bookmarkEnd w:id="25"/>
    <w:bookmarkStart w:name="z28" w:id="26"/>
    <w:p>
      <w:pPr>
        <w:spacing w:after="0"/>
        <w:ind w:left="0"/>
        <w:jc w:val="both"/>
      </w:pPr>
      <w:r>
        <w:rPr>
          <w:rFonts w:ascii="Times New Roman"/>
          <w:b w:val="false"/>
          <w:i w:val="false"/>
          <w:color w:val="000000"/>
          <w:sz w:val="28"/>
        </w:rPr>
        <w:t>
       2) information on the deposit certificate:</w:t>
      </w:r>
    </w:p>
    <w:bookmarkEnd w:id="26"/>
    <w:bookmarkStart w:name="z29" w:id="27"/>
    <w:p>
      <w:pPr>
        <w:spacing w:after="0"/>
        <w:ind w:left="0"/>
        <w:jc w:val="both"/>
      </w:pPr>
      <w:r>
        <w:rPr>
          <w:rFonts w:ascii="Times New Roman"/>
          <w:b w:val="false"/>
          <w:i w:val="false"/>
          <w:color w:val="000000"/>
          <w:sz w:val="28"/>
        </w:rPr>
        <w:t>
       nominal value of the deposit certificate;</w:t>
      </w:r>
    </w:p>
    <w:bookmarkEnd w:id="27"/>
    <w:bookmarkStart w:name="z30" w:id="28"/>
    <w:p>
      <w:pPr>
        <w:spacing w:after="0"/>
        <w:ind w:left="0"/>
        <w:jc w:val="both"/>
      </w:pPr>
      <w:r>
        <w:rPr>
          <w:rFonts w:ascii="Times New Roman"/>
          <w:b w:val="false"/>
          <w:i w:val="false"/>
          <w:color w:val="000000"/>
          <w:sz w:val="28"/>
        </w:rPr>
        <w:t>
       the date of commencement of circulation and the period of circulation of the deposit certificate;</w:t>
      </w:r>
    </w:p>
    <w:bookmarkEnd w:id="28"/>
    <w:bookmarkStart w:name="z31" w:id="29"/>
    <w:p>
      <w:pPr>
        <w:spacing w:after="0"/>
        <w:ind w:left="0"/>
        <w:jc w:val="both"/>
      </w:pPr>
      <w:r>
        <w:rPr>
          <w:rFonts w:ascii="Times New Roman"/>
          <w:b w:val="false"/>
          <w:i w:val="false"/>
          <w:color w:val="000000"/>
          <w:sz w:val="28"/>
        </w:rPr>
        <w:t xml:space="preserve">
       3) information on remuneration on the deposit certificate: </w:t>
      </w:r>
    </w:p>
    <w:bookmarkEnd w:id="29"/>
    <w:bookmarkStart w:name="z32" w:id="30"/>
    <w:p>
      <w:pPr>
        <w:spacing w:after="0"/>
        <w:ind w:left="0"/>
        <w:jc w:val="both"/>
      </w:pPr>
      <w:r>
        <w:rPr>
          <w:rFonts w:ascii="Times New Roman"/>
          <w:b w:val="false"/>
          <w:i w:val="false"/>
          <w:color w:val="000000"/>
          <w:sz w:val="28"/>
        </w:rPr>
        <w:t xml:space="preserve">
       type of remuneration rate on the deposit certificate; </w:t>
      </w:r>
    </w:p>
    <w:bookmarkEnd w:id="30"/>
    <w:bookmarkStart w:name="z33" w:id="31"/>
    <w:p>
      <w:pPr>
        <w:spacing w:after="0"/>
        <w:ind w:left="0"/>
        <w:jc w:val="both"/>
      </w:pPr>
      <w:r>
        <w:rPr>
          <w:rFonts w:ascii="Times New Roman"/>
          <w:b w:val="false"/>
          <w:i w:val="false"/>
          <w:color w:val="000000"/>
          <w:sz w:val="28"/>
        </w:rPr>
        <w:t xml:space="preserve">
       the size of remuneration rate and the estimated base for calculating the amount of remuneration on the deposit certificate, including if the holder of the deposit certificate requires the payment of the nominal value of the deposit certificate before the expiration of its circulation; </w:t>
      </w:r>
    </w:p>
    <w:bookmarkEnd w:id="31"/>
    <w:bookmarkStart w:name="z34" w:id="32"/>
    <w:p>
      <w:pPr>
        <w:spacing w:after="0"/>
        <w:ind w:left="0"/>
        <w:jc w:val="both"/>
      </w:pPr>
      <w:r>
        <w:rPr>
          <w:rFonts w:ascii="Times New Roman"/>
          <w:b w:val="false"/>
          <w:i w:val="false"/>
          <w:color w:val="000000"/>
          <w:sz w:val="28"/>
        </w:rPr>
        <w:t>
       the date from which the accrual of remuneration on the deposit certificate starts;</w:t>
      </w:r>
    </w:p>
    <w:bookmarkEnd w:id="32"/>
    <w:bookmarkStart w:name="z35" w:id="33"/>
    <w:p>
      <w:pPr>
        <w:spacing w:after="0"/>
        <w:ind w:left="0"/>
        <w:jc w:val="both"/>
      </w:pPr>
      <w:r>
        <w:rPr>
          <w:rFonts w:ascii="Times New Roman"/>
          <w:b w:val="false"/>
          <w:i w:val="false"/>
          <w:color w:val="000000"/>
          <w:sz w:val="28"/>
        </w:rPr>
        <w:t xml:space="preserve">
       frequency of remuneration payment and (or) the date (dates) of remuneration payment on the deposit certificate; </w:t>
      </w:r>
    </w:p>
    <w:bookmarkEnd w:id="33"/>
    <w:bookmarkStart w:name="z36" w:id="34"/>
    <w:p>
      <w:pPr>
        <w:spacing w:after="0"/>
        <w:ind w:left="0"/>
        <w:jc w:val="both"/>
      </w:pPr>
      <w:r>
        <w:rPr>
          <w:rFonts w:ascii="Times New Roman"/>
          <w:b w:val="false"/>
          <w:i w:val="false"/>
          <w:color w:val="000000"/>
          <w:sz w:val="28"/>
        </w:rPr>
        <w:t>
       period of time, used for calculation of remuneration on the deposit certificate;</w:t>
      </w:r>
    </w:p>
    <w:bookmarkEnd w:id="34"/>
    <w:bookmarkStart w:name="z37" w:id="35"/>
    <w:p>
      <w:pPr>
        <w:spacing w:after="0"/>
        <w:ind w:left="0"/>
        <w:jc w:val="both"/>
      </w:pPr>
      <w:r>
        <w:rPr>
          <w:rFonts w:ascii="Times New Roman"/>
          <w:b w:val="false"/>
          <w:i w:val="false"/>
          <w:color w:val="000000"/>
          <w:sz w:val="28"/>
        </w:rPr>
        <w:t>
       4) the procedure and conditions for redemption by the issuing bank of the deposit certificate, if this right is provided for by the issuing bank.</w:t>
      </w:r>
    </w:p>
    <w:bookmarkEnd w:id="35"/>
    <w:bookmarkStart w:name="z38" w:id="36"/>
    <w:p>
      <w:pPr>
        <w:spacing w:after="0"/>
        <w:ind w:left="0"/>
        <w:jc w:val="both"/>
      </w:pPr>
      <w:r>
        <w:rPr>
          <w:rFonts w:ascii="Times New Roman"/>
          <w:b w:val="false"/>
          <w:i w:val="false"/>
          <w:color w:val="000000"/>
          <w:sz w:val="28"/>
        </w:rPr>
        <w:t>
       10. Upon the request of the holder of the deposit certificate, the issuing bank shall present him/her the copies of internal documents, specified in paragraph 8 of the Rules for information purposes.</w:t>
      </w:r>
    </w:p>
    <w:bookmarkEnd w:id="36"/>
    <w:bookmarkStart w:name="z39" w:id="37"/>
    <w:p>
      <w:pPr>
        <w:spacing w:after="0"/>
        <w:ind w:left="0"/>
        <w:jc w:val="both"/>
      </w:pPr>
      <w:r>
        <w:rPr>
          <w:rFonts w:ascii="Times New Roman"/>
          <w:b w:val="false"/>
          <w:i w:val="false"/>
          <w:color w:val="000000"/>
          <w:sz w:val="28"/>
        </w:rPr>
        <w:t>
       11. The payment of remuneration and the nominal value of the deposit certificate upon its redemption shall be made by the issuing bank within 5 (five) business days from the date of expiry of the deposit certificate circulation term.</w:t>
      </w:r>
    </w:p>
    <w:bookmarkEnd w:id="37"/>
    <w:bookmarkStart w:name="z40" w:id="38"/>
    <w:p>
      <w:pPr>
        <w:spacing w:after="0"/>
        <w:ind w:left="0"/>
        <w:jc w:val="both"/>
      </w:pPr>
      <w:r>
        <w:rPr>
          <w:rFonts w:ascii="Times New Roman"/>
          <w:b w:val="false"/>
          <w:i w:val="false"/>
          <w:color w:val="000000"/>
          <w:sz w:val="28"/>
        </w:rPr>
        <w:t>
       If the holder of the deposit certificate applies to the issuing bank with the request to pay the nominal value of the deposit certificate prior to the expiration of its circulation, the issuing bank shall make the payment of the nominal value and remuneration in the amount stipulated by the contract after 30 (thirty) calendar days, but not later than 90 (ninety) calendar days from the date of appeal.</w:t>
      </w:r>
    </w:p>
    <w:bookmarkEnd w:id="38"/>
    <w:bookmarkStart w:name="z41" w:id="39"/>
    <w:p>
      <w:pPr>
        <w:spacing w:after="0"/>
        <w:ind w:left="0"/>
        <w:jc w:val="both"/>
      </w:pPr>
      <w:r>
        <w:rPr>
          <w:rFonts w:ascii="Times New Roman"/>
          <w:b w:val="false"/>
          <w:i w:val="false"/>
          <w:color w:val="000000"/>
          <w:sz w:val="28"/>
        </w:rPr>
        <w:t>
       12. Civil-legal transactions with deposit certificates shall be made on the unorganized securities market.</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