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a881" w14:textId="4c3a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per capita regulatory financing of preschool education and training, secondary education, as well as technical and vocational, post-secondary education, taking into account credit technology of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27, 2017 № 596. Registered with the Ministry of Justice of the Republic of Kazakhstan on December 27, 2017 № 16138.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As per sub-paragraph 75) of Article 5 of the Law of the Republic of Kazakhstan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revised by Order of the Minister of Education of the Republic of Kazakhstan № 88 of 29.04.2025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per capita regulatory financing of preschool education and training, secondary education, as well as technical and vocational, post-secondary education, taking into account credit technology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invalid order № 439 of the Minister of Education and Science of the Republic of Kazakhstan dated October 30, 2013 “On Approval of the Rules of Per Capita Financing of Secondary Education” (registered in the Register of State Registration of Regulatory Legal Acts under № 8884, published in Kazakhstanskaya Pravda newspaper in № 339 (27613) of December 19, 2013);</w:t>
      </w:r>
    </w:p>
    <w:p>
      <w:pPr>
        <w:spacing w:after="0"/>
        <w:ind w:left="0"/>
        <w:jc w:val="both"/>
      </w:pPr>
      <w:r>
        <w:rPr>
          <w:rFonts w:ascii="Times New Roman"/>
          <w:b w:val="false"/>
          <w:i w:val="false"/>
          <w:color w:val="000000"/>
          <w:sz w:val="28"/>
        </w:rPr>
        <w:t>
      3. In the manner prescribed by law the Department of Budget Planning of the Ministry of Education and Science of the Republic of Kazakhstan (S.A. Dzhakipova)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both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 and International Cooperation of the Ministry of Education and Science of the Republic of Kazakhstan the data on execution of the actions provided for in subparagraphs 1), 2), 3) and 4) of this paragraph.</w:t>
      </w:r>
    </w:p>
    <w:p>
      <w:pPr>
        <w:spacing w:after="0"/>
        <w:ind w:left="0"/>
        <w:jc w:val="both"/>
      </w:pPr>
      <w:r>
        <w:rPr>
          <w:rFonts w:ascii="Times New Roman"/>
          <w:b w:val="false"/>
          <w:i w:val="false"/>
          <w:color w:val="000000"/>
          <w:sz w:val="28"/>
        </w:rPr>
        <w:t>
      4. Control over the execution of this order shall be entrusted to the Vice-Minister of Education and Science of the Republic of Kazakhstan, B.A. Asylov.</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B. Sultanov</w:t>
      </w:r>
    </w:p>
    <w:p>
      <w:pPr>
        <w:spacing w:after="0"/>
        <w:ind w:left="0"/>
        <w:jc w:val="both"/>
      </w:pPr>
      <w:r>
        <w:rPr>
          <w:rFonts w:ascii="Times New Roman"/>
          <w:b w:val="false"/>
          <w:i w:val="false"/>
          <w:color w:val="000000"/>
          <w:sz w:val="28"/>
        </w:rPr>
        <w:t>
      December 12,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T. Suleimenov</w:t>
      </w:r>
    </w:p>
    <w:p>
      <w:pPr>
        <w:spacing w:after="0"/>
        <w:ind w:left="0"/>
        <w:jc w:val="both"/>
      </w:pPr>
      <w:r>
        <w:rPr>
          <w:rFonts w:ascii="Times New Roman"/>
          <w:b w:val="false"/>
          <w:i w:val="false"/>
          <w:color w:val="000000"/>
          <w:sz w:val="28"/>
        </w:rPr>
        <w:t>
      December 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596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Education and Science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27, 2017</w:t>
            </w:r>
          </w:p>
        </w:tc>
      </w:tr>
    </w:tbl>
    <w:p>
      <w:pPr>
        <w:spacing w:after="0"/>
        <w:ind w:left="0"/>
        <w:jc w:val="left"/>
      </w:pPr>
      <w:r>
        <w:rPr>
          <w:rFonts w:ascii="Times New Roman"/>
          <w:b/>
          <w:i w:val="false"/>
          <w:color w:val="000000"/>
        </w:rPr>
        <w:t xml:space="preserve"> The Rules for per capita regulatory financing of preschool education and training, secondary education, as well as technical and vocational, post-secondary education, taking into account credit technology of education</w:t>
      </w:r>
    </w:p>
    <w:p>
      <w:pPr>
        <w:spacing w:after="0"/>
        <w:ind w:left="0"/>
        <w:jc w:val="both"/>
      </w:pPr>
      <w:r>
        <w:rPr>
          <w:rFonts w:ascii="Times New Roman"/>
          <w:b w:val="false"/>
          <w:i w:val="false"/>
          <w:color w:val="ff0000"/>
          <w:sz w:val="28"/>
        </w:rPr>
        <w:t>
      Footnote. The heading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Footnote. The rules are in the wording of order № 477 of the Minister of Education and Science of the Republic of Kazakhstan dated 09/21/2018 (effective upon expiry of ten calendar days after the date of its first official publication).</w:t>
      </w:r>
    </w:p>
    <w:p>
      <w:pPr>
        <w:spacing w:after="0"/>
        <w:ind w:left="0"/>
        <w:jc w:val="left"/>
      </w:pPr>
      <w:r>
        <w:rPr>
          <w:rFonts w:ascii="Times New Roman"/>
          <w:b/>
          <w:i w:val="false"/>
          <w:color w:val="000000"/>
        </w:rPr>
        <w:t xml:space="preserve"> Chapter1. General Provisions</w:t>
      </w:r>
    </w:p>
    <w:p>
      <w:pPr>
        <w:spacing w:after="0"/>
        <w:ind w:left="0"/>
        <w:jc w:val="both"/>
      </w:pPr>
      <w:r>
        <w:rPr>
          <w:rFonts w:ascii="Times New Roman"/>
          <w:b w:val="false"/>
          <w:i w:val="false"/>
          <w:color w:val="000000"/>
          <w:sz w:val="28"/>
        </w:rPr>
        <w:t>
      1. These Rules for per Capita Regulatory Financing of Preschool Education and Training, Secondary Education, as well as Technical and Vocational, Post-Secondary Education, considering Credit Technology of Education (hereinafter referred to as the Rules) have been developed as per sub-paragraph 75) of Article 5 of the Law of the Republic of Kazakhstan “On Education” (hereinafter referred to as the Law) and outline the procedure for per capita normative financing of preschool education and training, secondary education, as well as technical and vocational, post-secondary education, evaluating the credit technology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Education of the Republic of Kazakhstan № 88 of 29.04.2025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shall be used in these Rules:</w:t>
      </w:r>
    </w:p>
    <w:p>
      <w:pPr>
        <w:spacing w:after="0"/>
        <w:ind w:left="0"/>
        <w:jc w:val="both"/>
      </w:pPr>
      <w:r>
        <w:rPr>
          <w:rFonts w:ascii="Times New Roman"/>
          <w:b w:val="false"/>
          <w:i w:val="false"/>
          <w:color w:val="000000"/>
          <w:sz w:val="28"/>
        </w:rPr>
        <w:t>
      1) educational environment - a set of social, material and living conditions necessary to ensure implementation of the educational process;</w:t>
      </w:r>
    </w:p>
    <w:p>
      <w:pPr>
        <w:spacing w:after="0"/>
        <w:ind w:left="0"/>
        <w:jc w:val="both"/>
      </w:pPr>
      <w:r>
        <w:rPr>
          <w:rFonts w:ascii="Times New Roman"/>
          <w:b w:val="false"/>
          <w:i w:val="false"/>
          <w:color w:val="000000"/>
          <w:sz w:val="28"/>
        </w:rPr>
        <w:t>
      2) educational process – educational-training process within the framework of the implementation of general education curricula of primary, basic secondary, general secondary education, technical and vocational, post-secondary education;</w:t>
      </w:r>
    </w:p>
    <w:p>
      <w:pPr>
        <w:spacing w:after="0"/>
        <w:ind w:left="0"/>
        <w:jc w:val="both"/>
      </w:pPr>
      <w:r>
        <w:rPr>
          <w:rFonts w:ascii="Times New Roman"/>
          <w:b w:val="false"/>
          <w:i w:val="false"/>
          <w:color w:val="000000"/>
          <w:sz w:val="28"/>
        </w:rPr>
        <w:t xml:space="preserve">
      3) per capita financing norm – standard of financial support of guaranteed state tuition fees at all education levels; </w:t>
      </w:r>
    </w:p>
    <w:p>
      <w:pPr>
        <w:spacing w:after="0"/>
        <w:ind w:left="0"/>
        <w:jc w:val="both"/>
      </w:pPr>
      <w:r>
        <w:rPr>
          <w:rFonts w:ascii="Times New Roman"/>
          <w:b w:val="false"/>
          <w:i w:val="false"/>
          <w:color w:val="000000"/>
          <w:sz w:val="28"/>
        </w:rPr>
        <w:t xml:space="preserve">
      4) volume of per capita normative financing – defrayment of expenses of the educational process and the educational environment, determined on the basis of per capita financing standard; </w:t>
      </w:r>
    </w:p>
    <w:p>
      <w:pPr>
        <w:spacing w:after="0"/>
        <w:ind w:left="0"/>
        <w:jc w:val="both"/>
      </w:pPr>
      <w:r>
        <w:rPr>
          <w:rFonts w:ascii="Times New Roman"/>
          <w:b w:val="false"/>
          <w:i w:val="false"/>
          <w:color w:val="000000"/>
          <w:sz w:val="28"/>
        </w:rPr>
        <w:t>
      5) credit technology of training - training based on selection and self-planning by students of the sequence of studying disciplines with accumulation of academic 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per capita regulatory financing of preschool education and training, secondary education, as well as technical and vocational, post-secondary education, taking into account credit technology of education</w:t>
      </w:r>
    </w:p>
    <w:p>
      <w:pPr>
        <w:spacing w:after="0"/>
        <w:ind w:left="0"/>
        <w:jc w:val="both"/>
      </w:pPr>
      <w:r>
        <w:rPr>
          <w:rFonts w:ascii="Times New Roman"/>
          <w:b w:val="false"/>
          <w:i w:val="false"/>
          <w:color w:val="ff0000"/>
          <w:sz w:val="28"/>
        </w:rPr>
        <w:t>
      Footnote. The heading of Chapter 2 is in the wording of the order of the Minister of Education of the Republic of Kazakhstan dated 05.07.2023 № 197 (shall be enforced upon expiry of ten calendar days after the day of its first official publication).</w:t>
      </w:r>
    </w:p>
    <w:p>
      <w:pPr>
        <w:spacing w:after="0"/>
        <w:ind w:left="0"/>
        <w:jc w:val="both"/>
      </w:pPr>
      <w:r>
        <w:rPr>
          <w:rFonts w:ascii="Times New Roman"/>
          <w:b w:val="false"/>
          <w:i w:val="false"/>
          <w:color w:val="000000"/>
          <w:sz w:val="28"/>
        </w:rPr>
        <w:t>
      3. Per capita regulatory financing of preschool education and training, secondary education, as well as technical and vocational, post-secondary education, taking into account credit education technology, shall be implemented at the expense of the republican and (or) local budgets in accordance with the Budget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Education of the Republic of Kazakhstan dated 05.07.2023 № 197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 capita normative funding of preschool education and training shall be provided by the local executive body, within the concluded contracts for placing the state educational order for the services of preschool education and training, on a monthly basis in the amount calculated for the actual number of trainees who received these services in the current month.</w:t>
      </w:r>
    </w:p>
    <w:p>
      <w:pPr>
        <w:spacing w:after="0"/>
        <w:ind w:left="0"/>
        <w:jc w:val="both"/>
      </w:pPr>
      <w:r>
        <w:rPr>
          <w:rFonts w:ascii="Times New Roman"/>
          <w:b w:val="false"/>
          <w:i w:val="false"/>
          <w:color w:val="000000"/>
          <w:sz w:val="28"/>
        </w:rPr>
        <w:t>
      5. Per capita normative funding of secondary education shall be provided by the local executive body in the following order:</w:t>
      </w:r>
    </w:p>
    <w:p>
      <w:pPr>
        <w:spacing w:after="0"/>
        <w:ind w:left="0"/>
        <w:jc w:val="both"/>
      </w:pPr>
      <w:r>
        <w:rPr>
          <w:rFonts w:ascii="Times New Roman"/>
          <w:b w:val="false"/>
          <w:i w:val="false"/>
          <w:color w:val="000000"/>
          <w:sz w:val="28"/>
        </w:rPr>
        <w:t>
      1) to secondary education institutions in the organizational and legal form of a public institution - monthly, according to individual financing plans;</w:t>
      </w:r>
    </w:p>
    <w:p>
      <w:pPr>
        <w:spacing w:after="0"/>
        <w:ind w:left="0"/>
        <w:jc w:val="both"/>
      </w:pPr>
      <w:r>
        <w:rPr>
          <w:rFonts w:ascii="Times New Roman"/>
          <w:b w:val="false"/>
          <w:i w:val="false"/>
          <w:color w:val="000000"/>
          <w:sz w:val="28"/>
        </w:rPr>
        <w:t>
      2) to secondary education institutions established in the organizational-legal form of a state enterprise with the right of economic management - monthly, within the concluded contract for placement of the state educational order for secondary education in the following amounts:</w:t>
      </w:r>
    </w:p>
    <w:p>
      <w:pPr>
        <w:spacing w:after="0"/>
        <w:ind w:left="0"/>
        <w:jc w:val="both"/>
      </w:pPr>
      <w:r>
        <w:rPr>
          <w:rFonts w:ascii="Times New Roman"/>
          <w:b w:val="false"/>
          <w:i w:val="false"/>
          <w:color w:val="000000"/>
          <w:sz w:val="28"/>
        </w:rPr>
        <w:t>
      from January to August - in proportion to the planned annual contingent;</w:t>
      </w:r>
    </w:p>
    <w:p>
      <w:pPr>
        <w:spacing w:after="0"/>
        <w:ind w:left="0"/>
        <w:jc w:val="both"/>
      </w:pPr>
      <w:r>
        <w:rPr>
          <w:rFonts w:ascii="Times New Roman"/>
          <w:b w:val="false"/>
          <w:i w:val="false"/>
          <w:color w:val="000000"/>
          <w:sz w:val="28"/>
        </w:rPr>
        <w:t>
      from September to December - in proportion to the actual average annual contingent.</w:t>
      </w:r>
    </w:p>
    <w:p>
      <w:pPr>
        <w:spacing w:after="0"/>
        <w:ind w:left="0"/>
        <w:jc w:val="both"/>
      </w:pPr>
      <w:r>
        <w:rPr>
          <w:rFonts w:ascii="Times New Roman"/>
          <w:b w:val="false"/>
          <w:i w:val="false"/>
          <w:color w:val="000000"/>
          <w:sz w:val="28"/>
        </w:rPr>
        <w:t xml:space="preserve">
      6. In the event of insufficiency of local budget funds in the amount of per capita normative financing of secondary education in the event of a change in per capita standard, the losses entailing an increase in local budget expenditures shall be compensated for by targeted current transfers from the republican budget. </w:t>
      </w:r>
    </w:p>
    <w:p>
      <w:pPr>
        <w:spacing w:after="0"/>
        <w:ind w:left="0"/>
        <w:jc w:val="both"/>
      </w:pPr>
      <w:r>
        <w:rPr>
          <w:rFonts w:ascii="Times New Roman"/>
          <w:b w:val="false"/>
          <w:i w:val="false"/>
          <w:color w:val="000000"/>
          <w:sz w:val="28"/>
        </w:rPr>
        <w:t>
      7. Per capita normative financing of technical and vocational, post-secondary education shall be carried out by the local executive body in the following order:</w:t>
      </w:r>
    </w:p>
    <w:p>
      <w:pPr>
        <w:spacing w:after="0"/>
        <w:ind w:left="0"/>
        <w:jc w:val="both"/>
      </w:pPr>
      <w:r>
        <w:rPr>
          <w:rFonts w:ascii="Times New Roman"/>
          <w:b w:val="false"/>
          <w:i w:val="false"/>
          <w:color w:val="000000"/>
          <w:sz w:val="28"/>
        </w:rPr>
        <w:t xml:space="preserve">
      1) to the organizations of technical and vocational, post-secondary education in the organizational and legal form of a state institution - monthly according to individual financing plans; </w:t>
      </w:r>
    </w:p>
    <w:p>
      <w:pPr>
        <w:spacing w:after="0"/>
        <w:ind w:left="0"/>
        <w:jc w:val="both"/>
      </w:pPr>
      <w:r>
        <w:rPr>
          <w:rFonts w:ascii="Times New Roman"/>
          <w:b w:val="false"/>
          <w:i w:val="false"/>
          <w:color w:val="000000"/>
          <w:sz w:val="28"/>
        </w:rPr>
        <w:t>
      2) to the organizations of technical and vocational, post-secondary education in other organizational and legal forms - on a monthly basis within the limits of concluded agreements for the placement of a state educational order for technical and vocational, post-secondary education on a monthly basis in the amount calculated for the actual contingent of students who received these services, and (or) the number of loans actually granted in the current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Education and Science of the Republic of Kazakhstan dated 24.03.2022 № 104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amount of per capita normative funding for technical and vocational post-secondary education shall be fixed at a level not lower than the per capita normative funding for technical and vocational post-secondary education calculated as per the Methodology per Capita Regulatory Financing of Preschool Education and Training, Secondary Education, as well as Technical and Vocational, Post-Secondary Education, considering Credit Technology of Education, approved by </w:t>
      </w:r>
      <w:r>
        <w:rPr>
          <w:rFonts w:ascii="Times New Roman"/>
          <w:b w:val="false"/>
          <w:i w:val="false"/>
          <w:color w:val="000000"/>
          <w:sz w:val="28"/>
          <w:u w:val="single"/>
        </w:rPr>
        <w:t>Order</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rPr>
        <w:t xml:space="preserve"> the Minister of Education and Science of the Republic of Kazakhstan № 597 of November 27, 2017  (registered in the Register of State Registration of Regulatory Legal Acts under № 16137) (hereinafter referred to as the Methodology).</w:t>
      </w:r>
    </w:p>
    <w:p>
      <w:pPr>
        <w:spacing w:after="0"/>
        <w:ind w:left="0"/>
        <w:jc w:val="both"/>
      </w:pPr>
      <w:r>
        <w:rPr>
          <w:rFonts w:ascii="Times New Roman"/>
          <w:b w:val="false"/>
          <w:i w:val="false"/>
          <w:color w:val="000000"/>
          <w:sz w:val="28"/>
        </w:rPr>
        <w:t>
      The amount of per capita normative funding for preschool education and training is determined in accordance with the Methodology. When placing a state educational order for preschool education and training, local executive bodies independently determine the average cost of expenses per the educatee.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Order of the Minister of Education of the Republic of Kazakhstan № 88 of 29.04.2025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color w:val="000000"/>
          <w:sz w:val="28"/>
        </w:rPr>
        <w:t>Is e</w:t>
      </w:r>
      <w:r>
        <w:rPr>
          <w:rFonts w:ascii="Times New Roman"/>
          <w:b w:val="false"/>
          <w:i/>
          <w:color w:val="000000"/>
          <w:sz w:val="28"/>
        </w:rPr>
        <w:t xml:space="preserve">xcluded by </w:t>
      </w:r>
      <w:r>
        <w:rPr>
          <w:rFonts w:ascii="Times New Roman"/>
          <w:b w:val="false"/>
          <w:i/>
          <w:color w:val="000000"/>
          <w:sz w:val="28"/>
        </w:rPr>
        <w:t xml:space="preserve">the </w:t>
      </w:r>
      <w:r>
        <w:rPr>
          <w:rFonts w:ascii="Times New Roman"/>
          <w:b w:val="false"/>
          <w:i/>
          <w:color w:val="000000"/>
          <w:sz w:val="28"/>
        </w:rPr>
        <w:t>order of the Minister of Education of the Republic of Kazakhstan dated 05</w:t>
      </w:r>
      <w:r>
        <w:rPr>
          <w:rFonts w:ascii="Times New Roman"/>
          <w:b w:val="false"/>
          <w:i/>
          <w:color w:val="000000"/>
          <w:sz w:val="28"/>
        </w:rPr>
        <w:t>.</w:t>
      </w:r>
      <w:r>
        <w:rPr>
          <w:rFonts w:ascii="Times New Roman"/>
          <w:b w:val="false"/>
          <w:i/>
          <w:color w:val="000000"/>
          <w:sz w:val="28"/>
        </w:rPr>
        <w:t>07</w:t>
      </w:r>
      <w:r>
        <w:rPr>
          <w:rFonts w:ascii="Times New Roman"/>
          <w:b w:val="false"/>
          <w:i/>
          <w:color w:val="000000"/>
          <w:sz w:val="28"/>
        </w:rPr>
        <w:t>.</w:t>
      </w:r>
      <w:r>
        <w:rPr>
          <w:rFonts w:ascii="Times New Roman"/>
          <w:b w:val="false"/>
          <w:i/>
          <w:color w:val="000000"/>
          <w:sz w:val="28"/>
        </w:rPr>
        <w:t xml:space="preserve">2023 </w:t>
      </w:r>
      <w:r>
        <w:rPr>
          <w:rFonts w:ascii="Times New Roman"/>
          <w:b w:val="false"/>
          <w:i/>
          <w:color w:val="000000"/>
          <w:sz w:val="28"/>
        </w:rPr>
        <w:t>№</w:t>
      </w:r>
      <w:r>
        <w:rPr>
          <w:rFonts w:ascii="Times New Roman"/>
          <w:b w:val="false"/>
          <w:i/>
          <w:color w:val="000000"/>
          <w:sz w:val="28"/>
        </w:rPr>
        <w:t xml:space="preserve"> 197 (shall be enforced upon expir</w:t>
      </w:r>
      <w:r>
        <w:rPr>
          <w:rFonts w:ascii="Times New Roman"/>
          <w:b w:val="false"/>
          <w:i/>
          <w:color w:val="000000"/>
          <w:sz w:val="28"/>
        </w:rPr>
        <w:t xml:space="preserve">y </w:t>
      </w:r>
      <w:r>
        <w:rPr>
          <w:rFonts w:ascii="Times New Roman"/>
          <w:b w:val="false"/>
          <w:i/>
          <w:color w:val="000000"/>
          <w:sz w:val="28"/>
        </w:rPr>
        <w:t>of ten calendar days after the day of its first official publication).</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Is e</w:t>
      </w:r>
      <w:r>
        <w:rPr>
          <w:rFonts w:ascii="Times New Roman"/>
          <w:b w:val="false"/>
          <w:i/>
          <w:color w:val="000000"/>
          <w:sz w:val="28"/>
        </w:rPr>
        <w:t xml:space="preserve">xcluded by </w:t>
      </w:r>
      <w:r>
        <w:rPr>
          <w:rFonts w:ascii="Times New Roman"/>
          <w:b w:val="false"/>
          <w:i/>
          <w:color w:val="000000"/>
          <w:sz w:val="28"/>
        </w:rPr>
        <w:t xml:space="preserve">the </w:t>
      </w:r>
      <w:r>
        <w:rPr>
          <w:rFonts w:ascii="Times New Roman"/>
          <w:b w:val="false"/>
          <w:i/>
          <w:color w:val="000000"/>
          <w:sz w:val="28"/>
        </w:rPr>
        <w:t>order of the Minister of Education of the Republic of Kazakhstan dated 05</w:t>
      </w:r>
      <w:r>
        <w:rPr>
          <w:rFonts w:ascii="Times New Roman"/>
          <w:b w:val="false"/>
          <w:i/>
          <w:color w:val="000000"/>
          <w:sz w:val="28"/>
        </w:rPr>
        <w:t>.</w:t>
      </w:r>
      <w:r>
        <w:rPr>
          <w:rFonts w:ascii="Times New Roman"/>
          <w:b w:val="false"/>
          <w:i/>
          <w:color w:val="000000"/>
          <w:sz w:val="28"/>
        </w:rPr>
        <w:t>07</w:t>
      </w:r>
      <w:r>
        <w:rPr>
          <w:rFonts w:ascii="Times New Roman"/>
          <w:b w:val="false"/>
          <w:i/>
          <w:color w:val="000000"/>
          <w:sz w:val="28"/>
        </w:rPr>
        <w:t>.</w:t>
      </w:r>
      <w:r>
        <w:rPr>
          <w:rFonts w:ascii="Times New Roman"/>
          <w:b w:val="false"/>
          <w:i/>
          <w:color w:val="000000"/>
          <w:sz w:val="28"/>
        </w:rPr>
        <w:t xml:space="preserve">2023 </w:t>
      </w:r>
      <w:r>
        <w:rPr>
          <w:rFonts w:ascii="Times New Roman"/>
          <w:b w:val="false"/>
          <w:i/>
          <w:color w:val="000000"/>
          <w:sz w:val="28"/>
        </w:rPr>
        <w:t>№</w:t>
      </w:r>
      <w:r>
        <w:rPr>
          <w:rFonts w:ascii="Times New Roman"/>
          <w:b w:val="false"/>
          <w:i/>
          <w:color w:val="000000"/>
          <w:sz w:val="28"/>
        </w:rPr>
        <w:t xml:space="preserve"> 197 (shall be enforced upon expir</w:t>
      </w:r>
      <w:r>
        <w:rPr>
          <w:rFonts w:ascii="Times New Roman"/>
          <w:b w:val="false"/>
          <w:i/>
          <w:color w:val="000000"/>
          <w:sz w:val="28"/>
        </w:rPr>
        <w:t xml:space="preserve">y </w:t>
      </w:r>
      <w:r>
        <w:rPr>
          <w:rFonts w:ascii="Times New Roman"/>
          <w:b w:val="false"/>
          <w:i/>
          <w:color w:val="000000"/>
          <w:sz w:val="28"/>
        </w:rPr>
        <w:t>of ten calendar days after the day of its first official publication).</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Is e</w:t>
      </w:r>
      <w:r>
        <w:rPr>
          <w:rFonts w:ascii="Times New Roman"/>
          <w:b w:val="false"/>
          <w:i/>
          <w:color w:val="000000"/>
          <w:sz w:val="28"/>
        </w:rPr>
        <w:t xml:space="preserve">xcluded by </w:t>
      </w:r>
      <w:r>
        <w:rPr>
          <w:rFonts w:ascii="Times New Roman"/>
          <w:b w:val="false"/>
          <w:i/>
          <w:color w:val="000000"/>
          <w:sz w:val="28"/>
        </w:rPr>
        <w:t xml:space="preserve">the </w:t>
      </w:r>
      <w:r>
        <w:rPr>
          <w:rFonts w:ascii="Times New Roman"/>
          <w:b w:val="false"/>
          <w:i/>
          <w:color w:val="000000"/>
          <w:sz w:val="28"/>
        </w:rPr>
        <w:t>order of the Minister of Education of the Republic of Kazakhstan dated 05</w:t>
      </w:r>
      <w:r>
        <w:rPr>
          <w:rFonts w:ascii="Times New Roman"/>
          <w:b w:val="false"/>
          <w:i/>
          <w:color w:val="000000"/>
          <w:sz w:val="28"/>
        </w:rPr>
        <w:t>.</w:t>
      </w:r>
      <w:r>
        <w:rPr>
          <w:rFonts w:ascii="Times New Roman"/>
          <w:b w:val="false"/>
          <w:i/>
          <w:color w:val="000000"/>
          <w:sz w:val="28"/>
        </w:rPr>
        <w:t>07</w:t>
      </w:r>
      <w:r>
        <w:rPr>
          <w:rFonts w:ascii="Times New Roman"/>
          <w:b w:val="false"/>
          <w:i/>
          <w:color w:val="000000"/>
          <w:sz w:val="28"/>
        </w:rPr>
        <w:t>.</w:t>
      </w:r>
      <w:r>
        <w:rPr>
          <w:rFonts w:ascii="Times New Roman"/>
          <w:b w:val="false"/>
          <w:i/>
          <w:color w:val="000000"/>
          <w:sz w:val="28"/>
        </w:rPr>
        <w:t xml:space="preserve">2023 </w:t>
      </w:r>
      <w:r>
        <w:rPr>
          <w:rFonts w:ascii="Times New Roman"/>
          <w:b w:val="false"/>
          <w:i/>
          <w:color w:val="000000"/>
          <w:sz w:val="28"/>
        </w:rPr>
        <w:t>№</w:t>
      </w:r>
      <w:r>
        <w:rPr>
          <w:rFonts w:ascii="Times New Roman"/>
          <w:b w:val="false"/>
          <w:i/>
          <w:color w:val="000000"/>
          <w:sz w:val="28"/>
        </w:rPr>
        <w:t xml:space="preserve"> 197 (shall be enforced upon expir</w:t>
      </w:r>
      <w:r>
        <w:rPr>
          <w:rFonts w:ascii="Times New Roman"/>
          <w:b w:val="false"/>
          <w:i/>
          <w:color w:val="000000"/>
          <w:sz w:val="28"/>
        </w:rPr>
        <w:t xml:space="preserve">y </w:t>
      </w:r>
      <w:r>
        <w:rPr>
          <w:rFonts w:ascii="Times New Roman"/>
          <w:b w:val="false"/>
          <w:i/>
          <w:color w:val="000000"/>
          <w:sz w:val="28"/>
        </w:rPr>
        <w:t>of ten calendar days after the day of its first official publication).</w:t>
      </w:r>
    </w:p>
    <w:p>
      <w:pPr>
        <w:spacing w:after="0"/>
        <w:ind w:left="0"/>
        <w:jc w:val="both"/>
      </w:pPr>
      <w:r>
        <w:rPr>
          <w:rFonts w:ascii="Times New Roman"/>
          <w:b w:val="false"/>
          <w:i w:val="false"/>
          <w:color w:val="000000"/>
          <w:sz w:val="28"/>
        </w:rPr>
        <w:t>
      12. Changes in the volume of per capita normative funding from the republican and (or) local budgets in the current fiscal year shall be allowed only in the event of changes in per capita rate and / or when specifying the actual contingent of students or trainees.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