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889d" w14:textId="8cd8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products and epidemically significant objects subject to state sanitary and epidemiological control and supervision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Of the Minister of Health of the Republic of Kazakhstan dated November 17, 2017 № 836. Registered with the Ministry of Justice of the Republic of Kazakhstan on December 26, 2017 № 16119. Abolished by the Order of the Minister of Health of the Republic of Kazakhstan dated November 30, 2020 No. KR DSM-220/2020.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29" w:id="0"/>
    <w:p>
      <w:pPr>
        <w:spacing w:after="0"/>
        <w:ind w:left="0"/>
        <w:jc w:val="left"/>
      </w:pPr>
      <w:r>
        <w:rPr>
          <w:rFonts w:ascii="Times New Roman"/>
          <w:b/>
          <w:i w:val="false"/>
          <w:color w:val="000000"/>
        </w:rPr>
        <w:t xml:space="preserve"> On approval of the list of products and epidemically significant objects subject</w:t>
      </w:r>
    </w:p>
    <w:bookmarkEnd w:id="0"/>
    <w:bookmarkStart w:name="z1" w:id="1"/>
    <w:p>
      <w:pPr>
        <w:spacing w:after="0"/>
        <w:ind w:left="0"/>
        <w:jc w:val="left"/>
      </w:pPr>
      <w:r>
        <w:rPr>
          <w:rFonts w:ascii="Times New Roman"/>
          <w:b/>
          <w:i w:val="false"/>
          <w:color w:val="000000"/>
        </w:rPr>
        <w:t xml:space="preserve"> to state sanitary and epidemiological control and supervision</w:t>
      </w:r>
    </w:p>
    <w:bookmarkEnd w:id="1"/>
    <w:bookmarkStart w:name="z2" w:id="2"/>
    <w:p>
      <w:pPr>
        <w:spacing w:after="0"/>
        <w:ind w:left="0"/>
        <w:jc w:val="both"/>
      </w:pPr>
      <w:r>
        <w:rPr>
          <w:rFonts w:ascii="Times New Roman"/>
          <w:b w:val="false"/>
          <w:i w:val="false"/>
          <w:color w:val="ff0000"/>
          <w:sz w:val="28"/>
        </w:rPr>
        <w:t>
      Footnote. Abolished by the Order of the Minister of Health of the Republic of Kazakhstan dated November 30, 2020 No. KR DSM-220/2020 (effective after ten calendar days after the date of its first official publication).</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ber 18, 2009 “On Public Health and Health Care System”, </w:t>
      </w:r>
      <w:r>
        <w:rPr>
          <w:rFonts w:ascii="Times New Roman"/>
          <w:b/>
          <w:i w:val="false"/>
          <w:color w:val="000000"/>
          <w:sz w:val="28"/>
        </w:rPr>
        <w:t>I hereby ORDER</w:t>
      </w:r>
      <w:r>
        <w:rPr>
          <w:rFonts w:ascii="Times New Roman"/>
          <w:b w:val="false"/>
          <w:i w:val="false"/>
          <w:color w:val="000000"/>
          <w:sz w:val="28"/>
        </w:rPr>
        <w:t>:</w:t>
      </w:r>
    </w:p>
    <w:bookmarkStart w:name="z3" w:id="3"/>
    <w:p>
      <w:pPr>
        <w:spacing w:after="0"/>
        <w:ind w:left="0"/>
        <w:jc w:val="both"/>
      </w:pPr>
      <w:r>
        <w:rPr>
          <w:rFonts w:ascii="Times New Roman"/>
          <w:b w:val="false"/>
          <w:i w:val="false"/>
          <w:color w:val="000000"/>
          <w:sz w:val="28"/>
        </w:rPr>
        <w:t>
      1. Approve:</w:t>
      </w:r>
    </w:p>
    <w:bookmarkEnd w:id="3"/>
    <w:bookmarkStart w:name="z4" w:id="4"/>
    <w:p>
      <w:pPr>
        <w:spacing w:after="0"/>
        <w:ind w:left="0"/>
        <w:jc w:val="both"/>
      </w:pPr>
      <w:r>
        <w:rPr>
          <w:rFonts w:ascii="Times New Roman"/>
          <w:b w:val="false"/>
          <w:i w:val="false"/>
          <w:color w:val="000000"/>
          <w:sz w:val="28"/>
        </w:rPr>
        <w:t>
      1) the list of products subject to state sanitary and epidemiological control and supervision in accordance with Appendix 1 to this order;</w:t>
      </w:r>
    </w:p>
    <w:bookmarkEnd w:id="4"/>
    <w:bookmarkStart w:name="z5" w:id="5"/>
    <w:p>
      <w:pPr>
        <w:spacing w:after="0"/>
        <w:ind w:left="0"/>
        <w:jc w:val="both"/>
      </w:pPr>
      <w:r>
        <w:rPr>
          <w:rFonts w:ascii="Times New Roman"/>
          <w:b w:val="false"/>
          <w:i w:val="false"/>
          <w:color w:val="000000"/>
          <w:sz w:val="28"/>
        </w:rPr>
        <w:t>
      2) the list of epidemically significant objects subject to state sanitary and epidemiological control and supervision in accordance with Appendix 2 to this order.</w:t>
      </w:r>
    </w:p>
    <w:bookmarkEnd w:id="5"/>
    <w:bookmarkStart w:name="z6" w:id="6"/>
    <w:p>
      <w:pPr>
        <w:spacing w:after="0"/>
        <w:ind w:left="0"/>
        <w:jc w:val="both"/>
      </w:pPr>
      <w:r>
        <w:rPr>
          <w:rFonts w:ascii="Times New Roman"/>
          <w:b w:val="false"/>
          <w:i w:val="false"/>
          <w:color w:val="000000"/>
          <w:sz w:val="28"/>
        </w:rPr>
        <w:t>
      2. To recognize invalid:</w:t>
      </w:r>
    </w:p>
    <w:bookmarkEnd w:id="6"/>
    <w:bookmarkStart w:name="z7" w:id="7"/>
    <w:p>
      <w:pPr>
        <w:spacing w:after="0"/>
        <w:ind w:left="0"/>
        <w:jc w:val="both"/>
      </w:pPr>
      <w:r>
        <w:rPr>
          <w:rFonts w:ascii="Times New Roman"/>
          <w:b w:val="false"/>
          <w:i w:val="false"/>
          <w:color w:val="000000"/>
          <w:sz w:val="28"/>
        </w:rPr>
        <w:t xml:space="preserve">
      1) Order № 729 of the Acting Minister of Health of the Republic of Kazakhstan “On approval of the list of objects and products subject to state sanitary and epidemiological supervision and the list of epidemiologically significant objects” dated December 12, 2013 (registered in the Register of State Registration of Regulatory Legal Acts under № 9100, published in Kazakhstanskaya Pravda newspaper in № 72 (27693) of April 15, 2014; </w:t>
      </w:r>
    </w:p>
    <w:bookmarkEnd w:id="7"/>
    <w:bookmarkStart w:name="z8" w:id="8"/>
    <w:p>
      <w:pPr>
        <w:spacing w:after="0"/>
        <w:ind w:left="0"/>
        <w:jc w:val="both"/>
      </w:pPr>
      <w:r>
        <w:rPr>
          <w:rFonts w:ascii="Times New Roman"/>
          <w:b w:val="false"/>
          <w:i w:val="false"/>
          <w:color w:val="000000"/>
          <w:sz w:val="28"/>
        </w:rPr>
        <w:t>
      2) Order № 414 of the Minister of National Economy of the Republic of Kazakhstan “On approval of the list of products and epidemiologically significant objects subject to state sanitary and epidemiological control and supervision” dated May 30, 2015 (registered in the Register of State Registration of Regulatory Legal Acts under № 11658, published in the legal information system “Adilet” on August 6, 2015).</w:t>
      </w:r>
    </w:p>
    <w:bookmarkEnd w:id="8"/>
    <w:bookmarkStart w:name="z9" w:id="9"/>
    <w:p>
      <w:pPr>
        <w:spacing w:after="0"/>
        <w:ind w:left="0"/>
        <w:jc w:val="both"/>
      </w:pPr>
      <w:r>
        <w:rPr>
          <w:rFonts w:ascii="Times New Roman"/>
          <w:b w:val="false"/>
          <w:i w:val="false"/>
          <w:color w:val="000000"/>
          <w:sz w:val="28"/>
        </w:rPr>
        <w:t>
      3. In accordance with the procedure established by the legislation, the Committee for Public Health Protection of the Ministry of Healthcare of the Republic of Kazakhstan shall:</w:t>
      </w:r>
    </w:p>
    <w:bookmarkEnd w:id="9"/>
    <w:bookmarkStart w:name="z10" w:id="10"/>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10"/>
    <w:bookmarkStart w:name="z11" w:id="11"/>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11"/>
    <w:bookmarkStart w:name="z12" w:id="12"/>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bookmarkEnd w:id="12"/>
    <w:bookmarkStart w:name="z13" w:id="13"/>
    <w:p>
      <w:pPr>
        <w:spacing w:after="0"/>
        <w:ind w:left="0"/>
        <w:jc w:val="both"/>
      </w:pPr>
      <w:r>
        <w:rPr>
          <w:rFonts w:ascii="Times New Roman"/>
          <w:b w:val="false"/>
          <w:i w:val="false"/>
          <w:color w:val="000000"/>
          <w:sz w:val="28"/>
        </w:rPr>
        <w:t>
      4) place this order on the Internet resource of the Ministry of Healthcare of the Republic of Kazakhstan after its official publication;</w:t>
      </w:r>
    </w:p>
    <w:bookmarkEnd w:id="13"/>
    <w:bookmarkStart w:name="z14" w:id="14"/>
    <w:p>
      <w:pPr>
        <w:spacing w:after="0"/>
        <w:ind w:left="0"/>
        <w:jc w:val="both"/>
      </w:pPr>
      <w:r>
        <w:rPr>
          <w:rFonts w:ascii="Times New Roman"/>
          <w:b w:val="false"/>
          <w:i w:val="false"/>
          <w:color w:val="000000"/>
          <w:sz w:val="28"/>
        </w:rPr>
        <w:t>
      5) within ten working days after the state registration of this order, submit data to the Legal Department of the Ministry of Health of the Republic of Kazakhstan on execution of the actions provided for in subparagraphs 1), 2), 3) and 4) of this paragraph.</w:t>
      </w:r>
    </w:p>
    <w:bookmarkEnd w:id="14"/>
    <w:bookmarkStart w:name="z15" w:id="15"/>
    <w:p>
      <w:pPr>
        <w:spacing w:after="0"/>
        <w:ind w:left="0"/>
        <w:jc w:val="both"/>
      </w:pPr>
      <w:r>
        <w:rPr>
          <w:rFonts w:ascii="Times New Roman"/>
          <w:b w:val="false"/>
          <w:i w:val="false"/>
          <w:color w:val="000000"/>
          <w:sz w:val="28"/>
        </w:rPr>
        <w:t xml:space="preserve">
      4. Control over the execution of this order shall be entrusted to the Vice Minister of Health of the Republic of Kazakhstan, A.V.Tsoi </w:t>
      </w:r>
    </w:p>
    <w:bookmarkEnd w:id="15"/>
    <w:bookmarkStart w:name="z16" w:id="16"/>
    <w:p>
      <w:pPr>
        <w:spacing w:after="0"/>
        <w:ind w:left="0"/>
        <w:jc w:val="both"/>
      </w:pPr>
      <w:r>
        <w:rPr>
          <w:rFonts w:ascii="Times New Roman"/>
          <w:b w:val="false"/>
          <w:i w:val="false"/>
          <w:color w:val="000000"/>
          <w:sz w:val="28"/>
        </w:rPr>
        <w:t>
      5. This order shall be enforced upon expiry of ten calendar days after its first official publication.</w:t>
      </w:r>
    </w:p>
    <w:bookmarkEnd w:id="1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L. Aktayeva</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 T. Suleimenov</w:t>
      </w:r>
    </w:p>
    <w:p>
      <w:pPr>
        <w:spacing w:after="0"/>
        <w:ind w:left="0"/>
        <w:jc w:val="both"/>
      </w:pPr>
      <w:r>
        <w:rPr>
          <w:rFonts w:ascii="Times New Roman"/>
          <w:b w:val="false"/>
          <w:i w:val="false"/>
          <w:color w:val="000000"/>
          <w:sz w:val="28"/>
        </w:rPr>
        <w:t>
      December 11,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Energy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____________K. Bozumbayev</w:t>
      </w:r>
    </w:p>
    <w:p>
      <w:pPr>
        <w:spacing w:after="0"/>
        <w:ind w:left="0"/>
        <w:jc w:val="both"/>
      </w:pPr>
      <w:r>
        <w:rPr>
          <w:rFonts w:ascii="Times New Roman"/>
          <w:b w:val="false"/>
          <w:i w:val="false"/>
          <w:color w:val="000000"/>
          <w:sz w:val="28"/>
        </w:rPr>
        <w:t>
      December 20,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836 of Acting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of Health</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November 17, 2017 </w:t>
            </w:r>
          </w:p>
        </w:tc>
      </w:tr>
    </w:tbl>
    <w:bookmarkStart w:name="z22" w:id="17"/>
    <w:p>
      <w:pPr>
        <w:spacing w:after="0"/>
        <w:ind w:left="0"/>
        <w:jc w:val="left"/>
      </w:pPr>
      <w:r>
        <w:rPr>
          <w:rFonts w:ascii="Times New Roman"/>
          <w:b/>
          <w:i w:val="false"/>
          <w:color w:val="000000"/>
        </w:rPr>
        <w:t xml:space="preserve"> List</w:t>
      </w:r>
    </w:p>
    <w:bookmarkEnd w:id="17"/>
    <w:bookmarkStart w:name="z23" w:id="18"/>
    <w:p>
      <w:pPr>
        <w:spacing w:after="0"/>
        <w:ind w:left="0"/>
        <w:jc w:val="left"/>
      </w:pPr>
      <w:r>
        <w:rPr>
          <w:rFonts w:ascii="Times New Roman"/>
          <w:b/>
          <w:i w:val="false"/>
          <w:color w:val="000000"/>
        </w:rPr>
        <w:t xml:space="preserve"> of products subject to state sanitary and epidemiological control and supervision</w:t>
      </w:r>
    </w:p>
    <w:bookmarkEnd w:id="18"/>
    <w:bookmarkStart w:name="z24" w:id="19"/>
    <w:p>
      <w:pPr>
        <w:spacing w:after="0"/>
        <w:ind w:left="0"/>
        <w:jc w:val="both"/>
      </w:pPr>
      <w:r>
        <w:rPr>
          <w:rFonts w:ascii="Times New Roman"/>
          <w:b w:val="false"/>
          <w:i w:val="false"/>
          <w:color w:val="000000"/>
          <w:sz w:val="28"/>
        </w:rPr>
        <w:t>
      1. Products of high epidemic significance:</w:t>
      </w:r>
    </w:p>
    <w:bookmarkEnd w:id="19"/>
    <w:bookmarkStart w:name="z25" w:id="20"/>
    <w:p>
      <w:pPr>
        <w:spacing w:after="0"/>
        <w:ind w:left="0"/>
        <w:jc w:val="both"/>
      </w:pPr>
      <w:r>
        <w:rPr>
          <w:rFonts w:ascii="Times New Roman"/>
          <w:b w:val="false"/>
          <w:i w:val="false"/>
          <w:color w:val="000000"/>
          <w:sz w:val="28"/>
        </w:rPr>
        <w:t>
      1) Food products (products in natural or processed form used by humans for food), including those obtained with the use of genetically modified (transgenic) organisms;</w:t>
      </w:r>
    </w:p>
    <w:bookmarkEnd w:id="20"/>
    <w:bookmarkStart w:name="z26" w:id="21"/>
    <w:p>
      <w:pPr>
        <w:spacing w:after="0"/>
        <w:ind w:left="0"/>
        <w:jc w:val="both"/>
      </w:pPr>
      <w:r>
        <w:rPr>
          <w:rFonts w:ascii="Times New Roman"/>
          <w:b w:val="false"/>
          <w:i w:val="false"/>
          <w:color w:val="000000"/>
          <w:sz w:val="28"/>
        </w:rPr>
        <w:t>
      2) Products (goods) for children: games and toys, bed linen, clothes, footwear, teaching aids, furniture, strollers, bags (kits, backpacks, schoolbags), artificial polymeric and synthetic materials for the manufacture of products (goods) of the children's range;</w:t>
      </w:r>
    </w:p>
    <w:bookmarkEnd w:id="21"/>
    <w:bookmarkStart w:name="z27" w:id="22"/>
    <w:p>
      <w:pPr>
        <w:spacing w:after="0"/>
        <w:ind w:left="0"/>
        <w:jc w:val="both"/>
      </w:pPr>
      <w:r>
        <w:rPr>
          <w:rFonts w:ascii="Times New Roman"/>
          <w:b w:val="false"/>
          <w:i w:val="false"/>
          <w:color w:val="000000"/>
          <w:sz w:val="28"/>
        </w:rPr>
        <w:t>
      3) Materials, equipment, substances, devices used in the field of utility and drinking water supply and wastewater treatment, in swimming pools;</w:t>
      </w:r>
    </w:p>
    <w:bookmarkEnd w:id="22"/>
    <w:bookmarkStart w:name="z28" w:id="23"/>
    <w:p>
      <w:pPr>
        <w:spacing w:after="0"/>
        <w:ind w:left="0"/>
        <w:jc w:val="both"/>
      </w:pPr>
      <w:r>
        <w:rPr>
          <w:rFonts w:ascii="Times New Roman"/>
          <w:b w:val="false"/>
          <w:i w:val="false"/>
          <w:color w:val="000000"/>
          <w:sz w:val="28"/>
        </w:rPr>
        <w:t>
      4) Perfumes and cosmetics, oral hygiene products;</w:t>
      </w:r>
    </w:p>
    <w:bookmarkEnd w:id="23"/>
    <w:bookmarkStart w:name="z29" w:id="24"/>
    <w:p>
      <w:pPr>
        <w:spacing w:after="0"/>
        <w:ind w:left="0"/>
        <w:jc w:val="both"/>
      </w:pPr>
      <w:r>
        <w:rPr>
          <w:rFonts w:ascii="Times New Roman"/>
          <w:b w:val="false"/>
          <w:i w:val="false"/>
          <w:color w:val="000000"/>
          <w:sz w:val="28"/>
        </w:rPr>
        <w:t>
      5) Products, articles that are a source of ionizing radiation, generating radiation, as well as products and articles (goods) containing radioactive substances;</w:t>
      </w:r>
    </w:p>
    <w:bookmarkEnd w:id="24"/>
    <w:bookmarkStart w:name="z30" w:id="25"/>
    <w:p>
      <w:pPr>
        <w:spacing w:after="0"/>
        <w:ind w:left="0"/>
        <w:jc w:val="both"/>
      </w:pPr>
      <w:r>
        <w:rPr>
          <w:rFonts w:ascii="Times New Roman"/>
          <w:b w:val="false"/>
          <w:i w:val="false"/>
          <w:color w:val="000000"/>
          <w:sz w:val="28"/>
        </w:rPr>
        <w:t>
      6) Materials, products and equipment that are in contact with food.</w:t>
      </w:r>
    </w:p>
    <w:bookmarkEnd w:id="25"/>
    <w:bookmarkStart w:name="z31" w:id="26"/>
    <w:p>
      <w:pPr>
        <w:spacing w:after="0"/>
        <w:ind w:left="0"/>
        <w:jc w:val="both"/>
      </w:pPr>
      <w:r>
        <w:rPr>
          <w:rFonts w:ascii="Times New Roman"/>
          <w:b w:val="false"/>
          <w:i w:val="false"/>
          <w:color w:val="000000"/>
          <w:sz w:val="28"/>
        </w:rPr>
        <w:t>
      2. Products of minor epidemic significance:</w:t>
      </w:r>
    </w:p>
    <w:bookmarkEnd w:id="26"/>
    <w:bookmarkStart w:name="z32" w:id="27"/>
    <w:p>
      <w:pPr>
        <w:spacing w:after="0"/>
        <w:ind w:left="0"/>
        <w:jc w:val="both"/>
      </w:pPr>
      <w:r>
        <w:rPr>
          <w:rFonts w:ascii="Times New Roman"/>
          <w:b w:val="false"/>
          <w:i w:val="false"/>
          <w:color w:val="000000"/>
          <w:sz w:val="28"/>
        </w:rPr>
        <w:t>
      1) Chemical and petrochemical products for production purposes, household chemicals, paints and varnishes;</w:t>
      </w:r>
    </w:p>
    <w:bookmarkEnd w:id="27"/>
    <w:bookmarkStart w:name="z33" w:id="28"/>
    <w:p>
      <w:pPr>
        <w:spacing w:after="0"/>
        <w:ind w:left="0"/>
        <w:jc w:val="both"/>
      </w:pPr>
      <w:r>
        <w:rPr>
          <w:rFonts w:ascii="Times New Roman"/>
          <w:b w:val="false"/>
          <w:i w:val="false"/>
          <w:color w:val="000000"/>
          <w:sz w:val="28"/>
        </w:rPr>
        <w:t>
      2) Polymer, synthetic and other materials intended for use in construction, transport, for the manufacture of furniture and other household items; furniture; textile sewing and knitted fabrics containing chemical fibers and textile excipients; artificial and synthetic leather and textile materials for making clothing and footwear;</w:t>
      </w:r>
    </w:p>
    <w:bookmarkEnd w:id="28"/>
    <w:bookmarkStart w:name="z34" w:id="29"/>
    <w:p>
      <w:pPr>
        <w:spacing w:after="0"/>
        <w:ind w:left="0"/>
        <w:jc w:val="both"/>
      </w:pPr>
      <w:r>
        <w:rPr>
          <w:rFonts w:ascii="Times New Roman"/>
          <w:b w:val="false"/>
          <w:i w:val="false"/>
          <w:color w:val="000000"/>
          <w:sz w:val="28"/>
        </w:rPr>
        <w:t>
      3) Products of mechanical engineering and instrument-making of industrial, medical and household purposes, except for spare parts for vehicles and household appliances (except for those in contact with drinking water and food products);</w:t>
      </w:r>
    </w:p>
    <w:bookmarkEnd w:id="29"/>
    <w:bookmarkStart w:name="z35" w:id="30"/>
    <w:p>
      <w:pPr>
        <w:spacing w:after="0"/>
        <w:ind w:left="0"/>
        <w:jc w:val="both"/>
      </w:pPr>
      <w:r>
        <w:rPr>
          <w:rFonts w:ascii="Times New Roman"/>
          <w:b w:val="false"/>
          <w:i w:val="false"/>
          <w:color w:val="000000"/>
          <w:sz w:val="28"/>
        </w:rPr>
        <w:t>
      4) Print output: educational publications and manuals for secondary schools and universities, books and magazines for children and adolescents;</w:t>
      </w:r>
    </w:p>
    <w:bookmarkEnd w:id="30"/>
    <w:bookmarkStart w:name="z36" w:id="31"/>
    <w:p>
      <w:pPr>
        <w:spacing w:after="0"/>
        <w:ind w:left="0"/>
        <w:jc w:val="both"/>
      </w:pPr>
      <w:r>
        <w:rPr>
          <w:rFonts w:ascii="Times New Roman"/>
          <w:b w:val="false"/>
          <w:i w:val="false"/>
          <w:color w:val="000000"/>
          <w:sz w:val="28"/>
        </w:rPr>
        <w:t>
      5) Products from natural raw materials that are subject to treatment (coloring, impregnation) in the production process;</w:t>
      </w:r>
    </w:p>
    <w:bookmarkEnd w:id="31"/>
    <w:bookmarkStart w:name="z37" w:id="32"/>
    <w:p>
      <w:pPr>
        <w:spacing w:after="0"/>
        <w:ind w:left="0"/>
        <w:jc w:val="both"/>
      </w:pPr>
      <w:r>
        <w:rPr>
          <w:rFonts w:ascii="Times New Roman"/>
          <w:b w:val="false"/>
          <w:i w:val="false"/>
          <w:color w:val="000000"/>
          <w:sz w:val="28"/>
        </w:rPr>
        <w:t>
      6) Materials for articles (products) in contact with human skin, clothing, footwear;</w:t>
      </w:r>
    </w:p>
    <w:bookmarkEnd w:id="32"/>
    <w:bookmarkStart w:name="z38" w:id="33"/>
    <w:p>
      <w:pPr>
        <w:spacing w:after="0"/>
        <w:ind w:left="0"/>
        <w:jc w:val="both"/>
      </w:pPr>
      <w:r>
        <w:rPr>
          <w:rFonts w:ascii="Times New Roman"/>
          <w:b w:val="false"/>
          <w:i w:val="false"/>
          <w:color w:val="000000"/>
          <w:sz w:val="28"/>
        </w:rPr>
        <w:t>
      7) Construction raw materials and materials in which by hygienic standards radioactive substances content is regulated, including industrial waste for recycling and use in the national economy, ferrous and non-ferrous metals scrap (scrap metal);</w:t>
      </w:r>
    </w:p>
    <w:bookmarkEnd w:id="33"/>
    <w:bookmarkStart w:name="z39" w:id="34"/>
    <w:p>
      <w:pPr>
        <w:spacing w:after="0"/>
        <w:ind w:left="0"/>
        <w:jc w:val="both"/>
      </w:pPr>
      <w:r>
        <w:rPr>
          <w:rFonts w:ascii="Times New Roman"/>
          <w:b w:val="false"/>
          <w:i w:val="false"/>
          <w:color w:val="000000"/>
          <w:sz w:val="28"/>
        </w:rPr>
        <w:t>
      8) Tobacco products and tobacco raw materials;</w:t>
      </w:r>
    </w:p>
    <w:bookmarkEnd w:id="34"/>
    <w:bookmarkStart w:name="z40" w:id="35"/>
    <w:p>
      <w:pPr>
        <w:spacing w:after="0"/>
        <w:ind w:left="0"/>
        <w:jc w:val="both"/>
      </w:pPr>
      <w:r>
        <w:rPr>
          <w:rFonts w:ascii="Times New Roman"/>
          <w:b w:val="false"/>
          <w:i w:val="false"/>
          <w:color w:val="000000"/>
          <w:sz w:val="28"/>
        </w:rPr>
        <w:t>
      9) Personal protective equipment;</w:t>
      </w:r>
    </w:p>
    <w:bookmarkEnd w:id="35"/>
    <w:bookmarkStart w:name="z41" w:id="36"/>
    <w:p>
      <w:pPr>
        <w:spacing w:after="0"/>
        <w:ind w:left="0"/>
        <w:jc w:val="both"/>
      </w:pPr>
      <w:r>
        <w:rPr>
          <w:rFonts w:ascii="Times New Roman"/>
          <w:b w:val="false"/>
          <w:i w:val="false"/>
          <w:color w:val="000000"/>
          <w:sz w:val="28"/>
        </w:rPr>
        <w:t>
      10) Pesticides and agrochemicals;</w:t>
      </w:r>
    </w:p>
    <w:bookmarkEnd w:id="36"/>
    <w:bookmarkStart w:name="z42" w:id="37"/>
    <w:p>
      <w:pPr>
        <w:spacing w:after="0"/>
        <w:ind w:left="0"/>
        <w:jc w:val="both"/>
      </w:pPr>
      <w:r>
        <w:rPr>
          <w:rFonts w:ascii="Times New Roman"/>
          <w:b w:val="false"/>
          <w:i w:val="false"/>
          <w:color w:val="000000"/>
          <w:sz w:val="28"/>
        </w:rPr>
        <w:t>
      11) Equipment, materials for air preparation, air cleaning and filtration;</w:t>
      </w:r>
    </w:p>
    <w:bookmarkEnd w:id="37"/>
    <w:bookmarkStart w:name="z43" w:id="38"/>
    <w:p>
      <w:pPr>
        <w:spacing w:after="0"/>
        <w:ind w:left="0"/>
        <w:jc w:val="both"/>
      </w:pPr>
      <w:r>
        <w:rPr>
          <w:rFonts w:ascii="Times New Roman"/>
          <w:b w:val="false"/>
          <w:i w:val="false"/>
          <w:color w:val="000000"/>
          <w:sz w:val="28"/>
        </w:rPr>
        <w:t>
      12) Ice-melting chemical.</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836 of Acting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of Health</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November 17, 2017 </w:t>
            </w:r>
          </w:p>
        </w:tc>
      </w:tr>
    </w:tbl>
    <w:bookmarkStart w:name="z49" w:id="39"/>
    <w:p>
      <w:pPr>
        <w:spacing w:after="0"/>
        <w:ind w:left="0"/>
        <w:jc w:val="left"/>
      </w:pPr>
      <w:r>
        <w:rPr>
          <w:rFonts w:ascii="Times New Roman"/>
          <w:b/>
          <w:i w:val="false"/>
          <w:color w:val="000000"/>
        </w:rPr>
        <w:t xml:space="preserve"> List of epidemically significant objects subject to state sanitary and epidemiological control and supervision</w:t>
      </w:r>
    </w:p>
    <w:bookmarkEnd w:id="39"/>
    <w:bookmarkStart w:name="z50" w:id="40"/>
    <w:p>
      <w:pPr>
        <w:spacing w:after="0"/>
        <w:ind w:left="0"/>
        <w:jc w:val="both"/>
      </w:pPr>
      <w:r>
        <w:rPr>
          <w:rFonts w:ascii="Times New Roman"/>
          <w:b w:val="false"/>
          <w:i w:val="false"/>
          <w:color w:val="000000"/>
          <w:sz w:val="28"/>
        </w:rPr>
        <w:t>
      1. Objects of high epidemic significance:</w:t>
      </w:r>
    </w:p>
    <w:bookmarkEnd w:id="40"/>
    <w:bookmarkStart w:name="z51" w:id="41"/>
    <w:p>
      <w:pPr>
        <w:spacing w:after="0"/>
        <w:ind w:left="0"/>
        <w:jc w:val="both"/>
      </w:pPr>
      <w:r>
        <w:rPr>
          <w:rFonts w:ascii="Times New Roman"/>
          <w:b w:val="false"/>
          <w:i w:val="false"/>
          <w:color w:val="000000"/>
          <w:sz w:val="28"/>
        </w:rPr>
        <w:t>
      1) infant-feeding centers;</w:t>
      </w:r>
    </w:p>
    <w:bookmarkEnd w:id="41"/>
    <w:bookmarkStart w:name="z52" w:id="42"/>
    <w:p>
      <w:pPr>
        <w:spacing w:after="0"/>
        <w:ind w:left="0"/>
        <w:jc w:val="both"/>
      </w:pPr>
      <w:r>
        <w:rPr>
          <w:rFonts w:ascii="Times New Roman"/>
          <w:b w:val="false"/>
          <w:i w:val="false"/>
          <w:color w:val="000000"/>
          <w:sz w:val="28"/>
        </w:rPr>
        <w:t>
      2) preschool education and training facilities of all kinds;</w:t>
      </w:r>
    </w:p>
    <w:bookmarkEnd w:id="42"/>
    <w:bookmarkStart w:name="z53" w:id="43"/>
    <w:p>
      <w:pPr>
        <w:spacing w:after="0"/>
        <w:ind w:left="0"/>
        <w:jc w:val="both"/>
      </w:pPr>
      <w:r>
        <w:rPr>
          <w:rFonts w:ascii="Times New Roman"/>
          <w:b w:val="false"/>
          <w:i w:val="false"/>
          <w:color w:val="000000"/>
          <w:sz w:val="28"/>
        </w:rPr>
        <w:t>
      3) education and training facilities with residence of children and adolescents of all kinds and types;</w:t>
      </w:r>
    </w:p>
    <w:bookmarkEnd w:id="43"/>
    <w:bookmarkStart w:name="z54" w:id="44"/>
    <w:p>
      <w:pPr>
        <w:spacing w:after="0"/>
        <w:ind w:left="0"/>
        <w:jc w:val="both"/>
      </w:pPr>
      <w:r>
        <w:rPr>
          <w:rFonts w:ascii="Times New Roman"/>
          <w:b w:val="false"/>
          <w:i w:val="false"/>
          <w:color w:val="000000"/>
          <w:sz w:val="28"/>
        </w:rPr>
        <w:t>
      4) catering and trade facilities in organized groups (organizations of preschool education and training, boarding schools, educational and health organizations, field camps, construction sites, industrial facilities);</w:t>
      </w:r>
    </w:p>
    <w:bookmarkEnd w:id="44"/>
    <w:bookmarkStart w:name="z55" w:id="45"/>
    <w:p>
      <w:pPr>
        <w:spacing w:after="0"/>
        <w:ind w:left="0"/>
        <w:jc w:val="both"/>
      </w:pPr>
      <w:r>
        <w:rPr>
          <w:rFonts w:ascii="Times New Roman"/>
          <w:b w:val="false"/>
          <w:i w:val="false"/>
          <w:color w:val="000000"/>
          <w:sz w:val="28"/>
        </w:rPr>
        <w:t>
      5) cream and confectionery manufacturing facilities;</w:t>
      </w:r>
    </w:p>
    <w:bookmarkEnd w:id="45"/>
    <w:bookmarkStart w:name="z56" w:id="46"/>
    <w:p>
      <w:pPr>
        <w:spacing w:after="0"/>
        <w:ind w:left="0"/>
        <w:jc w:val="both"/>
      </w:pPr>
      <w:r>
        <w:rPr>
          <w:rFonts w:ascii="Times New Roman"/>
          <w:b w:val="false"/>
          <w:i w:val="false"/>
          <w:color w:val="000000"/>
          <w:sz w:val="28"/>
        </w:rPr>
        <w:t>
      6) drug manufacturing facilities;</w:t>
      </w:r>
    </w:p>
    <w:bookmarkEnd w:id="46"/>
    <w:bookmarkStart w:name="z57" w:id="47"/>
    <w:p>
      <w:pPr>
        <w:spacing w:after="0"/>
        <w:ind w:left="0"/>
        <w:jc w:val="both"/>
      </w:pPr>
      <w:r>
        <w:rPr>
          <w:rFonts w:ascii="Times New Roman"/>
          <w:b w:val="false"/>
          <w:i w:val="false"/>
          <w:color w:val="000000"/>
          <w:sz w:val="28"/>
        </w:rPr>
        <w:t>
      7) catering facilities in transport (rail, air, water and road), in-flight meals;</w:t>
      </w:r>
    </w:p>
    <w:bookmarkEnd w:id="47"/>
    <w:bookmarkStart w:name="z58" w:id="48"/>
    <w:p>
      <w:pPr>
        <w:spacing w:after="0"/>
        <w:ind w:left="0"/>
        <w:jc w:val="both"/>
      </w:pPr>
      <w:r>
        <w:rPr>
          <w:rFonts w:ascii="Times New Roman"/>
          <w:b w:val="false"/>
          <w:i w:val="false"/>
          <w:color w:val="000000"/>
          <w:sz w:val="28"/>
        </w:rPr>
        <w:t>
      8) organizations and vehicles (rail, water, air) carrying passengers;</w:t>
      </w:r>
    </w:p>
    <w:bookmarkEnd w:id="48"/>
    <w:bookmarkStart w:name="z59" w:id="49"/>
    <w:p>
      <w:pPr>
        <w:spacing w:after="0"/>
        <w:ind w:left="0"/>
        <w:jc w:val="both"/>
      </w:pPr>
      <w:r>
        <w:rPr>
          <w:rFonts w:ascii="Times New Roman"/>
          <w:b w:val="false"/>
          <w:i w:val="false"/>
          <w:color w:val="000000"/>
          <w:sz w:val="28"/>
        </w:rPr>
        <w:t>
      9) radiation hazardous objects;</w:t>
      </w:r>
    </w:p>
    <w:bookmarkEnd w:id="49"/>
    <w:bookmarkStart w:name="z60" w:id="50"/>
    <w:p>
      <w:pPr>
        <w:spacing w:after="0"/>
        <w:ind w:left="0"/>
        <w:jc w:val="both"/>
      </w:pPr>
      <w:r>
        <w:rPr>
          <w:rFonts w:ascii="Times New Roman"/>
          <w:b w:val="false"/>
          <w:i w:val="false"/>
          <w:color w:val="000000"/>
          <w:sz w:val="28"/>
        </w:rPr>
        <w:t>
      10) medical cosmetic facilities, beauty salons, cosmetology centers rendering services that disturb skin and mucous membranes, including tattoo and tattoo services;</w:t>
      </w:r>
    </w:p>
    <w:bookmarkEnd w:id="50"/>
    <w:bookmarkStart w:name="z61" w:id="51"/>
    <w:p>
      <w:pPr>
        <w:spacing w:after="0"/>
        <w:ind w:left="0"/>
        <w:jc w:val="both"/>
      </w:pPr>
      <w:r>
        <w:rPr>
          <w:rFonts w:ascii="Times New Roman"/>
          <w:b w:val="false"/>
          <w:i w:val="false"/>
          <w:color w:val="000000"/>
          <w:sz w:val="28"/>
        </w:rPr>
        <w:t>
      11) healthcare facilities:</w:t>
      </w:r>
    </w:p>
    <w:bookmarkEnd w:id="51"/>
    <w:bookmarkStart w:name="z62" w:id="52"/>
    <w:p>
      <w:pPr>
        <w:spacing w:after="0"/>
        <w:ind w:left="0"/>
        <w:jc w:val="both"/>
      </w:pPr>
      <w:r>
        <w:rPr>
          <w:rFonts w:ascii="Times New Roman"/>
          <w:b w:val="false"/>
          <w:i w:val="false"/>
          <w:color w:val="000000"/>
          <w:sz w:val="28"/>
        </w:rPr>
        <w:t>
      providing inpatient medical care, including in narcology (drug treatment hospitals and clinics) and psychiatry (psychiatric hospitals and clinics);</w:t>
      </w:r>
    </w:p>
    <w:bookmarkEnd w:id="52"/>
    <w:bookmarkStart w:name="z63" w:id="53"/>
    <w:p>
      <w:pPr>
        <w:spacing w:after="0"/>
        <w:ind w:left="0"/>
        <w:jc w:val="both"/>
      </w:pPr>
      <w:r>
        <w:rPr>
          <w:rFonts w:ascii="Times New Roman"/>
          <w:b w:val="false"/>
          <w:i w:val="false"/>
          <w:color w:val="000000"/>
          <w:sz w:val="28"/>
        </w:rPr>
        <w:t>
      providing outpatient, consultative and diagnostic assistance;</w:t>
      </w:r>
    </w:p>
    <w:bookmarkEnd w:id="53"/>
    <w:bookmarkStart w:name="z64" w:id="54"/>
    <w:p>
      <w:pPr>
        <w:spacing w:after="0"/>
        <w:ind w:left="0"/>
        <w:jc w:val="both"/>
      </w:pPr>
      <w:r>
        <w:rPr>
          <w:rFonts w:ascii="Times New Roman"/>
          <w:b w:val="false"/>
          <w:i w:val="false"/>
          <w:color w:val="000000"/>
          <w:sz w:val="28"/>
        </w:rPr>
        <w:t>
      carrying out activities in the field of blood service;</w:t>
      </w:r>
    </w:p>
    <w:bookmarkEnd w:id="54"/>
    <w:bookmarkStart w:name="z65" w:id="55"/>
    <w:p>
      <w:pPr>
        <w:spacing w:after="0"/>
        <w:ind w:left="0"/>
        <w:jc w:val="both"/>
      </w:pPr>
      <w:r>
        <w:rPr>
          <w:rFonts w:ascii="Times New Roman"/>
          <w:b w:val="false"/>
          <w:i w:val="false"/>
          <w:color w:val="000000"/>
          <w:sz w:val="28"/>
        </w:rPr>
        <w:t>
      providing dental services;</w:t>
      </w:r>
    </w:p>
    <w:bookmarkEnd w:id="55"/>
    <w:bookmarkStart w:name="z66" w:id="56"/>
    <w:p>
      <w:pPr>
        <w:spacing w:after="0"/>
        <w:ind w:left="0"/>
        <w:jc w:val="both"/>
      </w:pPr>
      <w:r>
        <w:rPr>
          <w:rFonts w:ascii="Times New Roman"/>
          <w:b w:val="false"/>
          <w:i w:val="false"/>
          <w:color w:val="000000"/>
          <w:sz w:val="28"/>
        </w:rPr>
        <w:t>
      12) medical and social rehabilitation facilities;</w:t>
      </w:r>
    </w:p>
    <w:bookmarkEnd w:id="56"/>
    <w:bookmarkStart w:name="z67" w:id="57"/>
    <w:p>
      <w:pPr>
        <w:spacing w:after="0"/>
        <w:ind w:left="0"/>
        <w:jc w:val="both"/>
      </w:pPr>
      <w:r>
        <w:rPr>
          <w:rFonts w:ascii="Times New Roman"/>
          <w:b w:val="false"/>
          <w:i w:val="false"/>
          <w:color w:val="000000"/>
          <w:sz w:val="28"/>
        </w:rPr>
        <w:t>
      13) education facilities without residence of children and teenagers, hostels of education facilities;</w:t>
      </w:r>
    </w:p>
    <w:bookmarkEnd w:id="57"/>
    <w:bookmarkStart w:name="z68" w:id="58"/>
    <w:p>
      <w:pPr>
        <w:spacing w:after="0"/>
        <w:ind w:left="0"/>
        <w:jc w:val="both"/>
      </w:pPr>
      <w:r>
        <w:rPr>
          <w:rFonts w:ascii="Times New Roman"/>
          <w:b w:val="false"/>
          <w:i w:val="false"/>
          <w:color w:val="000000"/>
          <w:sz w:val="28"/>
        </w:rPr>
        <w:t>
      14) special correctional education and training rooms, rehabilitation centers;</w:t>
      </w:r>
    </w:p>
    <w:bookmarkEnd w:id="58"/>
    <w:bookmarkStart w:name="z69" w:id="59"/>
    <w:p>
      <w:pPr>
        <w:spacing w:after="0"/>
        <w:ind w:left="0"/>
        <w:jc w:val="both"/>
      </w:pPr>
      <w:r>
        <w:rPr>
          <w:rFonts w:ascii="Times New Roman"/>
          <w:b w:val="false"/>
          <w:i w:val="false"/>
          <w:color w:val="000000"/>
          <w:sz w:val="28"/>
        </w:rPr>
        <w:t>
      15) catering facilities with the production, processing and sale of food products with more than 50 seats;</w:t>
      </w:r>
    </w:p>
    <w:bookmarkEnd w:id="59"/>
    <w:bookmarkStart w:name="z70" w:id="60"/>
    <w:p>
      <w:pPr>
        <w:spacing w:after="0"/>
        <w:ind w:left="0"/>
        <w:jc w:val="both"/>
      </w:pPr>
      <w:r>
        <w:rPr>
          <w:rFonts w:ascii="Times New Roman"/>
          <w:b w:val="false"/>
          <w:i w:val="false"/>
          <w:color w:val="000000"/>
          <w:sz w:val="28"/>
        </w:rPr>
        <w:t>
      16) milk processing facilities, facilities making finished dairy products;</w:t>
      </w:r>
    </w:p>
    <w:bookmarkEnd w:id="60"/>
    <w:bookmarkStart w:name="z71" w:id="61"/>
    <w:p>
      <w:pPr>
        <w:spacing w:after="0"/>
        <w:ind w:left="0"/>
        <w:jc w:val="both"/>
      </w:pPr>
      <w:r>
        <w:rPr>
          <w:rFonts w:ascii="Times New Roman"/>
          <w:b w:val="false"/>
          <w:i w:val="false"/>
          <w:color w:val="000000"/>
          <w:sz w:val="28"/>
        </w:rPr>
        <w:t>
      17) meat processing facilities, facilities producing meat and meat semi-finished products and / or finished meat products;</w:t>
      </w:r>
    </w:p>
    <w:bookmarkEnd w:id="61"/>
    <w:bookmarkStart w:name="z72" w:id="62"/>
    <w:p>
      <w:pPr>
        <w:spacing w:after="0"/>
        <w:ind w:left="0"/>
        <w:jc w:val="both"/>
      </w:pPr>
      <w:r>
        <w:rPr>
          <w:rFonts w:ascii="Times New Roman"/>
          <w:b w:val="false"/>
          <w:i w:val="false"/>
          <w:color w:val="000000"/>
          <w:sz w:val="28"/>
        </w:rPr>
        <w:t>
      18) fish processing facilities, facilities producing fish and semi-finished fish products and / or finished fish products;</w:t>
      </w:r>
    </w:p>
    <w:bookmarkEnd w:id="62"/>
    <w:bookmarkStart w:name="z73" w:id="63"/>
    <w:p>
      <w:pPr>
        <w:spacing w:after="0"/>
        <w:ind w:left="0"/>
        <w:jc w:val="both"/>
      </w:pPr>
      <w:r>
        <w:rPr>
          <w:rFonts w:ascii="Times New Roman"/>
          <w:b w:val="false"/>
          <w:i w:val="false"/>
          <w:color w:val="000000"/>
          <w:sz w:val="28"/>
        </w:rPr>
        <w:t>
      19) poultry processing facilities, facilities producing semi-finished products from poultry meat and / or finished products from poultry meat;</w:t>
      </w:r>
    </w:p>
    <w:bookmarkEnd w:id="63"/>
    <w:bookmarkStart w:name="z74" w:id="64"/>
    <w:p>
      <w:pPr>
        <w:spacing w:after="0"/>
        <w:ind w:left="0"/>
        <w:jc w:val="both"/>
      </w:pPr>
      <w:r>
        <w:rPr>
          <w:rFonts w:ascii="Times New Roman"/>
          <w:b w:val="false"/>
          <w:i w:val="false"/>
          <w:color w:val="000000"/>
          <w:sz w:val="28"/>
        </w:rPr>
        <w:t>
      20) facilities producing oil and fat products;</w:t>
      </w:r>
    </w:p>
    <w:bookmarkEnd w:id="64"/>
    <w:bookmarkStart w:name="z75" w:id="65"/>
    <w:p>
      <w:pPr>
        <w:spacing w:after="0"/>
        <w:ind w:left="0"/>
        <w:jc w:val="both"/>
      </w:pPr>
      <w:r>
        <w:rPr>
          <w:rFonts w:ascii="Times New Roman"/>
          <w:b w:val="false"/>
          <w:i w:val="false"/>
          <w:color w:val="000000"/>
          <w:sz w:val="28"/>
        </w:rPr>
        <w:t>
      21) facilities producing alcoholic drinks, non-alcoholic drinks, drinking water (including mineral water) packaged in containers;</w:t>
      </w:r>
    </w:p>
    <w:bookmarkEnd w:id="65"/>
    <w:bookmarkStart w:name="z76" w:id="66"/>
    <w:p>
      <w:pPr>
        <w:spacing w:after="0"/>
        <w:ind w:left="0"/>
        <w:jc w:val="both"/>
      </w:pPr>
      <w:r>
        <w:rPr>
          <w:rFonts w:ascii="Times New Roman"/>
          <w:b w:val="false"/>
          <w:i w:val="false"/>
          <w:color w:val="000000"/>
          <w:sz w:val="28"/>
        </w:rPr>
        <w:t>
      22) fruit processing facilities, facilities processing agricultural products of plant origin, including soybean products;</w:t>
      </w:r>
    </w:p>
    <w:bookmarkEnd w:id="66"/>
    <w:bookmarkStart w:name="z77" w:id="67"/>
    <w:p>
      <w:pPr>
        <w:spacing w:after="0"/>
        <w:ind w:left="0"/>
        <w:jc w:val="both"/>
      </w:pPr>
      <w:r>
        <w:rPr>
          <w:rFonts w:ascii="Times New Roman"/>
          <w:b w:val="false"/>
          <w:i w:val="false"/>
          <w:color w:val="000000"/>
          <w:sz w:val="28"/>
        </w:rPr>
        <w:t>
      23) facilities producing, storing and (or) selling specialized food products;</w:t>
      </w:r>
    </w:p>
    <w:bookmarkEnd w:id="67"/>
    <w:bookmarkStart w:name="z78" w:id="68"/>
    <w:p>
      <w:pPr>
        <w:spacing w:after="0"/>
        <w:ind w:left="0"/>
        <w:jc w:val="both"/>
      </w:pPr>
      <w:r>
        <w:rPr>
          <w:rFonts w:ascii="Times New Roman"/>
          <w:b w:val="false"/>
          <w:i w:val="false"/>
          <w:color w:val="000000"/>
          <w:sz w:val="28"/>
        </w:rPr>
        <w:t>
      24) facilities producing table salt and iodized salt;</w:t>
      </w:r>
    </w:p>
    <w:bookmarkEnd w:id="68"/>
    <w:bookmarkStart w:name="z79" w:id="69"/>
    <w:p>
      <w:pPr>
        <w:spacing w:after="0"/>
        <w:ind w:left="0"/>
        <w:jc w:val="both"/>
      </w:pPr>
      <w:r>
        <w:rPr>
          <w:rFonts w:ascii="Times New Roman"/>
          <w:b w:val="false"/>
          <w:i w:val="false"/>
          <w:color w:val="000000"/>
          <w:sz w:val="28"/>
        </w:rPr>
        <w:t>
      25) flour-milling facilities;</w:t>
      </w:r>
    </w:p>
    <w:bookmarkEnd w:id="69"/>
    <w:bookmarkStart w:name="z80" w:id="70"/>
    <w:p>
      <w:pPr>
        <w:spacing w:after="0"/>
        <w:ind w:left="0"/>
        <w:jc w:val="both"/>
      </w:pPr>
      <w:r>
        <w:rPr>
          <w:rFonts w:ascii="Times New Roman"/>
          <w:b w:val="false"/>
          <w:i w:val="false"/>
          <w:color w:val="000000"/>
          <w:sz w:val="28"/>
        </w:rPr>
        <w:t>
      26) facilities baking bread and bakery products;</w:t>
      </w:r>
    </w:p>
    <w:bookmarkEnd w:id="70"/>
    <w:bookmarkStart w:name="z81" w:id="71"/>
    <w:p>
      <w:pPr>
        <w:spacing w:after="0"/>
        <w:ind w:left="0"/>
        <w:jc w:val="both"/>
      </w:pPr>
      <w:r>
        <w:rPr>
          <w:rFonts w:ascii="Times New Roman"/>
          <w:b w:val="false"/>
          <w:i w:val="false"/>
          <w:color w:val="000000"/>
          <w:sz w:val="28"/>
        </w:rPr>
        <w:t>
      27) sugar production facilities;</w:t>
      </w:r>
    </w:p>
    <w:bookmarkEnd w:id="71"/>
    <w:bookmarkStart w:name="z82" w:id="72"/>
    <w:p>
      <w:pPr>
        <w:spacing w:after="0"/>
        <w:ind w:left="0"/>
        <w:jc w:val="both"/>
      </w:pPr>
      <w:r>
        <w:rPr>
          <w:rFonts w:ascii="Times New Roman"/>
          <w:b w:val="false"/>
          <w:i w:val="false"/>
          <w:color w:val="000000"/>
          <w:sz w:val="28"/>
        </w:rPr>
        <w:t>
      28) facilities for wholesale storage and (or) sale of food products;</w:t>
      </w:r>
    </w:p>
    <w:bookmarkEnd w:id="72"/>
    <w:bookmarkStart w:name="z83" w:id="73"/>
    <w:p>
      <w:pPr>
        <w:spacing w:after="0"/>
        <w:ind w:left="0"/>
        <w:jc w:val="both"/>
      </w:pPr>
      <w:r>
        <w:rPr>
          <w:rFonts w:ascii="Times New Roman"/>
          <w:b w:val="false"/>
          <w:i w:val="false"/>
          <w:color w:val="000000"/>
          <w:sz w:val="28"/>
        </w:rPr>
        <w:t xml:space="preserve">
      29) activities related to 1 to 2 hazard classes according to the sanitary classification of production facilities (chemical production, metallurgy, machine-building and metalworking facilities, mining of ores, non-metallic minerals, natural gas and oil, oil refining industry, construction industry and building materials industry, landfills for placement, neutralization, burial of solid household wastes and toxic wastes of production and consumption of 1 and 2 hazard classes, sites for collection, storage, disposal, sorting, processing, decontamination, utilization (burning) of medical waste of 120 or more kilograms per hour and more, production of electric and thermal energy in combustion of mineral fuel, stationary transmitting radio-engineering facilities, radio communications, radio broadcasting, television, radiolocation and radio suppression objects operating in the frequency range of 30 kHz - 300 GHz, aerials of amateur radio stations of 3-30 MHz range, radio stations of civil frequency band of 26,5-27,5 MHz with effective radiated power of more than 100 to 1000 watts, aerials of amateur radio stations and civil band stations with effective radiated power of 1,000 to 5000 watts, terrestrial fixed stations of satellite communication, WLL-band devices (wireless subscriber access) with transmitter power of over 2 watts)); </w:t>
      </w:r>
    </w:p>
    <w:bookmarkEnd w:id="73"/>
    <w:bookmarkStart w:name="z84" w:id="74"/>
    <w:p>
      <w:pPr>
        <w:spacing w:after="0"/>
        <w:ind w:left="0"/>
        <w:jc w:val="both"/>
      </w:pPr>
      <w:r>
        <w:rPr>
          <w:rFonts w:ascii="Times New Roman"/>
          <w:b w:val="false"/>
          <w:i w:val="false"/>
          <w:color w:val="000000"/>
          <w:sz w:val="28"/>
        </w:rPr>
        <w:t>
      30) warehouses for storage of chemicals and their products, agrochemicals and pesticides (toxic chemicals), facilities for storage and transportation of vaccines and other immunobiological products, means and remedies of disinfection, disinfestation, deratization;</w:t>
      </w:r>
    </w:p>
    <w:bookmarkEnd w:id="74"/>
    <w:bookmarkStart w:name="z85" w:id="75"/>
    <w:p>
      <w:pPr>
        <w:spacing w:after="0"/>
        <w:ind w:left="0"/>
        <w:jc w:val="both"/>
      </w:pPr>
      <w:r>
        <w:rPr>
          <w:rFonts w:ascii="Times New Roman"/>
          <w:b w:val="false"/>
          <w:i w:val="false"/>
          <w:color w:val="000000"/>
          <w:sz w:val="28"/>
        </w:rPr>
        <w:t>
      31) sports facilities, swimming pools, bath houses and saunas with capacity of 20 or more places;</w:t>
      </w:r>
    </w:p>
    <w:bookmarkEnd w:id="75"/>
    <w:bookmarkStart w:name="z86" w:id="76"/>
    <w:p>
      <w:pPr>
        <w:spacing w:after="0"/>
        <w:ind w:left="0"/>
        <w:jc w:val="both"/>
      </w:pPr>
      <w:r>
        <w:rPr>
          <w:rFonts w:ascii="Times New Roman"/>
          <w:b w:val="false"/>
          <w:i w:val="false"/>
          <w:color w:val="000000"/>
          <w:sz w:val="28"/>
        </w:rPr>
        <w:t>
      32) shift camps;</w:t>
      </w:r>
    </w:p>
    <w:bookmarkEnd w:id="76"/>
    <w:bookmarkStart w:name="z87" w:id="77"/>
    <w:p>
      <w:pPr>
        <w:spacing w:after="0"/>
        <w:ind w:left="0"/>
        <w:jc w:val="both"/>
      </w:pPr>
      <w:r>
        <w:rPr>
          <w:rFonts w:ascii="Times New Roman"/>
          <w:b w:val="false"/>
          <w:i w:val="false"/>
          <w:color w:val="000000"/>
          <w:sz w:val="28"/>
        </w:rPr>
        <w:t>
      33) water facilities of 2nd category (of cultural and household use), recreation sites (beaches);</w:t>
      </w:r>
    </w:p>
    <w:bookmarkEnd w:id="77"/>
    <w:bookmarkStart w:name="z88" w:id="78"/>
    <w:p>
      <w:pPr>
        <w:spacing w:after="0"/>
        <w:ind w:left="0"/>
        <w:jc w:val="both"/>
      </w:pPr>
      <w:r>
        <w:rPr>
          <w:rFonts w:ascii="Times New Roman"/>
          <w:b w:val="false"/>
          <w:i w:val="false"/>
          <w:color w:val="000000"/>
          <w:sz w:val="28"/>
        </w:rPr>
        <w:t>
      34) water sources, water intake facilities for utility and drinking water supply;</w:t>
      </w:r>
    </w:p>
    <w:bookmarkEnd w:id="78"/>
    <w:bookmarkStart w:name="z89" w:id="79"/>
    <w:p>
      <w:pPr>
        <w:spacing w:after="0"/>
        <w:ind w:left="0"/>
        <w:jc w:val="both"/>
      </w:pPr>
      <w:r>
        <w:rPr>
          <w:rFonts w:ascii="Times New Roman"/>
          <w:b w:val="false"/>
          <w:i w:val="false"/>
          <w:color w:val="000000"/>
          <w:sz w:val="28"/>
        </w:rPr>
        <w:t xml:space="preserve">
      35) non-centralized utility and drinking water systems with the number of served population from 2 000 people; </w:t>
      </w:r>
    </w:p>
    <w:bookmarkEnd w:id="79"/>
    <w:bookmarkStart w:name="z90" w:id="80"/>
    <w:p>
      <w:pPr>
        <w:spacing w:after="0"/>
        <w:ind w:left="0"/>
        <w:jc w:val="both"/>
      </w:pPr>
      <w:r>
        <w:rPr>
          <w:rFonts w:ascii="Times New Roman"/>
          <w:b w:val="false"/>
          <w:i w:val="false"/>
          <w:color w:val="000000"/>
          <w:sz w:val="28"/>
        </w:rPr>
        <w:t>
      36) centralized utility and drinking water supply systems;</w:t>
      </w:r>
    </w:p>
    <w:bookmarkEnd w:id="80"/>
    <w:bookmarkStart w:name="z91" w:id="81"/>
    <w:p>
      <w:pPr>
        <w:spacing w:after="0"/>
        <w:ind w:left="0"/>
        <w:jc w:val="both"/>
      </w:pPr>
      <w:r>
        <w:rPr>
          <w:rFonts w:ascii="Times New Roman"/>
          <w:b w:val="false"/>
          <w:i w:val="false"/>
          <w:color w:val="000000"/>
          <w:sz w:val="28"/>
        </w:rPr>
        <w:t>
      37) health and sanatorium facilities (seasonal, year-round), bases and rest places;</w:t>
      </w:r>
    </w:p>
    <w:bookmarkEnd w:id="81"/>
    <w:bookmarkStart w:name="z92" w:id="82"/>
    <w:p>
      <w:pPr>
        <w:spacing w:after="0"/>
        <w:ind w:left="0"/>
        <w:jc w:val="both"/>
      </w:pPr>
      <w:r>
        <w:rPr>
          <w:rFonts w:ascii="Times New Roman"/>
          <w:b w:val="false"/>
          <w:i w:val="false"/>
          <w:color w:val="000000"/>
          <w:sz w:val="28"/>
        </w:rPr>
        <w:t>
      38) laboratories working with microorganisms of the I-IV pathogenicity groups and helminths.</w:t>
      </w:r>
    </w:p>
    <w:bookmarkEnd w:id="82"/>
    <w:bookmarkStart w:name="z93" w:id="83"/>
    <w:p>
      <w:pPr>
        <w:spacing w:after="0"/>
        <w:ind w:left="0"/>
        <w:jc w:val="left"/>
      </w:pPr>
      <w:r>
        <w:rPr>
          <w:rFonts w:ascii="Times New Roman"/>
          <w:b/>
          <w:i w:val="false"/>
          <w:color w:val="000000"/>
        </w:rPr>
        <w:t xml:space="preserve"> 2. Objects of minor epidemic significance:</w:t>
      </w:r>
    </w:p>
    <w:bookmarkEnd w:id="83"/>
    <w:bookmarkStart w:name="z94" w:id="84"/>
    <w:p>
      <w:pPr>
        <w:spacing w:after="0"/>
        <w:ind w:left="0"/>
        <w:jc w:val="both"/>
      </w:pPr>
      <w:r>
        <w:rPr>
          <w:rFonts w:ascii="Times New Roman"/>
          <w:b w:val="false"/>
          <w:i w:val="false"/>
          <w:color w:val="000000"/>
          <w:sz w:val="28"/>
        </w:rPr>
        <w:t>
      1) technical, vocational, post-secondary and higher education facilities;</w:t>
      </w:r>
    </w:p>
    <w:bookmarkEnd w:id="84"/>
    <w:bookmarkStart w:name="z95" w:id="85"/>
    <w:p>
      <w:pPr>
        <w:spacing w:after="0"/>
        <w:ind w:left="0"/>
        <w:jc w:val="both"/>
      </w:pPr>
      <w:r>
        <w:rPr>
          <w:rFonts w:ascii="Times New Roman"/>
          <w:b w:val="false"/>
          <w:i w:val="false"/>
          <w:color w:val="000000"/>
          <w:sz w:val="28"/>
        </w:rPr>
        <w:t>
      2) facilities for recreation, physical education and development of creative abilities of children and adolescents (additional education institutions), centers of creativity of children and youth, music, sports and art schools, children and youth centers, courtyard clubs, stations of young naturalists, training and production plants and other non-school organizations;</w:t>
      </w:r>
    </w:p>
    <w:bookmarkEnd w:id="85"/>
    <w:bookmarkStart w:name="z96" w:id="86"/>
    <w:p>
      <w:pPr>
        <w:spacing w:after="0"/>
        <w:ind w:left="0"/>
        <w:jc w:val="both"/>
      </w:pPr>
      <w:r>
        <w:rPr>
          <w:rFonts w:ascii="Times New Roman"/>
          <w:b w:val="false"/>
          <w:i w:val="false"/>
          <w:color w:val="000000"/>
          <w:sz w:val="28"/>
        </w:rPr>
        <w:t>
      3) facilities for the manufacture, storage and sale of products for children and adolescents (footwear, clothing, toys);</w:t>
      </w:r>
    </w:p>
    <w:bookmarkEnd w:id="86"/>
    <w:bookmarkStart w:name="z97" w:id="87"/>
    <w:p>
      <w:pPr>
        <w:spacing w:after="0"/>
        <w:ind w:left="0"/>
        <w:jc w:val="both"/>
      </w:pPr>
      <w:r>
        <w:rPr>
          <w:rFonts w:ascii="Times New Roman"/>
          <w:b w:val="false"/>
          <w:i w:val="false"/>
          <w:color w:val="000000"/>
          <w:sz w:val="28"/>
        </w:rPr>
        <w:t>
      4) facilities providing public services through computers (personal computers, tablet personal computers, laptops) and video terminals (computer clubs);</w:t>
      </w:r>
    </w:p>
    <w:bookmarkEnd w:id="87"/>
    <w:bookmarkStart w:name="z98" w:id="88"/>
    <w:p>
      <w:pPr>
        <w:spacing w:after="0"/>
        <w:ind w:left="0"/>
        <w:jc w:val="both"/>
      </w:pPr>
      <w:r>
        <w:rPr>
          <w:rFonts w:ascii="Times New Roman"/>
          <w:b w:val="false"/>
          <w:i w:val="false"/>
          <w:color w:val="000000"/>
          <w:sz w:val="28"/>
        </w:rPr>
        <w:t>
      5) public catering facilities with production, processing and sale of food products with 50 or less seats;</w:t>
      </w:r>
    </w:p>
    <w:bookmarkEnd w:id="88"/>
    <w:bookmarkStart w:name="z99" w:id="89"/>
    <w:p>
      <w:pPr>
        <w:spacing w:after="0"/>
        <w:ind w:left="0"/>
        <w:jc w:val="both"/>
      </w:pPr>
      <w:r>
        <w:rPr>
          <w:rFonts w:ascii="Times New Roman"/>
          <w:b w:val="false"/>
          <w:i w:val="false"/>
          <w:color w:val="000000"/>
          <w:sz w:val="28"/>
        </w:rPr>
        <w:t>
      6) facilities for servicing vehicles (rail, road, water and air) and passengers;</w:t>
      </w:r>
    </w:p>
    <w:bookmarkEnd w:id="89"/>
    <w:bookmarkStart w:name="z100" w:id="90"/>
    <w:p>
      <w:pPr>
        <w:spacing w:after="0"/>
        <w:ind w:left="0"/>
        <w:jc w:val="both"/>
      </w:pPr>
      <w:r>
        <w:rPr>
          <w:rFonts w:ascii="Times New Roman"/>
          <w:b w:val="false"/>
          <w:i w:val="false"/>
          <w:color w:val="000000"/>
          <w:sz w:val="28"/>
        </w:rPr>
        <w:t>
      7) devices for automatic preparation and sale of food products;</w:t>
      </w:r>
    </w:p>
    <w:bookmarkEnd w:id="90"/>
    <w:bookmarkStart w:name="z101" w:id="91"/>
    <w:p>
      <w:pPr>
        <w:spacing w:after="0"/>
        <w:ind w:left="0"/>
        <w:jc w:val="both"/>
      </w:pPr>
      <w:r>
        <w:rPr>
          <w:rFonts w:ascii="Times New Roman"/>
          <w:b w:val="false"/>
          <w:i w:val="false"/>
          <w:color w:val="000000"/>
          <w:sz w:val="28"/>
        </w:rPr>
        <w:t>
      8) facilities making non-cream confectionery;</w:t>
      </w:r>
    </w:p>
    <w:bookmarkEnd w:id="91"/>
    <w:bookmarkStart w:name="z102" w:id="92"/>
    <w:p>
      <w:pPr>
        <w:spacing w:after="0"/>
        <w:ind w:left="0"/>
        <w:jc w:val="both"/>
      </w:pPr>
      <w:r>
        <w:rPr>
          <w:rFonts w:ascii="Times New Roman"/>
          <w:b w:val="false"/>
          <w:i w:val="false"/>
          <w:color w:val="000000"/>
          <w:sz w:val="28"/>
        </w:rPr>
        <w:t>
      9) facilities making flour semi-finished products, pasta;</w:t>
      </w:r>
    </w:p>
    <w:bookmarkEnd w:id="92"/>
    <w:bookmarkStart w:name="z103" w:id="93"/>
    <w:p>
      <w:pPr>
        <w:spacing w:after="0"/>
        <w:ind w:left="0"/>
        <w:jc w:val="both"/>
      </w:pPr>
      <w:r>
        <w:rPr>
          <w:rFonts w:ascii="Times New Roman"/>
          <w:b w:val="false"/>
          <w:i w:val="false"/>
          <w:color w:val="000000"/>
          <w:sz w:val="28"/>
        </w:rPr>
        <w:t>
      10) facilities making chips, rusks, corn sticks, nuts-and-honey bars, seeds, breakfast cereals, slices, cotton candy, popcorn, roasted nuts;</w:t>
      </w:r>
    </w:p>
    <w:bookmarkEnd w:id="93"/>
    <w:bookmarkStart w:name="z104" w:id="94"/>
    <w:p>
      <w:pPr>
        <w:spacing w:after="0"/>
        <w:ind w:left="0"/>
        <w:jc w:val="both"/>
      </w:pPr>
      <w:r>
        <w:rPr>
          <w:rFonts w:ascii="Times New Roman"/>
          <w:b w:val="false"/>
          <w:i w:val="false"/>
          <w:color w:val="000000"/>
          <w:sz w:val="28"/>
        </w:rPr>
        <w:t>
      11) facilities for packing finished food products;</w:t>
      </w:r>
    </w:p>
    <w:bookmarkEnd w:id="94"/>
    <w:bookmarkStart w:name="z105" w:id="95"/>
    <w:p>
      <w:pPr>
        <w:spacing w:after="0"/>
        <w:ind w:left="0"/>
        <w:jc w:val="both"/>
      </w:pPr>
      <w:r>
        <w:rPr>
          <w:rFonts w:ascii="Times New Roman"/>
          <w:b w:val="false"/>
          <w:i w:val="false"/>
          <w:color w:val="000000"/>
          <w:sz w:val="28"/>
        </w:rPr>
        <w:t>
      12) facilities producing food concentrates and food acids;</w:t>
      </w:r>
    </w:p>
    <w:bookmarkEnd w:id="95"/>
    <w:bookmarkStart w:name="z106" w:id="96"/>
    <w:p>
      <w:pPr>
        <w:spacing w:after="0"/>
        <w:ind w:left="0"/>
        <w:jc w:val="both"/>
      </w:pPr>
      <w:r>
        <w:rPr>
          <w:rFonts w:ascii="Times New Roman"/>
          <w:b w:val="false"/>
          <w:i w:val="false"/>
          <w:color w:val="000000"/>
          <w:sz w:val="28"/>
        </w:rPr>
        <w:t>
      13) facilities producing tea, yeast and gelatin;</w:t>
      </w:r>
    </w:p>
    <w:bookmarkEnd w:id="96"/>
    <w:bookmarkStart w:name="z107" w:id="97"/>
    <w:p>
      <w:pPr>
        <w:spacing w:after="0"/>
        <w:ind w:left="0"/>
        <w:jc w:val="both"/>
      </w:pPr>
      <w:r>
        <w:rPr>
          <w:rFonts w:ascii="Times New Roman"/>
          <w:b w:val="false"/>
          <w:i w:val="false"/>
          <w:color w:val="000000"/>
          <w:sz w:val="28"/>
        </w:rPr>
        <w:t>
      14) facilities making starch products, starch;</w:t>
      </w:r>
    </w:p>
    <w:bookmarkEnd w:id="97"/>
    <w:bookmarkStart w:name="z108" w:id="98"/>
    <w:p>
      <w:pPr>
        <w:spacing w:after="0"/>
        <w:ind w:left="0"/>
        <w:jc w:val="both"/>
      </w:pPr>
      <w:r>
        <w:rPr>
          <w:rFonts w:ascii="Times New Roman"/>
          <w:b w:val="false"/>
          <w:i w:val="false"/>
          <w:color w:val="000000"/>
          <w:sz w:val="28"/>
        </w:rPr>
        <w:t>
      15) healthcare facilities engaged in forensic medicine and pathological anatomy;</w:t>
      </w:r>
    </w:p>
    <w:bookmarkEnd w:id="98"/>
    <w:bookmarkStart w:name="z109" w:id="99"/>
    <w:p>
      <w:pPr>
        <w:spacing w:after="0"/>
        <w:ind w:left="0"/>
        <w:jc w:val="both"/>
      </w:pPr>
      <w:r>
        <w:rPr>
          <w:rFonts w:ascii="Times New Roman"/>
          <w:b w:val="false"/>
          <w:i w:val="false"/>
          <w:color w:val="000000"/>
          <w:sz w:val="28"/>
        </w:rPr>
        <w:t>
      16) healthcare facilities for remedial treatment and medical rehabilitation;</w:t>
      </w:r>
    </w:p>
    <w:bookmarkEnd w:id="99"/>
    <w:bookmarkStart w:name="z110" w:id="100"/>
    <w:p>
      <w:pPr>
        <w:spacing w:after="0"/>
        <w:ind w:left="0"/>
        <w:jc w:val="both"/>
      </w:pPr>
      <w:r>
        <w:rPr>
          <w:rFonts w:ascii="Times New Roman"/>
          <w:b w:val="false"/>
          <w:i w:val="false"/>
          <w:color w:val="000000"/>
          <w:sz w:val="28"/>
        </w:rPr>
        <w:t>
      17) facilities for storage, wholesale and retail sale of medicines, medical devices, medical equipment;</w:t>
      </w:r>
    </w:p>
    <w:bookmarkEnd w:id="100"/>
    <w:bookmarkStart w:name="z111" w:id="101"/>
    <w:p>
      <w:pPr>
        <w:spacing w:after="0"/>
        <w:ind w:left="0"/>
        <w:jc w:val="both"/>
      </w:pPr>
      <w:r>
        <w:rPr>
          <w:rFonts w:ascii="Times New Roman"/>
          <w:b w:val="false"/>
          <w:i w:val="false"/>
          <w:color w:val="000000"/>
          <w:sz w:val="28"/>
        </w:rPr>
        <w:t xml:space="preserve">
      18) public health, emergency medical care and sanitary aviation facilities; </w:t>
      </w:r>
    </w:p>
    <w:bookmarkEnd w:id="101"/>
    <w:bookmarkStart w:name="z112" w:id="102"/>
    <w:p>
      <w:pPr>
        <w:spacing w:after="0"/>
        <w:ind w:left="0"/>
        <w:jc w:val="both"/>
      </w:pPr>
      <w:r>
        <w:rPr>
          <w:rFonts w:ascii="Times New Roman"/>
          <w:b w:val="false"/>
          <w:i w:val="false"/>
          <w:color w:val="000000"/>
          <w:sz w:val="28"/>
        </w:rPr>
        <w:t xml:space="preserve">
      19) healthcare facilities of disaster medicine; </w:t>
      </w:r>
    </w:p>
    <w:bookmarkEnd w:id="102"/>
    <w:bookmarkStart w:name="z113" w:id="103"/>
    <w:p>
      <w:pPr>
        <w:spacing w:after="0"/>
        <w:ind w:left="0"/>
        <w:jc w:val="both"/>
      </w:pPr>
      <w:r>
        <w:rPr>
          <w:rFonts w:ascii="Times New Roman"/>
          <w:b w:val="false"/>
          <w:i w:val="false"/>
          <w:color w:val="000000"/>
          <w:sz w:val="28"/>
        </w:rPr>
        <w:t>
      20) healthcare facilities providing palliative care and nursing care;</w:t>
      </w:r>
    </w:p>
    <w:bookmarkEnd w:id="103"/>
    <w:bookmarkStart w:name="z114" w:id="104"/>
    <w:p>
      <w:pPr>
        <w:spacing w:after="0"/>
        <w:ind w:left="0"/>
        <w:jc w:val="both"/>
      </w:pPr>
      <w:r>
        <w:rPr>
          <w:rFonts w:ascii="Times New Roman"/>
          <w:b w:val="false"/>
          <w:i w:val="false"/>
          <w:color w:val="000000"/>
          <w:sz w:val="28"/>
        </w:rPr>
        <w:t>
      21) traditional and folk medicine (healing) facilities;</w:t>
      </w:r>
    </w:p>
    <w:bookmarkEnd w:id="104"/>
    <w:bookmarkStart w:name="z115" w:id="105"/>
    <w:p>
      <w:pPr>
        <w:spacing w:after="0"/>
        <w:ind w:left="0"/>
        <w:jc w:val="both"/>
      </w:pPr>
      <w:r>
        <w:rPr>
          <w:rFonts w:ascii="Times New Roman"/>
          <w:b w:val="false"/>
          <w:i w:val="false"/>
          <w:color w:val="000000"/>
          <w:sz w:val="28"/>
        </w:rPr>
        <w:t>
      22) facilities for the manufacture, production, processing of means and remedies of disinfection, disinfestation, deratization, vaccines and other immunobiological, diagnostic products, also providing types of works and services related to their use;</w:t>
      </w:r>
    </w:p>
    <w:bookmarkEnd w:id="105"/>
    <w:bookmarkStart w:name="z116" w:id="106"/>
    <w:p>
      <w:pPr>
        <w:spacing w:after="0"/>
        <w:ind w:left="0"/>
        <w:jc w:val="both"/>
      </w:pPr>
      <w:r>
        <w:rPr>
          <w:rFonts w:ascii="Times New Roman"/>
          <w:b w:val="false"/>
          <w:i w:val="false"/>
          <w:color w:val="000000"/>
          <w:sz w:val="28"/>
        </w:rPr>
        <w:t>
      23) hairdressing, beauty salons, beauty centers that provide cosmetic services without disturbing skin and mucous membranes, including manicure and pedicure services;</w:t>
      </w:r>
    </w:p>
    <w:bookmarkEnd w:id="106"/>
    <w:bookmarkStart w:name="z117" w:id="107"/>
    <w:p>
      <w:pPr>
        <w:spacing w:after="0"/>
        <w:ind w:left="0"/>
        <w:jc w:val="both"/>
      </w:pPr>
      <w:r>
        <w:rPr>
          <w:rFonts w:ascii="Times New Roman"/>
          <w:b w:val="false"/>
          <w:i w:val="false"/>
          <w:color w:val="000000"/>
          <w:sz w:val="28"/>
        </w:rPr>
        <w:t>
      24) sports facilities, bath houses, saunas with capacity of up to 20 places;</w:t>
      </w:r>
    </w:p>
    <w:bookmarkEnd w:id="107"/>
    <w:bookmarkStart w:name="z118" w:id="108"/>
    <w:p>
      <w:pPr>
        <w:spacing w:after="0"/>
        <w:ind w:left="0"/>
        <w:jc w:val="both"/>
      </w:pPr>
      <w:r>
        <w:rPr>
          <w:rFonts w:ascii="Times New Roman"/>
          <w:b w:val="false"/>
          <w:i w:val="false"/>
          <w:color w:val="000000"/>
          <w:sz w:val="28"/>
        </w:rPr>
        <w:t>
      25) social infrastructure facilities (cultural and recreation facilities, cemeteries, funeral services, objects of people’s temporary residence (hotels, motels, campgrounds, dormitories), administrative, residential (dwelling) buildings, organizations for the maintenance of residential and public buildings, offices, organizations managing houses, buildings’ owners cooperatives, public toilets, laundries, dry cleaners, sewage treatment plants and others);</w:t>
      </w:r>
    </w:p>
    <w:bookmarkEnd w:id="108"/>
    <w:bookmarkStart w:name="z119" w:id="109"/>
    <w:p>
      <w:pPr>
        <w:spacing w:after="0"/>
        <w:ind w:left="0"/>
        <w:jc w:val="both"/>
      </w:pPr>
      <w:r>
        <w:rPr>
          <w:rFonts w:ascii="Times New Roman"/>
          <w:b w:val="false"/>
          <w:i w:val="false"/>
          <w:color w:val="000000"/>
          <w:sz w:val="28"/>
        </w:rPr>
        <w:t>
      26) non-centralized household and drinking water supply systems with the number of served population up to 2 000 people;</w:t>
      </w:r>
    </w:p>
    <w:bookmarkEnd w:id="109"/>
    <w:bookmarkStart w:name="z120" w:id="110"/>
    <w:p>
      <w:pPr>
        <w:spacing w:after="0"/>
        <w:ind w:left="0"/>
        <w:jc w:val="both"/>
      </w:pPr>
      <w:r>
        <w:rPr>
          <w:rFonts w:ascii="Times New Roman"/>
          <w:b w:val="false"/>
          <w:i w:val="false"/>
          <w:color w:val="000000"/>
          <w:sz w:val="28"/>
        </w:rPr>
        <w:t>
      27) facilities for maintenance of water supply, sewerage, heating systems, boiler rooms;</w:t>
      </w:r>
    </w:p>
    <w:bookmarkEnd w:id="110"/>
    <w:bookmarkStart w:name="z121" w:id="111"/>
    <w:p>
      <w:pPr>
        <w:spacing w:after="0"/>
        <w:ind w:left="0"/>
        <w:jc w:val="both"/>
      </w:pPr>
      <w:r>
        <w:rPr>
          <w:rFonts w:ascii="Times New Roman"/>
          <w:b w:val="false"/>
          <w:i w:val="false"/>
          <w:color w:val="000000"/>
          <w:sz w:val="28"/>
        </w:rPr>
        <w:t>
      28) sewage treatment facilities and networks (including storm sewers);</w:t>
      </w:r>
    </w:p>
    <w:bookmarkEnd w:id="111"/>
    <w:bookmarkStart w:name="z122" w:id="112"/>
    <w:p>
      <w:pPr>
        <w:spacing w:after="0"/>
        <w:ind w:left="0"/>
        <w:jc w:val="both"/>
      </w:pPr>
      <w:r>
        <w:rPr>
          <w:rFonts w:ascii="Times New Roman"/>
          <w:b w:val="false"/>
          <w:i w:val="false"/>
          <w:color w:val="000000"/>
          <w:sz w:val="28"/>
        </w:rPr>
        <w:t xml:space="preserve">
      29) activities related to hazard classes 3-5 according to the sanitary classification of production facilities (chemical production, metallurgical, machine-building and metalworking facilities, mining of ores, non-metallic minerals, natural gas, construction industry, landfill sites, for disposal and burial of toxic waste products and consumption of 3 and 4 hazard classes, objects for collection, storage, disposal, sorting, processing, decontamination, utilization (burning) of medical waste up to 120 kilograms per hour, production of electric and thermal energy during combustion of mineral fuel, communication facilities and radio engineering facilities (land mobile radio communication equipment) of the frequency range 27-2400 MHz, transmitting radio engineering objects and radio stations installed on vehicles (aircraft, sea and river vessels, trains), WLL-range devices (wireless subscriber access) with transmitter power up to 2 watts)), wood processing, textile production and light industry production, gas stations); </w:t>
      </w:r>
    </w:p>
    <w:bookmarkEnd w:id="112"/>
    <w:bookmarkStart w:name="z123" w:id="113"/>
    <w:p>
      <w:pPr>
        <w:spacing w:after="0"/>
        <w:ind w:left="0"/>
        <w:jc w:val="both"/>
      </w:pPr>
      <w:r>
        <w:rPr>
          <w:rFonts w:ascii="Times New Roman"/>
          <w:b w:val="false"/>
          <w:i w:val="false"/>
          <w:color w:val="000000"/>
          <w:sz w:val="28"/>
        </w:rPr>
        <w:t>
      30) parks;</w:t>
      </w:r>
    </w:p>
    <w:bookmarkEnd w:id="113"/>
    <w:bookmarkStart w:name="z124" w:id="114"/>
    <w:p>
      <w:pPr>
        <w:spacing w:after="0"/>
        <w:ind w:left="0"/>
        <w:jc w:val="both"/>
      </w:pPr>
      <w:r>
        <w:rPr>
          <w:rFonts w:ascii="Times New Roman"/>
          <w:b w:val="false"/>
          <w:i w:val="false"/>
          <w:color w:val="000000"/>
          <w:sz w:val="28"/>
        </w:rPr>
        <w:t>
      31) radiation facilities with sources of ionizing radiation, radioactive waste with minimally significant activity below the one stipulated by the Sanitary Regulations "Sanitary and Epidemiological Requirements for Radiation Safety" Sanitary and Epidemiological Requirements for Radiation Safety, of Sanitary Rules, approved in accordance with paragraph 6 of Article 144 of the Code of the Republic of Kazakhstan “On public health and health care system” dated September 18, 2009;</w:t>
      </w:r>
    </w:p>
    <w:bookmarkEnd w:id="114"/>
    <w:bookmarkStart w:name="z125" w:id="115"/>
    <w:p>
      <w:pPr>
        <w:spacing w:after="0"/>
        <w:ind w:left="0"/>
        <w:jc w:val="both"/>
      </w:pPr>
      <w:r>
        <w:rPr>
          <w:rFonts w:ascii="Times New Roman"/>
          <w:b w:val="false"/>
          <w:i w:val="false"/>
          <w:color w:val="000000"/>
          <w:sz w:val="28"/>
        </w:rPr>
        <w:t>
      32) organizations and vehicles (rail, road, water and air) transporting food, food ingredients, drinking water, hazardous freights;</w:t>
      </w:r>
    </w:p>
    <w:bookmarkEnd w:id="115"/>
    <w:bookmarkStart w:name="z126" w:id="116"/>
    <w:p>
      <w:pPr>
        <w:spacing w:after="0"/>
        <w:ind w:left="0"/>
        <w:jc w:val="both"/>
      </w:pPr>
      <w:r>
        <w:rPr>
          <w:rFonts w:ascii="Times New Roman"/>
          <w:b w:val="false"/>
          <w:i w:val="false"/>
          <w:color w:val="000000"/>
          <w:sz w:val="28"/>
        </w:rPr>
        <w:t>
      33) warehouses storing perfumes and cosmetics, hygiene products;</w:t>
      </w:r>
    </w:p>
    <w:bookmarkEnd w:id="116"/>
    <w:bookmarkStart w:name="z127" w:id="117"/>
    <w:p>
      <w:pPr>
        <w:spacing w:after="0"/>
        <w:ind w:left="0"/>
        <w:jc w:val="both"/>
      </w:pPr>
      <w:r>
        <w:rPr>
          <w:rFonts w:ascii="Times New Roman"/>
          <w:b w:val="false"/>
          <w:i w:val="false"/>
          <w:color w:val="000000"/>
          <w:sz w:val="28"/>
        </w:rPr>
        <w:t>
      34) facilities producing perfumes and cosmetics and hygiene products;</w:t>
      </w:r>
    </w:p>
    <w:bookmarkEnd w:id="117"/>
    <w:bookmarkStart w:name="z128" w:id="118"/>
    <w:p>
      <w:pPr>
        <w:spacing w:after="0"/>
        <w:ind w:left="0"/>
        <w:jc w:val="both"/>
      </w:pPr>
      <w:r>
        <w:rPr>
          <w:rFonts w:ascii="Times New Roman"/>
          <w:b w:val="false"/>
          <w:i w:val="false"/>
          <w:color w:val="000000"/>
          <w:sz w:val="28"/>
        </w:rPr>
        <w:t>
      35) food markets, wholesale and retail facilities;</w:t>
      </w:r>
    </w:p>
    <w:bookmarkEnd w:id="118"/>
    <w:p>
      <w:pPr>
        <w:spacing w:after="0"/>
        <w:ind w:left="0"/>
        <w:jc w:val="both"/>
      </w:pPr>
      <w:r>
        <w:rPr>
          <w:rFonts w:ascii="Times New Roman"/>
          <w:b w:val="false"/>
          <w:i w:val="false"/>
          <w:color w:val="000000"/>
          <w:sz w:val="28"/>
        </w:rPr>
        <w:t>
      36) all types of laboratories, with the exception of laboratories working with microorganisms of the I-IV pathogenicity groups and helminths.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