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7332" w14:textId="8d9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of measuring technical parameters of the communication services quality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August 29, 2017 No. 327. Registered in the Ministry of Justice of the Republic of Kazakhstan on November 9, 2017 No. 15980.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6-8) of paragraph 1 of Article 8 of the Law of the Republic of Kazakhstan dated July 5, 2004 “On Communications”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Methodology of measuring technical parameters of the communication services quality.</w:t>
      </w:r>
    </w:p>
    <w:p>
      <w:pPr>
        <w:spacing w:after="0"/>
        <w:ind w:left="0"/>
        <w:jc w:val="both"/>
      </w:pPr>
      <w:r>
        <w:rPr>
          <w:rFonts w:ascii="Times New Roman"/>
          <w:b w:val="false"/>
          <w:i w:val="false"/>
          <w:color w:val="000000"/>
          <w:sz w:val="28"/>
        </w:rPr>
        <w:t>
      2. To declare invalid order No. 68 of the acting Minister of Investments and Development of the Republic of Kazakhstan dated January 26, 2016 “On approval of the Methodology of measuring technical parameters of the communication services quality” (registered in the Register of State Registration of Regulatory Legal Acts under No. 13259, published in the legal information system "Adilet" April 19, 2016).</w:t>
      </w:r>
    </w:p>
    <w:p>
      <w:pPr>
        <w:spacing w:after="0"/>
        <w:ind w:left="0"/>
        <w:jc w:val="both"/>
      </w:pPr>
      <w:r>
        <w:rPr>
          <w:rFonts w:ascii="Times New Roman"/>
          <w:b w:val="false"/>
          <w:i w:val="false"/>
          <w:color w:val="000000"/>
          <w:sz w:val="28"/>
        </w:rPr>
        <w:t>
      3. In accordance with the procedure established by the Law, the Committee of State Control over communication, informatization and mass media of the Ministry of Information and Communications of the Republic of Kazakhstan (A. Kozhikhov)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the state registration of this order, direct a copy of it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order on the official Internet resource of the Ministry of Information and Communications of the Republic of Kazakhstan.</w:t>
      </w:r>
    </w:p>
    <w:p>
      <w:pPr>
        <w:spacing w:after="0"/>
        <w:ind w:left="0"/>
        <w:jc w:val="both"/>
      </w:pPr>
      <w:r>
        <w:rPr>
          <w:rFonts w:ascii="Times New Roman"/>
          <w:b w:val="false"/>
          <w:i w:val="false"/>
          <w:color w:val="000000"/>
          <w:sz w:val="28"/>
        </w:rPr>
        <w:t>
      4. Control over the execution of this order shall be assigned to the supervising Vice Minister of Information and Communications of the Republic of Kazakhstan.</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Communications</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________________ T. Suleimenov</w:t>
      </w:r>
    </w:p>
    <w:p>
      <w:pPr>
        <w:spacing w:after="0"/>
        <w:ind w:left="0"/>
        <w:jc w:val="both"/>
      </w:pPr>
      <w:r>
        <w:rPr>
          <w:rFonts w:ascii="Times New Roman"/>
          <w:b w:val="false"/>
          <w:i w:val="false"/>
          <w:color w:val="000000"/>
          <w:sz w:val="28"/>
        </w:rPr>
        <w:t>"___" ___________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Acting Minister</w:t>
      </w:r>
    </w:p>
    <w:p>
      <w:pPr>
        <w:spacing w:after="0"/>
        <w:ind w:left="0"/>
        <w:jc w:val="both"/>
      </w:pPr>
      <w:r>
        <w:rPr>
          <w:rFonts w:ascii="Times New Roman"/>
          <w:b w:val="false"/>
          <w:i w:val="false"/>
          <w:color w:val="000000"/>
          <w:sz w:val="28"/>
        </w:rPr>
        <w:t xml:space="preserve"> of National Economy</w:t>
      </w:r>
    </w:p>
    <w:p>
      <w:pPr>
        <w:spacing w:after="0"/>
        <w:ind w:left="0"/>
        <w:jc w:val="both"/>
      </w:pP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xml:space="preserve"> ______________R. Dalenov</w:t>
      </w:r>
    </w:p>
    <w:p>
      <w:pPr>
        <w:spacing w:after="0"/>
        <w:ind w:left="0"/>
        <w:jc w:val="both"/>
      </w:pPr>
      <w:r>
        <w:rPr>
          <w:rFonts w:ascii="Times New Roman"/>
          <w:b w:val="false"/>
          <w:i w:val="false"/>
          <w:color w:val="000000"/>
          <w:sz w:val="28"/>
        </w:rPr>
        <w:t xml:space="preserve"> October 25,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Minister of </w:t>
            </w:r>
            <w:r>
              <w:br/>
            </w:r>
            <w:r>
              <w:rPr>
                <w:rFonts w:ascii="Times New Roman"/>
                <w:b w:val="false"/>
                <w:i w:val="false"/>
                <w:color w:val="000000"/>
                <w:sz w:val="20"/>
              </w:rPr>
              <w:t>Information and Communications</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327 dated August 29, 2017 </w:t>
            </w:r>
          </w:p>
        </w:tc>
      </w:tr>
    </w:tbl>
    <w:p>
      <w:pPr>
        <w:spacing w:after="0"/>
        <w:ind w:left="0"/>
        <w:jc w:val="left"/>
      </w:pPr>
      <w:r>
        <w:rPr>
          <w:rFonts w:ascii="Times New Roman"/>
          <w:b/>
          <w:i w:val="false"/>
          <w:color w:val="000000"/>
        </w:rPr>
        <w:t xml:space="preserve">  Methodology for Measuring Technical Parameters of the Quality of Communication Services</w:t>
      </w:r>
    </w:p>
    <w:p>
      <w:pPr>
        <w:spacing w:after="0"/>
        <w:ind w:left="0"/>
        <w:jc w:val="both"/>
      </w:pPr>
      <w:r>
        <w:rPr>
          <w:rFonts w:ascii="Times New Roman"/>
          <w:b w:val="false"/>
          <w:i w:val="false"/>
          <w:color w:val="ff0000"/>
          <w:sz w:val="28"/>
        </w:rPr>
        <w:t>
      Footnote. The methodology - as reworded by Order of the Minister of Digital Development, Innovation and Aerospace Industry of the Republic of Kazakhstan No. 153/NK dated 28.04.2021 (shall be enacted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Methodology of measuring technical parameters of the communication services quality (hereinafter referred to as the Methodology) has been developed in accordance with subparagraph 6-8) of paragraph 1 of Article 8 of the Law of the Republic of Kazakhstan "On Communications" (hereinafter referred to as the Law) and is intended for use in the procedure for measuring technical parameters the quality of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dated 31.01.2023 No. 35/НҚ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terms and definitions used in this Methodology:</w:t>
      </w:r>
    </w:p>
    <w:p>
      <w:pPr>
        <w:spacing w:after="0"/>
        <w:ind w:left="0"/>
        <w:jc w:val="both"/>
      </w:pPr>
      <w:r>
        <w:rPr>
          <w:rFonts w:ascii="Times New Roman"/>
          <w:b w:val="false"/>
          <w:i w:val="false"/>
          <w:color w:val="000000"/>
          <w:sz w:val="28"/>
        </w:rPr>
        <w:t>
      1) communication availability (availability to establish a connection) - the possibility of setting up the required connection between the calling and called subscribers;</w:t>
      </w:r>
    </w:p>
    <w:p>
      <w:pPr>
        <w:spacing w:after="0"/>
        <w:ind w:left="0"/>
        <w:jc w:val="both"/>
      </w:pPr>
      <w:r>
        <w:rPr>
          <w:rFonts w:ascii="Times New Roman"/>
          <w:b w:val="false"/>
          <w:i w:val="false"/>
          <w:color w:val="000000"/>
          <w:sz w:val="28"/>
        </w:rPr>
        <w:t>
      2) communication availability indicator - the percentage of successful calls out of the total number of call attempts;</w:t>
      </w:r>
    </w:p>
    <w:p>
      <w:pPr>
        <w:spacing w:after="0"/>
        <w:ind w:left="0"/>
        <w:jc w:val="both"/>
      </w:pPr>
      <w:r>
        <w:rPr>
          <w:rFonts w:ascii="Times New Roman"/>
          <w:b w:val="false"/>
          <w:i w:val="false"/>
          <w:color w:val="000000"/>
          <w:sz w:val="28"/>
        </w:rPr>
        <w:t>
      3) communication continuity (preservation of the established connection) - the absence of early disconnection of the established connection between two subscribers for reasons beyond their control;</w:t>
      </w:r>
    </w:p>
    <w:p>
      <w:pPr>
        <w:spacing w:after="0"/>
        <w:ind w:left="0"/>
        <w:jc w:val="both"/>
      </w:pPr>
      <w:r>
        <w:rPr>
          <w:rFonts w:ascii="Times New Roman"/>
          <w:b w:val="false"/>
          <w:i w:val="false"/>
          <w:color w:val="000000"/>
          <w:sz w:val="28"/>
        </w:rPr>
        <w:t>
      4) continuity indicator - the share of calls that ended with disconnection of the installed connection at the subscriber's initiative;</w:t>
      </w:r>
    </w:p>
    <w:p>
      <w:pPr>
        <w:spacing w:after="0"/>
        <w:ind w:left="0"/>
        <w:jc w:val="both"/>
      </w:pPr>
      <w:r>
        <w:rPr>
          <w:rFonts w:ascii="Times New Roman"/>
          <w:b w:val="false"/>
          <w:i w:val="false"/>
          <w:color w:val="000000"/>
          <w:sz w:val="28"/>
        </w:rPr>
        <w:t>
      5) test run is a method of measuring technical parameters of communication service quality applying a mobile measuring complex in motion along a particular route;</w:t>
      </w:r>
    </w:p>
    <w:p>
      <w:pPr>
        <w:spacing w:after="0"/>
        <w:ind w:left="0"/>
        <w:jc w:val="both"/>
      </w:pPr>
      <w:r>
        <w:rPr>
          <w:rFonts w:ascii="Times New Roman"/>
          <w:b w:val="false"/>
          <w:i w:val="false"/>
          <w:color w:val="000000"/>
          <w:sz w:val="28"/>
        </w:rPr>
        <w:t>
      6) test call - a call initiated by a mobile measuring complex, wearable measuring complex or a cell phone with installed special software;</w:t>
      </w:r>
    </w:p>
    <w:p>
      <w:pPr>
        <w:spacing w:after="0"/>
        <w:ind w:left="0"/>
        <w:jc w:val="both"/>
      </w:pPr>
      <w:r>
        <w:rPr>
          <w:rFonts w:ascii="Times New Roman"/>
          <w:b w:val="false"/>
          <w:i w:val="false"/>
          <w:color w:val="000000"/>
          <w:sz w:val="28"/>
        </w:rPr>
        <w:t>
      7) voice sample - a sound fragment of a certain duration in milliseconds, played at the time of the test call;</w:t>
      </w:r>
    </w:p>
    <w:p>
      <w:pPr>
        <w:spacing w:after="0"/>
        <w:ind w:left="0"/>
        <w:jc w:val="both"/>
      </w:pPr>
      <w:r>
        <w:rPr>
          <w:rFonts w:ascii="Times New Roman"/>
          <w:b w:val="false"/>
          <w:i w:val="false"/>
          <w:color w:val="000000"/>
          <w:sz w:val="28"/>
        </w:rPr>
        <w:t>
      8) data processing system - a system consisting of a set of technical and software tools, providing data processing;</w:t>
      </w:r>
    </w:p>
    <w:p>
      <w:pPr>
        <w:spacing w:after="0"/>
        <w:ind w:left="0"/>
        <w:jc w:val="both"/>
      </w:pPr>
      <w:r>
        <w:rPr>
          <w:rFonts w:ascii="Times New Roman"/>
          <w:b w:val="false"/>
          <w:i w:val="false"/>
          <w:color w:val="000000"/>
          <w:sz w:val="28"/>
        </w:rPr>
        <w:t>
      9) a site classifier of conducted measurements - division of the environment where measurements are made by administrative division, by type of conducted measurements, by type of organizational activity (unplanned, planned ones);</w:t>
      </w:r>
    </w:p>
    <w:p>
      <w:pPr>
        <w:spacing w:after="0"/>
        <w:ind w:left="0"/>
        <w:jc w:val="both"/>
      </w:pPr>
      <w:r>
        <w:rPr>
          <w:rFonts w:ascii="Times New Roman"/>
          <w:b w:val="false"/>
          <w:i w:val="false"/>
          <w:color w:val="000000"/>
          <w:sz w:val="28"/>
        </w:rPr>
        <w:t>
      10) a portable measuring unit - a mobile vehicle-based hardware measuring unit used for measurement tasks;</w:t>
      </w:r>
    </w:p>
    <w:p>
      <w:pPr>
        <w:spacing w:after="0"/>
        <w:ind w:left="0"/>
        <w:jc w:val="both"/>
      </w:pPr>
      <w:r>
        <w:rPr>
          <w:rFonts w:ascii="Times New Roman"/>
          <w:b w:val="false"/>
          <w:i w:val="false"/>
          <w:color w:val="000000"/>
          <w:sz w:val="28"/>
        </w:rPr>
        <w:t>
      11) coverage - a property of the cellular network affecting the subscriber's access to the cellular network and its services;</w:t>
      </w:r>
    </w:p>
    <w:p>
      <w:pPr>
        <w:spacing w:after="0"/>
        <w:ind w:left="0"/>
        <w:jc w:val="both"/>
      </w:pPr>
      <w:r>
        <w:rPr>
          <w:rFonts w:ascii="Times New Roman"/>
          <w:b w:val="false"/>
          <w:i w:val="false"/>
          <w:color w:val="000000"/>
          <w:sz w:val="28"/>
        </w:rPr>
        <w:t>
      12) service quality indicator - a quantitative description of a service obtained by calculation from quality parameters, specifying the result of the telecommunications service provider's activity in providing telecommunications services and serving subscribers;</w:t>
      </w:r>
    </w:p>
    <w:p>
      <w:pPr>
        <w:spacing w:after="0"/>
        <w:ind w:left="0"/>
        <w:jc w:val="both"/>
      </w:pPr>
      <w:r>
        <w:rPr>
          <w:rFonts w:ascii="Times New Roman"/>
          <w:b w:val="false"/>
          <w:i w:val="false"/>
          <w:color w:val="000000"/>
          <w:sz w:val="28"/>
        </w:rPr>
        <w:t>
      13) portable measuring system - a mobile or wearable set of hardware devices used to perform measurement tasks;</w:t>
      </w:r>
    </w:p>
    <w:p>
      <w:pPr>
        <w:spacing w:after="0"/>
        <w:ind w:left="0"/>
        <w:jc w:val="both"/>
      </w:pPr>
      <w:r>
        <w:rPr>
          <w:rFonts w:ascii="Times New Roman"/>
          <w:b w:val="false"/>
          <w:i w:val="false"/>
          <w:color w:val="000000"/>
          <w:sz w:val="28"/>
        </w:rPr>
        <w:t>
      14) mobile phone and/or modem - a hardware device enabling the function of conducting and supporting communication sessions;</w:t>
      </w:r>
    </w:p>
    <w:p>
      <w:pPr>
        <w:spacing w:after="0"/>
        <w:ind w:left="0"/>
        <w:jc w:val="both"/>
      </w:pPr>
      <w:r>
        <w:rPr>
          <w:rFonts w:ascii="Times New Roman"/>
          <w:b w:val="false"/>
          <w:i w:val="false"/>
          <w:color w:val="000000"/>
          <w:sz w:val="28"/>
        </w:rPr>
        <w:t>
      15) navigation device - a device that collects signals from satellite navigation systems to determine the device's current location on Earth;</w:t>
      </w:r>
    </w:p>
    <w:p>
      <w:pPr>
        <w:spacing w:after="0"/>
        <w:ind w:left="0"/>
        <w:jc w:val="both"/>
      </w:pPr>
      <w:r>
        <w:rPr>
          <w:rFonts w:ascii="Times New Roman"/>
          <w:b w:val="false"/>
          <w:i w:val="false"/>
          <w:color w:val="000000"/>
          <w:sz w:val="28"/>
        </w:rPr>
        <w:t>
      16) early disconnection of an established connection - termination of a connection (conversation) not initiated by the caller;</w:t>
      </w:r>
    </w:p>
    <w:p>
      <w:pPr>
        <w:spacing w:after="0"/>
        <w:ind w:left="0"/>
        <w:jc w:val="both"/>
      </w:pPr>
      <w:r>
        <w:rPr>
          <w:rFonts w:ascii="Times New Roman"/>
          <w:b w:val="false"/>
          <w:i w:val="false"/>
          <w:color w:val="000000"/>
          <w:sz w:val="28"/>
        </w:rPr>
        <w:t>
      17) a measurement set: a complex of hardware devices, comprising both hardware and software, applied to solve measurement tasks;</w:t>
      </w:r>
    </w:p>
    <w:p>
      <w:pPr>
        <w:spacing w:after="0"/>
        <w:ind w:left="0"/>
        <w:jc w:val="both"/>
      </w:pPr>
      <w:r>
        <w:rPr>
          <w:rFonts w:ascii="Times New Roman"/>
          <w:b w:val="false"/>
          <w:i w:val="false"/>
          <w:color w:val="000000"/>
          <w:sz w:val="28"/>
        </w:rPr>
        <w:t>
      18) failed calls - calls lost due to blockages and technical faults in different parts of the network;</w:t>
      </w:r>
    </w:p>
    <w:p>
      <w:pPr>
        <w:spacing w:after="0"/>
        <w:ind w:left="0"/>
        <w:jc w:val="both"/>
      </w:pPr>
      <w:r>
        <w:rPr>
          <w:rFonts w:ascii="Times New Roman"/>
          <w:b w:val="false"/>
          <w:i w:val="false"/>
          <w:color w:val="000000"/>
          <w:sz w:val="28"/>
        </w:rPr>
        <w:t>
      19) failed call rate is the ratio of the number of unsuccessful calls to the total number of test calls in the measurement period, expressed as a percentage or as an absolute value;</w:t>
      </w:r>
    </w:p>
    <w:p>
      <w:pPr>
        <w:spacing w:after="0"/>
        <w:ind w:left="0"/>
        <w:jc w:val="both"/>
      </w:pPr>
      <w:r>
        <w:rPr>
          <w:rFonts w:ascii="Times New Roman"/>
          <w:b w:val="false"/>
          <w:i w:val="false"/>
          <w:color w:val="000000"/>
          <w:sz w:val="28"/>
        </w:rPr>
        <w:t>
      20) successful calls - calls ended with answering the called party's station, including no answer or the called party is busy, and/or calls ended with the operator's answer that the caller is out of the service area or his/her handset is switched off;</w:t>
      </w:r>
    </w:p>
    <w:p>
      <w:pPr>
        <w:spacing w:after="0"/>
        <w:ind w:left="0"/>
        <w:jc w:val="both"/>
      </w:pPr>
      <w:r>
        <w:rPr>
          <w:rFonts w:ascii="Times New Roman"/>
          <w:b w:val="false"/>
          <w:i w:val="false"/>
          <w:color w:val="000000"/>
          <w:sz w:val="28"/>
        </w:rPr>
        <w:t>
      21) scanning receiving device - an instrument for recording signals and technical parameters of cellular radio networks;</w:t>
      </w:r>
    </w:p>
    <w:p>
      <w:pPr>
        <w:spacing w:after="0"/>
        <w:ind w:left="0"/>
        <w:jc w:val="both"/>
      </w:pPr>
      <w:r>
        <w:rPr>
          <w:rFonts w:ascii="Times New Roman"/>
          <w:b w:val="false"/>
          <w:i w:val="false"/>
          <w:color w:val="000000"/>
          <w:sz w:val="28"/>
        </w:rPr>
        <w:t>
      22) speech transmission quality - a combination of transmission characteristics of a speech signal (loudness, intelligibility) received by the communication system;</w:t>
      </w:r>
    </w:p>
    <w:p>
      <w:pPr>
        <w:spacing w:after="0"/>
        <w:ind w:left="0"/>
        <w:jc w:val="both"/>
      </w:pPr>
      <w:r>
        <w:rPr>
          <w:rFonts w:ascii="Times New Roman"/>
          <w:b w:val="false"/>
          <w:i w:val="false"/>
          <w:color w:val="000000"/>
          <w:sz w:val="28"/>
        </w:rPr>
        <w:t>
      23) the proportion of calls that do not meet speech quality standards is the ratio of the number of calls (established connections) that do not meet speech quality standards to the total number of test calls in the measurement period, expressed as a percentage;</w:t>
      </w:r>
    </w:p>
    <w:p>
      <w:pPr>
        <w:spacing w:after="0"/>
        <w:ind w:left="0"/>
        <w:jc w:val="both"/>
      </w:pPr>
      <w:r>
        <w:rPr>
          <w:rFonts w:ascii="Times New Roman"/>
          <w:b w:val="false"/>
          <w:i w:val="false"/>
          <w:color w:val="000000"/>
          <w:sz w:val="28"/>
        </w:rPr>
        <w:t>
      24) speech intelligibility - the proportion or percentage of speech elements correctly understood by listeners out of the total number spoken;</w:t>
      </w:r>
    </w:p>
    <w:p>
      <w:pPr>
        <w:spacing w:after="0"/>
        <w:ind w:left="0"/>
        <w:jc w:val="both"/>
      </w:pPr>
      <w:r>
        <w:rPr>
          <w:rFonts w:ascii="Times New Roman"/>
          <w:b w:val="false"/>
          <w:i w:val="false"/>
          <w:color w:val="000000"/>
          <w:sz w:val="28"/>
        </w:rPr>
        <w:t>
      25) timeout - a fixed time interval beyond which the virtual event is switched to the next virtual event;</w:t>
      </w:r>
    </w:p>
    <w:p>
      <w:pPr>
        <w:spacing w:after="0"/>
        <w:ind w:left="0"/>
        <w:jc w:val="both"/>
      </w:pPr>
      <w:r>
        <w:rPr>
          <w:rFonts w:ascii="Times New Roman"/>
          <w:b w:val="false"/>
          <w:i w:val="false"/>
          <w:color w:val="000000"/>
          <w:sz w:val="28"/>
        </w:rPr>
        <w:t>
      26) a wearable measuring system - a small mobile set of hardware and software devices designed to perform measurements on the ground and indoors;</w:t>
      </w:r>
    </w:p>
    <w:p>
      <w:pPr>
        <w:spacing w:after="0"/>
        <w:ind w:left="0"/>
        <w:jc w:val="both"/>
      </w:pPr>
      <w:r>
        <w:rPr>
          <w:rFonts w:ascii="Times New Roman"/>
          <w:b w:val="false"/>
          <w:i w:val="false"/>
          <w:color w:val="000000"/>
          <w:sz w:val="28"/>
        </w:rPr>
        <w:t>
      27) technical parameter - a quantitative characteristic of a service resulting from a measurement;</w:t>
      </w:r>
    </w:p>
    <w:p>
      <w:pPr>
        <w:spacing w:after="0"/>
        <w:ind w:left="0"/>
        <w:jc w:val="both"/>
      </w:pPr>
      <w:r>
        <w:rPr>
          <w:rFonts w:ascii="Times New Roman"/>
          <w:b w:val="false"/>
          <w:i w:val="false"/>
          <w:color w:val="000000"/>
          <w:sz w:val="28"/>
        </w:rPr>
        <w:t>
      28) cellular communication service quality - a combination of indicators describing the consumer properties of a telecommunication service specifying its ability to meet the declared, established and ordered needs of a subscriber;</w:t>
      </w:r>
    </w:p>
    <w:p>
      <w:pPr>
        <w:spacing w:after="0"/>
        <w:ind w:left="0"/>
        <w:jc w:val="both"/>
      </w:pPr>
      <w:r>
        <w:rPr>
          <w:rFonts w:ascii="Times New Roman"/>
          <w:b w:val="false"/>
          <w:i w:val="false"/>
          <w:color w:val="000000"/>
          <w:sz w:val="28"/>
        </w:rPr>
        <w:t>
      29) measuring the technical parameters of cellular service quality (hereinafter referred to as measurement) - establishing the value of the required parameter by experimental means using special technical means.</w:t>
      </w:r>
    </w:p>
    <w:p>
      <w:pPr>
        <w:spacing w:after="0"/>
        <w:ind w:left="0"/>
        <w:jc w:val="both"/>
      </w:pPr>
      <w:r>
        <w:rPr>
          <w:rFonts w:ascii="Times New Roman"/>
          <w:b w:val="false"/>
          <w:i w:val="false"/>
          <w:color w:val="000000"/>
          <w:sz w:val="28"/>
        </w:rPr>
        <w:t>
      3. The following abbreviations shall apply herein:</w:t>
      </w:r>
    </w:p>
    <w:p>
      <w:pPr>
        <w:spacing w:after="0"/>
        <w:ind w:left="0"/>
        <w:jc w:val="both"/>
      </w:pPr>
      <w:r>
        <w:rPr>
          <w:rFonts w:ascii="Times New Roman"/>
          <w:b w:val="false"/>
          <w:i w:val="false"/>
          <w:color w:val="000000"/>
          <w:sz w:val="28"/>
        </w:rPr>
        <w:t>
      2G – second generation cellular technology;</w:t>
      </w:r>
    </w:p>
    <w:p>
      <w:pPr>
        <w:spacing w:after="0"/>
        <w:ind w:left="0"/>
        <w:jc w:val="both"/>
      </w:pPr>
      <w:r>
        <w:rPr>
          <w:rFonts w:ascii="Times New Roman"/>
          <w:b w:val="false"/>
          <w:i w:val="false"/>
          <w:color w:val="000000"/>
          <w:sz w:val="28"/>
        </w:rPr>
        <w:t>
      3G – third generation cellular technology;</w:t>
      </w:r>
    </w:p>
    <w:p>
      <w:pPr>
        <w:spacing w:after="0"/>
        <w:ind w:left="0"/>
        <w:jc w:val="both"/>
      </w:pPr>
      <w:r>
        <w:rPr>
          <w:rFonts w:ascii="Times New Roman"/>
          <w:b w:val="false"/>
          <w:i w:val="false"/>
          <w:color w:val="000000"/>
          <w:sz w:val="28"/>
        </w:rPr>
        <w:t>
      4G – fourth generation cellular technology;</w:t>
      </w:r>
    </w:p>
    <w:p>
      <w:pPr>
        <w:spacing w:after="0"/>
        <w:ind w:left="0"/>
        <w:jc w:val="both"/>
      </w:pPr>
      <w:r>
        <w:rPr>
          <w:rFonts w:ascii="Times New Roman"/>
          <w:b w:val="false"/>
          <w:i w:val="false"/>
          <w:color w:val="000000"/>
          <w:sz w:val="28"/>
        </w:rPr>
        <w:t>
      BCCN (Broadcast Common Control Channel) - broadcasting on a 2G network;</w:t>
      </w:r>
    </w:p>
    <w:p>
      <w:pPr>
        <w:spacing w:after="0"/>
        <w:ind w:left="0"/>
        <w:jc w:val="both"/>
      </w:pPr>
      <w:r>
        <w:rPr>
          <w:rFonts w:ascii="Times New Roman"/>
          <w:b w:val="false"/>
          <w:i w:val="false"/>
          <w:color w:val="000000"/>
          <w:sz w:val="28"/>
        </w:rPr>
        <w:t>
      dBm – measured signal power in dB divided by 1mW;</w:t>
      </w:r>
    </w:p>
    <w:p>
      <w:pPr>
        <w:spacing w:after="0"/>
        <w:ind w:left="0"/>
        <w:jc w:val="both"/>
      </w:pPr>
      <w:r>
        <w:rPr>
          <w:rFonts w:ascii="Times New Roman"/>
          <w:b w:val="false"/>
          <w:i w:val="false"/>
          <w:color w:val="000000"/>
          <w:sz w:val="28"/>
        </w:rPr>
        <w:t>
      EDGE (Enhanced Data Rates for 2G Evolution) is a high-speed data transmission system for 2G networks;</w:t>
      </w:r>
    </w:p>
    <w:p>
      <w:pPr>
        <w:spacing w:after="0"/>
        <w:ind w:left="0"/>
        <w:jc w:val="both"/>
      </w:pPr>
      <w:r>
        <w:rPr>
          <w:rFonts w:ascii="Times New Roman"/>
          <w:b w:val="false"/>
          <w:i w:val="false"/>
          <w:color w:val="000000"/>
          <w:sz w:val="28"/>
        </w:rPr>
        <w:t>
      FTP – File Transmission Protocol;</w:t>
      </w:r>
    </w:p>
    <w:p>
      <w:pPr>
        <w:spacing w:after="0"/>
        <w:ind w:left="0"/>
        <w:jc w:val="both"/>
      </w:pPr>
      <w:r>
        <w:rPr>
          <w:rFonts w:ascii="Times New Roman"/>
          <w:b w:val="false"/>
          <w:i w:val="false"/>
          <w:color w:val="000000"/>
          <w:sz w:val="28"/>
        </w:rPr>
        <w:t>
      GPRS (General Packet Radio Service) is a packet-based data transmission system;</w:t>
      </w:r>
    </w:p>
    <w:p>
      <w:pPr>
        <w:spacing w:after="0"/>
        <w:ind w:left="0"/>
        <w:jc w:val="both"/>
      </w:pPr>
      <w:r>
        <w:rPr>
          <w:rFonts w:ascii="Times New Roman"/>
          <w:b w:val="false"/>
          <w:i w:val="false"/>
          <w:color w:val="000000"/>
          <w:sz w:val="28"/>
        </w:rPr>
        <w:t>
      GPS – Global Positioning System;</w:t>
      </w:r>
    </w:p>
    <w:p>
      <w:pPr>
        <w:spacing w:after="0"/>
        <w:ind w:left="0"/>
        <w:jc w:val="both"/>
      </w:pPr>
      <w:r>
        <w:rPr>
          <w:rFonts w:ascii="Times New Roman"/>
          <w:b w:val="false"/>
          <w:i w:val="false"/>
          <w:color w:val="000000"/>
          <w:sz w:val="28"/>
        </w:rPr>
        <w:t>
      HLR – Home Location Register;</w:t>
      </w:r>
    </w:p>
    <w:p>
      <w:pPr>
        <w:spacing w:after="0"/>
        <w:ind w:left="0"/>
        <w:jc w:val="both"/>
      </w:pPr>
      <w:r>
        <w:rPr>
          <w:rFonts w:ascii="Times New Roman"/>
          <w:b w:val="false"/>
          <w:i w:val="false"/>
          <w:color w:val="000000"/>
          <w:sz w:val="28"/>
        </w:rPr>
        <w:t>
      HTTP – Hyper Text Transfer Protocol;</w:t>
      </w:r>
    </w:p>
    <w:p>
      <w:pPr>
        <w:spacing w:after="0"/>
        <w:ind w:left="0"/>
        <w:jc w:val="both"/>
      </w:pPr>
      <w:r>
        <w:rPr>
          <w:rFonts w:ascii="Times New Roman"/>
          <w:b w:val="false"/>
          <w:i w:val="false"/>
          <w:color w:val="000000"/>
          <w:sz w:val="28"/>
        </w:rPr>
        <w:t>
      MOS (Mean Opinion Score) - mean expert opinion of speech quality;</w:t>
      </w:r>
    </w:p>
    <w:p>
      <w:pPr>
        <w:spacing w:after="0"/>
        <w:ind w:left="0"/>
        <w:jc w:val="both"/>
      </w:pPr>
      <w:r>
        <w:rPr>
          <w:rFonts w:ascii="Times New Roman"/>
          <w:b w:val="false"/>
          <w:i w:val="false"/>
          <w:color w:val="000000"/>
          <w:sz w:val="28"/>
        </w:rPr>
        <w:t>
      POLQA (Perceptual Objective Listening Quality Assessment) - the next generation speech intelligibility assessment algorithm;</w:t>
      </w:r>
    </w:p>
    <w:p>
      <w:pPr>
        <w:spacing w:after="0"/>
        <w:ind w:left="0"/>
        <w:jc w:val="both"/>
      </w:pPr>
      <w:r>
        <w:rPr>
          <w:rFonts w:ascii="Times New Roman"/>
          <w:b w:val="false"/>
          <w:i w:val="false"/>
          <w:color w:val="000000"/>
          <w:sz w:val="28"/>
        </w:rPr>
        <w:t>
      RSSI - received signal strength indicator in 2G technology;</w:t>
      </w:r>
    </w:p>
    <w:p>
      <w:pPr>
        <w:spacing w:after="0"/>
        <w:ind w:left="0"/>
        <w:jc w:val="both"/>
      </w:pPr>
      <w:r>
        <w:rPr>
          <w:rFonts w:ascii="Times New Roman"/>
          <w:b w:val="false"/>
          <w:i w:val="false"/>
          <w:color w:val="000000"/>
          <w:sz w:val="28"/>
        </w:rPr>
        <w:t>
      QoS – Quality of Service;</w:t>
      </w:r>
    </w:p>
    <w:p>
      <w:pPr>
        <w:spacing w:after="0"/>
        <w:ind w:left="0"/>
        <w:jc w:val="both"/>
      </w:pPr>
      <w:r>
        <w:rPr>
          <w:rFonts w:ascii="Times New Roman"/>
          <w:b w:val="false"/>
          <w:i w:val="false"/>
          <w:color w:val="000000"/>
          <w:sz w:val="28"/>
        </w:rPr>
        <w:t>
      SIM - a module card used in cellular communications to identify the subscriber;</w:t>
      </w:r>
    </w:p>
    <w:p>
      <w:pPr>
        <w:spacing w:after="0"/>
        <w:ind w:left="0"/>
        <w:jc w:val="both"/>
      </w:pPr>
      <w:r>
        <w:rPr>
          <w:rFonts w:ascii="Times New Roman"/>
          <w:b w:val="false"/>
          <w:i w:val="false"/>
          <w:color w:val="000000"/>
          <w:sz w:val="28"/>
        </w:rPr>
        <w:t>
      SMS – Short Message Service;</w:t>
      </w:r>
    </w:p>
    <w:p>
      <w:pPr>
        <w:spacing w:after="0"/>
        <w:ind w:left="0"/>
        <w:jc w:val="both"/>
      </w:pPr>
      <w:r>
        <w:rPr>
          <w:rFonts w:ascii="Times New Roman"/>
          <w:b w:val="false"/>
          <w:i w:val="false"/>
          <w:color w:val="000000"/>
          <w:sz w:val="28"/>
        </w:rPr>
        <w:t>
      SQI – Speech Quality Index.</w:t>
      </w:r>
    </w:p>
    <w:p>
      <w:pPr>
        <w:spacing w:after="0"/>
        <w:ind w:left="0"/>
        <w:jc w:val="both"/>
      </w:pPr>
      <w:r>
        <w:rPr>
          <w:rFonts w:ascii="Times New Roman"/>
          <w:b w:val="false"/>
          <w:i w:val="false"/>
          <w:color w:val="000000"/>
          <w:sz w:val="28"/>
        </w:rPr>
        <w:t>
      4. The object of measurement shall include the technical quality parameters of the cellular network, cellular voice service and Internet access via mobile communication networks in the communication networks of the Republic of Kazakhstan.</w:t>
      </w:r>
    </w:p>
    <w:p>
      <w:pPr>
        <w:spacing w:after="0"/>
        <w:ind w:left="0"/>
        <w:jc w:val="both"/>
      </w:pPr>
      <w:r>
        <w:rPr>
          <w:rFonts w:ascii="Times New Roman"/>
          <w:b w:val="false"/>
          <w:i w:val="false"/>
          <w:color w:val="000000"/>
          <w:sz w:val="28"/>
        </w:rPr>
        <w:t>
      5. The technical specifications for cellular voice service and Internet access via mobile phone networks in communication networks shall be measured for the following types of connections:</w:t>
      </w:r>
    </w:p>
    <w:p>
      <w:pPr>
        <w:spacing w:after="0"/>
        <w:ind w:left="0"/>
        <w:jc w:val="both"/>
      </w:pPr>
      <w:r>
        <w:rPr>
          <w:rFonts w:ascii="Times New Roman"/>
          <w:b w:val="false"/>
          <w:i w:val="false"/>
          <w:color w:val="000000"/>
          <w:sz w:val="28"/>
        </w:rPr>
        <w:t>
      to receive/transmit voice information when setting up a call;</w:t>
      </w:r>
    </w:p>
    <w:p>
      <w:pPr>
        <w:spacing w:after="0"/>
        <w:ind w:left="0"/>
        <w:jc w:val="both"/>
      </w:pPr>
      <w:r>
        <w:rPr>
          <w:rFonts w:ascii="Times New Roman"/>
          <w:b w:val="false"/>
          <w:i w:val="false"/>
          <w:color w:val="000000"/>
          <w:sz w:val="28"/>
        </w:rPr>
        <w:t>
      to receive/transmit data when setting up control sessions.</w:t>
      </w:r>
    </w:p>
    <w:p>
      <w:pPr>
        <w:spacing w:after="0"/>
        <w:ind w:left="0"/>
        <w:jc w:val="both"/>
      </w:pPr>
      <w:r>
        <w:rPr>
          <w:rFonts w:ascii="Times New Roman"/>
          <w:b w:val="false"/>
          <w:i w:val="false"/>
          <w:color w:val="000000"/>
          <w:sz w:val="28"/>
        </w:rPr>
        <w:t>
      The technical quality parameters of the cellular network shall be measured simultaneously with the evaluation of the quality of communication services by means of a scanning receiving device.</w:t>
      </w:r>
    </w:p>
    <w:p>
      <w:pPr>
        <w:spacing w:after="0"/>
        <w:ind w:left="0"/>
        <w:jc w:val="left"/>
      </w:pPr>
      <w:r>
        <w:rPr>
          <w:rFonts w:ascii="Times New Roman"/>
          <w:b/>
          <w:i w:val="false"/>
          <w:color w:val="000000"/>
        </w:rPr>
        <w:t xml:space="preserve"> Chapter 2. Measurement performance conditions</w:t>
      </w:r>
    </w:p>
    <w:p>
      <w:pPr>
        <w:spacing w:after="0"/>
        <w:ind w:left="0"/>
        <w:jc w:val="both"/>
      </w:pPr>
      <w:r>
        <w:rPr>
          <w:rFonts w:ascii="Times New Roman"/>
          <w:b w:val="false"/>
          <w:i w:val="false"/>
          <w:color w:val="000000"/>
          <w:sz w:val="28"/>
        </w:rPr>
        <w:t>
      6. Measurement shall be performed during the operation of the cellular network without overloading, failures, under the climatic conditions indicated in the operational documents for cellular equipment and measuring instruments applied, outside periods of abnormal network load caused by migration or atypical service usage profile (holidays, mass events, technogenic accidents).</w:t>
      </w:r>
    </w:p>
    <w:p>
      <w:pPr>
        <w:spacing w:after="0"/>
        <w:ind w:left="0"/>
        <w:jc w:val="both"/>
      </w:pPr>
      <w:r>
        <w:rPr>
          <w:rFonts w:ascii="Times New Roman"/>
          <w:b w:val="false"/>
          <w:i w:val="false"/>
          <w:color w:val="000000"/>
          <w:sz w:val="28"/>
        </w:rPr>
        <w:t>
      7. Measurements shall be made applying electronic and/or hard copy maps of the terrain.</w:t>
      </w:r>
    </w:p>
    <w:p>
      <w:pPr>
        <w:spacing w:after="0"/>
        <w:ind w:left="0"/>
        <w:jc w:val="both"/>
      </w:pPr>
      <w:r>
        <w:rPr>
          <w:rFonts w:ascii="Times New Roman"/>
          <w:b w:val="false"/>
          <w:i w:val="false"/>
          <w:color w:val="000000"/>
          <w:sz w:val="28"/>
        </w:rPr>
        <w:t>
      8. A navigation device included in the measuring equipment or integrated into the mobile phone shall be used to determine the geographical coordinates of the measuring points.</w:t>
      </w:r>
    </w:p>
    <w:p>
      <w:pPr>
        <w:spacing w:after="0"/>
        <w:ind w:left="0"/>
        <w:jc w:val="both"/>
      </w:pPr>
      <w:r>
        <w:rPr>
          <w:rFonts w:ascii="Times New Roman"/>
          <w:b w:val="false"/>
          <w:i w:val="false"/>
          <w:color w:val="000000"/>
          <w:sz w:val="28"/>
        </w:rPr>
        <w:t>
      9. The following conditions shall be assumed for measuring the technical parameters of the quality of cellular service:</w:t>
      </w:r>
    </w:p>
    <w:p>
      <w:pPr>
        <w:spacing w:after="0"/>
        <w:ind w:left="0"/>
        <w:jc w:val="both"/>
      </w:pPr>
      <w:r>
        <w:rPr>
          <w:rFonts w:ascii="Times New Roman"/>
          <w:b w:val="false"/>
          <w:i w:val="false"/>
          <w:color w:val="000000"/>
          <w:sz w:val="28"/>
        </w:rPr>
        <w:t>
      the cellular network equipment is in a state of readiness;</w:t>
      </w:r>
    </w:p>
    <w:p>
      <w:pPr>
        <w:spacing w:after="0"/>
        <w:ind w:left="0"/>
        <w:jc w:val="both"/>
      </w:pPr>
      <w:r>
        <w:rPr>
          <w:rFonts w:ascii="Times New Roman"/>
          <w:b w:val="false"/>
          <w:i w:val="false"/>
          <w:color w:val="000000"/>
          <w:sz w:val="28"/>
        </w:rPr>
        <w:t>
      equipment at the other end of the route in the caller-to-caller chain is ready to answer the call.</w:t>
      </w:r>
    </w:p>
    <w:p>
      <w:pPr>
        <w:spacing w:after="0"/>
        <w:ind w:left="0"/>
        <w:jc w:val="both"/>
      </w:pPr>
      <w:r>
        <w:rPr>
          <w:rFonts w:ascii="Times New Roman"/>
          <w:b w:val="false"/>
          <w:i w:val="false"/>
          <w:color w:val="000000"/>
          <w:sz w:val="28"/>
        </w:rPr>
        <w:t>
      10. The measuring units and auxiliary equipment shall be prepared for operation as specified in the technical documentation.</w:t>
      </w:r>
    </w:p>
    <w:p>
      <w:pPr>
        <w:spacing w:after="0"/>
        <w:ind w:left="0"/>
        <w:jc w:val="both"/>
      </w:pPr>
      <w:r>
        <w:rPr>
          <w:rFonts w:ascii="Times New Roman"/>
          <w:b w:val="false"/>
          <w:i w:val="false"/>
          <w:color w:val="000000"/>
          <w:sz w:val="28"/>
        </w:rPr>
        <w:t>
      11. The measurement route shall be planned taking into account the availability of cellular communication network coverage in the proposed measurement area. Measurement routes shall be compiled based on the route description in accordance with Appendix 1 of this Methodology.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Digital Development, Innovation and Aerospace Industry of the Republic of Kazakhstan No. 35/НҚ dated 31.01.2023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performing measurements, the following shall be observed:</w:t>
      </w:r>
    </w:p>
    <w:p>
      <w:pPr>
        <w:spacing w:after="0"/>
        <w:ind w:left="0"/>
        <w:jc w:val="both"/>
      </w:pPr>
      <w:r>
        <w:rPr>
          <w:rFonts w:ascii="Times New Roman"/>
          <w:b w:val="false"/>
          <w:i w:val="false"/>
          <w:color w:val="000000"/>
          <w:sz w:val="28"/>
        </w:rPr>
        <w:t>
      1) the requirements of hygienic standards for physical factors affecting a person, approved by order of the Minister of Health of the Republic of Kazakhstan dated February 16, 2022, No. ҚР ДСМ-15 (registered in the State Register of Normative Legal Acts under No. 26831);</w:t>
      </w:r>
    </w:p>
    <w:p>
      <w:pPr>
        <w:spacing w:after="0"/>
        <w:ind w:left="0"/>
        <w:jc w:val="both"/>
      </w:pPr>
      <w:r>
        <w:rPr>
          <w:rFonts w:ascii="Times New Roman"/>
          <w:b w:val="false"/>
          <w:i w:val="false"/>
          <w:color w:val="000000"/>
          <w:sz w:val="28"/>
        </w:rPr>
        <w:t>
      2) safety requirements established in the operating instructions for the measuring instruments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Digital Development, Innovation and Aerospace Industry of the Republic of Kazakhstan dated 08.06.2023 No. 167/НҚ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measuring the technical parameters of the quality of cellular services Paragraph 1. Method for measuring technical parameters of cellular service quality</w:t>
      </w:r>
    </w:p>
    <w:p>
      <w:pPr>
        <w:spacing w:after="0"/>
        <w:ind w:left="0"/>
        <w:jc w:val="both"/>
      </w:pPr>
      <w:r>
        <w:rPr>
          <w:rFonts w:ascii="Times New Roman"/>
          <w:b w:val="false"/>
          <w:i w:val="false"/>
          <w:color w:val="000000"/>
          <w:sz w:val="28"/>
        </w:rPr>
        <w:t>
      13. The measurements shall be performed via test calls to assess quality of communication service indicators and test sessions to assess quality of Internet access service indicators via mobile telecommunication networks (hereinafter referred to as the Internet).</w:t>
      </w:r>
    </w:p>
    <w:p>
      <w:pPr>
        <w:spacing w:after="0"/>
        <w:ind w:left="0"/>
        <w:jc w:val="both"/>
      </w:pPr>
      <w:r>
        <w:rPr>
          <w:rFonts w:ascii="Times New Roman"/>
          <w:b w:val="false"/>
          <w:i w:val="false"/>
          <w:color w:val="000000"/>
          <w:sz w:val="28"/>
        </w:rPr>
        <w:t>
      14. Virtual points characterising the connection status shall be recorded during each test call/ test session. The technical parameters shall be measured at these basic points.</w:t>
      </w:r>
    </w:p>
    <w:p>
      <w:pPr>
        <w:spacing w:after="0"/>
        <w:ind w:left="0"/>
        <w:jc w:val="both"/>
      </w:pPr>
      <w:r>
        <w:rPr>
          <w:rFonts w:ascii="Times New Roman"/>
          <w:b w:val="false"/>
          <w:i w:val="false"/>
          <w:color w:val="000000"/>
          <w:sz w:val="28"/>
        </w:rPr>
        <w:t>
      15. Test calls shall be made alternately for outgoing and incoming calls.</w:t>
      </w:r>
    </w:p>
    <w:p>
      <w:pPr>
        <w:spacing w:after="0"/>
        <w:ind w:left="0"/>
        <w:jc w:val="both"/>
      </w:pPr>
      <w:r>
        <w:rPr>
          <w:rFonts w:ascii="Times New Roman"/>
          <w:b w:val="false"/>
          <w:i w:val="false"/>
          <w:color w:val="000000"/>
          <w:sz w:val="28"/>
        </w:rPr>
        <w:t>
      16. Test calls shall be made from one mobile phone:</w:t>
      </w:r>
    </w:p>
    <w:p>
      <w:pPr>
        <w:spacing w:after="0"/>
        <w:ind w:left="0"/>
        <w:jc w:val="both"/>
      </w:pPr>
      <w:r>
        <w:rPr>
          <w:rFonts w:ascii="Times New Roman"/>
          <w:b w:val="false"/>
          <w:i w:val="false"/>
          <w:color w:val="000000"/>
          <w:sz w:val="28"/>
        </w:rPr>
        <w:t>
      to another mobile phone;</w:t>
      </w:r>
    </w:p>
    <w:p>
      <w:pPr>
        <w:spacing w:after="0"/>
        <w:ind w:left="0"/>
        <w:jc w:val="both"/>
      </w:pPr>
      <w:r>
        <w:rPr>
          <w:rFonts w:ascii="Times New Roman"/>
          <w:b w:val="false"/>
          <w:i w:val="false"/>
          <w:color w:val="000000"/>
          <w:sz w:val="28"/>
        </w:rPr>
        <w:t>
      to landline telephones (answering machines) connected to a fixed-line operator's network (fixed line telephone service).</w:t>
      </w:r>
    </w:p>
    <w:p>
      <w:pPr>
        <w:spacing w:after="0"/>
        <w:ind w:left="0"/>
        <w:jc w:val="left"/>
      </w:pPr>
      <w:r>
        <w:rPr>
          <w:rFonts w:ascii="Times New Roman"/>
          <w:b/>
          <w:i w:val="false"/>
          <w:color w:val="000000"/>
        </w:rPr>
        <w:t xml:space="preserve"> Paragraph 2. Measuring tools used to measure technical parameters of cellular service quality</w:t>
      </w:r>
    </w:p>
    <w:p>
      <w:pPr>
        <w:spacing w:after="0"/>
        <w:ind w:left="0"/>
        <w:jc w:val="both"/>
      </w:pPr>
      <w:r>
        <w:rPr>
          <w:rFonts w:ascii="Times New Roman"/>
          <w:b w:val="false"/>
          <w:i w:val="false"/>
          <w:color w:val="000000"/>
          <w:sz w:val="28"/>
        </w:rPr>
        <w:t>
      17. Measuring tools shall be divided into:</w:t>
      </w:r>
    </w:p>
    <w:p>
      <w:pPr>
        <w:spacing w:after="0"/>
        <w:ind w:left="0"/>
        <w:jc w:val="both"/>
      </w:pPr>
      <w:r>
        <w:rPr>
          <w:rFonts w:ascii="Times New Roman"/>
          <w:b w:val="false"/>
          <w:i w:val="false"/>
          <w:color w:val="000000"/>
          <w:sz w:val="28"/>
        </w:rPr>
        <w:t>
      1) transportable measuring systems;</w:t>
      </w:r>
    </w:p>
    <w:p>
      <w:pPr>
        <w:spacing w:after="0"/>
        <w:ind w:left="0"/>
        <w:jc w:val="both"/>
      </w:pPr>
      <w:r>
        <w:rPr>
          <w:rFonts w:ascii="Times New Roman"/>
          <w:b w:val="false"/>
          <w:i w:val="false"/>
          <w:color w:val="000000"/>
          <w:sz w:val="28"/>
        </w:rPr>
        <w:t>
      2) portable measuring units;</w:t>
      </w:r>
    </w:p>
    <w:p>
      <w:pPr>
        <w:spacing w:after="0"/>
        <w:ind w:left="0"/>
        <w:jc w:val="both"/>
      </w:pPr>
      <w:r>
        <w:rPr>
          <w:rFonts w:ascii="Times New Roman"/>
          <w:b w:val="false"/>
          <w:i w:val="false"/>
          <w:color w:val="000000"/>
          <w:sz w:val="28"/>
        </w:rPr>
        <w:t>
      3) mobile phones and (or) modems with specialised software installed.</w:t>
      </w:r>
    </w:p>
    <w:p>
      <w:pPr>
        <w:spacing w:after="0"/>
        <w:ind w:left="0"/>
        <w:jc w:val="both"/>
      </w:pPr>
      <w:r>
        <w:rPr>
          <w:rFonts w:ascii="Times New Roman"/>
          <w:b w:val="false"/>
          <w:i w:val="false"/>
          <w:color w:val="000000"/>
          <w:sz w:val="28"/>
        </w:rPr>
        <w:t>
      18. The portable measuring unit shall consist of the following parts:</w:t>
      </w:r>
    </w:p>
    <w:p>
      <w:pPr>
        <w:spacing w:after="0"/>
        <w:ind w:left="0"/>
        <w:jc w:val="both"/>
      </w:pPr>
      <w:r>
        <w:rPr>
          <w:rFonts w:ascii="Times New Roman"/>
          <w:b w:val="false"/>
          <w:i w:val="false"/>
          <w:color w:val="000000"/>
          <w:sz w:val="28"/>
        </w:rPr>
        <w:t>
      1) a scanning receiving device;</w:t>
      </w:r>
    </w:p>
    <w:p>
      <w:pPr>
        <w:spacing w:after="0"/>
        <w:ind w:left="0"/>
        <w:jc w:val="both"/>
      </w:pPr>
      <w:r>
        <w:rPr>
          <w:rFonts w:ascii="Times New Roman"/>
          <w:b w:val="false"/>
          <w:i w:val="false"/>
          <w:color w:val="000000"/>
          <w:sz w:val="28"/>
        </w:rPr>
        <w:t>
      2) mobile phones and/or modems;</w:t>
      </w:r>
    </w:p>
    <w:p>
      <w:pPr>
        <w:spacing w:after="0"/>
        <w:ind w:left="0"/>
        <w:jc w:val="both"/>
      </w:pPr>
      <w:r>
        <w:rPr>
          <w:rFonts w:ascii="Times New Roman"/>
          <w:b w:val="false"/>
          <w:i w:val="false"/>
          <w:color w:val="000000"/>
          <w:sz w:val="28"/>
        </w:rPr>
        <w:t>
      3) external antennas (depending on configuration);</w:t>
      </w:r>
    </w:p>
    <w:p>
      <w:pPr>
        <w:spacing w:after="0"/>
        <w:ind w:left="0"/>
        <w:jc w:val="both"/>
      </w:pPr>
      <w:r>
        <w:rPr>
          <w:rFonts w:ascii="Times New Roman"/>
          <w:b w:val="false"/>
          <w:i w:val="false"/>
          <w:color w:val="000000"/>
          <w:sz w:val="28"/>
        </w:rPr>
        <w:t>
      4) data processing system;</w:t>
      </w:r>
    </w:p>
    <w:p>
      <w:pPr>
        <w:spacing w:after="0"/>
        <w:ind w:left="0"/>
        <w:jc w:val="both"/>
      </w:pPr>
      <w:r>
        <w:rPr>
          <w:rFonts w:ascii="Times New Roman"/>
          <w:b w:val="false"/>
          <w:i w:val="false"/>
          <w:color w:val="000000"/>
          <w:sz w:val="28"/>
        </w:rPr>
        <w:t>
      5) navigation device;</w:t>
      </w:r>
    </w:p>
    <w:p>
      <w:pPr>
        <w:spacing w:after="0"/>
        <w:ind w:left="0"/>
        <w:jc w:val="both"/>
      </w:pPr>
      <w:r>
        <w:rPr>
          <w:rFonts w:ascii="Times New Roman"/>
          <w:b w:val="false"/>
          <w:i w:val="false"/>
          <w:color w:val="000000"/>
          <w:sz w:val="28"/>
        </w:rPr>
        <w:t>
      6) auxiliary equipment.</w:t>
      </w:r>
    </w:p>
    <w:p>
      <w:pPr>
        <w:spacing w:after="0"/>
        <w:ind w:left="0"/>
        <w:jc w:val="both"/>
      </w:pPr>
      <w:r>
        <w:rPr>
          <w:rFonts w:ascii="Times New Roman"/>
          <w:b w:val="false"/>
          <w:i w:val="false"/>
          <w:color w:val="000000"/>
          <w:sz w:val="28"/>
        </w:rPr>
        <w:t>
      The composition and wiring diagram of the measuring unit are given in Annex 2 hereto.</w:t>
      </w:r>
    </w:p>
    <w:p>
      <w:pPr>
        <w:spacing w:after="0"/>
        <w:ind w:left="0"/>
        <w:jc w:val="both"/>
      </w:pPr>
      <w:r>
        <w:rPr>
          <w:rFonts w:ascii="Times New Roman"/>
          <w:b w:val="false"/>
          <w:i w:val="false"/>
          <w:color w:val="000000"/>
          <w:sz w:val="28"/>
        </w:rPr>
        <w:t>
      19. The portable measuring system shall comprise:</w:t>
      </w:r>
    </w:p>
    <w:p>
      <w:pPr>
        <w:spacing w:after="0"/>
        <w:ind w:left="0"/>
        <w:jc w:val="both"/>
      </w:pPr>
      <w:r>
        <w:rPr>
          <w:rFonts w:ascii="Times New Roman"/>
          <w:b w:val="false"/>
          <w:i w:val="false"/>
          <w:color w:val="000000"/>
          <w:sz w:val="28"/>
        </w:rPr>
        <w:t>
      1) mobile phones and/or modems;</w:t>
      </w:r>
    </w:p>
    <w:p>
      <w:pPr>
        <w:spacing w:after="0"/>
        <w:ind w:left="0"/>
        <w:jc w:val="both"/>
      </w:pPr>
      <w:r>
        <w:rPr>
          <w:rFonts w:ascii="Times New Roman"/>
          <w:b w:val="false"/>
          <w:i w:val="false"/>
          <w:color w:val="000000"/>
          <w:sz w:val="28"/>
        </w:rPr>
        <w:t>
      2) controller.</w:t>
      </w:r>
    </w:p>
    <w:p>
      <w:pPr>
        <w:spacing w:after="0"/>
        <w:ind w:left="0"/>
        <w:jc w:val="both"/>
      </w:pPr>
      <w:r>
        <w:rPr>
          <w:rFonts w:ascii="Times New Roman"/>
          <w:b w:val="false"/>
          <w:i w:val="false"/>
          <w:color w:val="000000"/>
          <w:sz w:val="28"/>
        </w:rPr>
        <w:t>
      If required, a scanning receiving device and/or a navigation device shall be connected to the portable measuring system.</w:t>
      </w:r>
    </w:p>
    <w:p>
      <w:pPr>
        <w:spacing w:after="0"/>
        <w:ind w:left="0"/>
        <w:jc w:val="both"/>
      </w:pPr>
      <w:r>
        <w:rPr>
          <w:rFonts w:ascii="Times New Roman"/>
          <w:b w:val="false"/>
          <w:i w:val="false"/>
          <w:color w:val="000000"/>
          <w:sz w:val="28"/>
        </w:rPr>
        <w:t>
      The composition and wiring diagram of the measuring unit are given in Annex 2 hereto.</w:t>
      </w:r>
    </w:p>
    <w:p>
      <w:pPr>
        <w:spacing w:after="0"/>
        <w:ind w:left="0"/>
        <w:jc w:val="both"/>
      </w:pPr>
      <w:r>
        <w:rPr>
          <w:rFonts w:ascii="Times New Roman"/>
          <w:b w:val="false"/>
          <w:i w:val="false"/>
          <w:color w:val="000000"/>
          <w:sz w:val="28"/>
        </w:rPr>
        <w:t>
      20. The mobile phone for measuring technical parameters shall be composed of:</w:t>
      </w:r>
    </w:p>
    <w:p>
      <w:pPr>
        <w:spacing w:after="0"/>
        <w:ind w:left="0"/>
        <w:jc w:val="both"/>
      </w:pPr>
      <w:r>
        <w:rPr>
          <w:rFonts w:ascii="Times New Roman"/>
          <w:b w:val="false"/>
          <w:i w:val="false"/>
          <w:color w:val="000000"/>
          <w:sz w:val="28"/>
        </w:rPr>
        <w:t>
      1) a mobile device;</w:t>
      </w:r>
    </w:p>
    <w:p>
      <w:pPr>
        <w:spacing w:after="0"/>
        <w:ind w:left="0"/>
        <w:jc w:val="both"/>
      </w:pPr>
      <w:r>
        <w:rPr>
          <w:rFonts w:ascii="Times New Roman"/>
          <w:b w:val="false"/>
          <w:i w:val="false"/>
          <w:color w:val="000000"/>
          <w:sz w:val="28"/>
        </w:rPr>
        <w:t>
      2) specialised software installed on the mobile device to enable measurements on the cellular network.</w:t>
      </w:r>
    </w:p>
    <w:p>
      <w:pPr>
        <w:spacing w:after="0"/>
        <w:ind w:left="0"/>
        <w:jc w:val="left"/>
      </w:pPr>
      <w:r>
        <w:rPr>
          <w:rFonts w:ascii="Times New Roman"/>
          <w:b/>
          <w:i w:val="false"/>
          <w:color w:val="000000"/>
        </w:rPr>
        <w:t xml:space="preserve"> Paragraph 3. Sequence of measuring technical parameters of cellular service quality</w:t>
      </w:r>
    </w:p>
    <w:p>
      <w:pPr>
        <w:spacing w:after="0"/>
        <w:ind w:left="0"/>
        <w:jc w:val="both"/>
      </w:pPr>
      <w:r>
        <w:rPr>
          <w:rFonts w:ascii="Times New Roman"/>
          <w:b w:val="false"/>
          <w:i w:val="false"/>
          <w:color w:val="000000"/>
          <w:sz w:val="28"/>
        </w:rPr>
        <w:t>
      21. The measurement shall be taken in the following sequence:</w:t>
      </w:r>
    </w:p>
    <w:p>
      <w:pPr>
        <w:spacing w:after="0"/>
        <w:ind w:left="0"/>
        <w:jc w:val="both"/>
      </w:pPr>
      <w:r>
        <w:rPr>
          <w:rFonts w:ascii="Times New Roman"/>
          <w:b w:val="false"/>
          <w:i w:val="false"/>
          <w:color w:val="000000"/>
          <w:sz w:val="28"/>
        </w:rPr>
        <w:t>
      1) the area where the test runs are scheduled to take place is determined;</w:t>
      </w:r>
    </w:p>
    <w:p>
      <w:pPr>
        <w:spacing w:after="0"/>
        <w:ind w:left="0"/>
        <w:jc w:val="both"/>
      </w:pPr>
      <w:r>
        <w:rPr>
          <w:rFonts w:ascii="Times New Roman"/>
          <w:b w:val="false"/>
          <w:i w:val="false"/>
          <w:color w:val="000000"/>
          <w:sz w:val="28"/>
        </w:rPr>
        <w:t>
      2) within the boundaries of the selected area a route map of the mobile measuring unit is determined;</w:t>
      </w:r>
    </w:p>
    <w:p>
      <w:pPr>
        <w:spacing w:after="0"/>
        <w:ind w:left="0"/>
        <w:jc w:val="both"/>
      </w:pPr>
      <w:r>
        <w:rPr>
          <w:rFonts w:ascii="Times New Roman"/>
          <w:b w:val="false"/>
          <w:i w:val="false"/>
          <w:color w:val="000000"/>
          <w:sz w:val="28"/>
        </w:rPr>
        <w:t>
      3) the measuring devices are adjusted to measure the required parameters as per the operating instructions supplied therewith;</w:t>
      </w:r>
    </w:p>
    <w:p>
      <w:pPr>
        <w:spacing w:after="0"/>
        <w:ind w:left="0"/>
        <w:jc w:val="both"/>
      </w:pPr>
      <w:r>
        <w:rPr>
          <w:rFonts w:ascii="Times New Roman"/>
          <w:b w:val="false"/>
          <w:i w:val="false"/>
          <w:color w:val="000000"/>
          <w:sz w:val="28"/>
        </w:rPr>
        <w:t>
      4) the required technical parameters are measured in automatic mode;</w:t>
      </w:r>
    </w:p>
    <w:p>
      <w:pPr>
        <w:spacing w:after="0"/>
        <w:ind w:left="0"/>
        <w:jc w:val="both"/>
      </w:pPr>
      <w:r>
        <w:rPr>
          <w:rFonts w:ascii="Times New Roman"/>
          <w:b w:val="false"/>
          <w:i w:val="false"/>
          <w:color w:val="000000"/>
          <w:sz w:val="28"/>
        </w:rPr>
        <w:t>
      5) the measurement results are stored for further processing and calculations.</w:t>
      </w:r>
    </w:p>
    <w:p>
      <w:pPr>
        <w:spacing w:after="0"/>
        <w:ind w:left="0"/>
        <w:jc w:val="both"/>
      </w:pPr>
      <w:r>
        <w:rPr>
          <w:rFonts w:ascii="Times New Roman"/>
          <w:b w:val="false"/>
          <w:i w:val="false"/>
          <w:color w:val="000000"/>
          <w:sz w:val="28"/>
        </w:rPr>
        <w:t>
      22. Following the test run, the following mobile service quality parameters shall be automatically measured for each route in graphical and tabular form:</w:t>
      </w:r>
    </w:p>
    <w:p>
      <w:pPr>
        <w:spacing w:after="0"/>
        <w:ind w:left="0"/>
        <w:jc w:val="both"/>
      </w:pPr>
      <w:r>
        <w:rPr>
          <w:rFonts w:ascii="Times New Roman"/>
          <w:b w:val="false"/>
          <w:i w:val="false"/>
          <w:color w:val="000000"/>
          <w:sz w:val="28"/>
        </w:rPr>
        <w:t>
      parameters characterising the quality of cellular coverage;</w:t>
      </w:r>
    </w:p>
    <w:p>
      <w:pPr>
        <w:spacing w:after="0"/>
        <w:ind w:left="0"/>
        <w:jc w:val="both"/>
      </w:pPr>
      <w:r>
        <w:rPr>
          <w:rFonts w:ascii="Times New Roman"/>
          <w:b w:val="false"/>
          <w:i w:val="false"/>
          <w:color w:val="000000"/>
          <w:sz w:val="28"/>
        </w:rPr>
        <w:t>
      parameters for evaluation of communication availability, continuity of communication;</w:t>
      </w:r>
    </w:p>
    <w:p>
      <w:pPr>
        <w:spacing w:after="0"/>
        <w:ind w:left="0"/>
        <w:jc w:val="both"/>
      </w:pPr>
      <w:r>
        <w:rPr>
          <w:rFonts w:ascii="Times New Roman"/>
          <w:b w:val="false"/>
          <w:i w:val="false"/>
          <w:color w:val="000000"/>
          <w:sz w:val="28"/>
        </w:rPr>
        <w:t>
      parameters for estimating the value of the response delay time and the average time to establish a telephone connection;</w:t>
      </w:r>
    </w:p>
    <w:p>
      <w:pPr>
        <w:spacing w:after="0"/>
        <w:ind w:left="0"/>
        <w:jc w:val="both"/>
      </w:pPr>
      <w:r>
        <w:rPr>
          <w:rFonts w:ascii="Times New Roman"/>
          <w:b w:val="false"/>
          <w:i w:val="false"/>
          <w:color w:val="000000"/>
          <w:sz w:val="28"/>
        </w:rPr>
        <w:t>
      parameters for evaluation of average speech intelligibility;</w:t>
      </w:r>
    </w:p>
    <w:p>
      <w:pPr>
        <w:spacing w:after="0"/>
        <w:ind w:left="0"/>
        <w:jc w:val="both"/>
      </w:pPr>
      <w:r>
        <w:rPr>
          <w:rFonts w:ascii="Times New Roman"/>
          <w:b w:val="false"/>
          <w:i w:val="false"/>
          <w:color w:val="000000"/>
          <w:sz w:val="28"/>
        </w:rPr>
        <w:t>
      parameters describing Internet access service.</w:t>
      </w:r>
    </w:p>
    <w:p>
      <w:pPr>
        <w:spacing w:after="0"/>
        <w:ind w:left="0"/>
        <w:jc w:val="both"/>
      </w:pPr>
      <w:r>
        <w:rPr>
          <w:rFonts w:ascii="Times New Roman"/>
          <w:b w:val="false"/>
          <w:i w:val="false"/>
          <w:color w:val="000000"/>
          <w:sz w:val="28"/>
        </w:rPr>
        <w:t>
      23. The quality of cellular coverage shall be measured using a scanning receiving device simultaneously in 2G, 3G, 4G networks ( as per the standards and frequency bands used by operators in the study area). The scanning receiving device shall record the measurement result of each measured characteristic at least once per second in each network under investigation. Measurements shall be taken by means of the remote antennas. The scanning receiving device's external antennas shall be connected without the use of signal attenuating devices.</w:t>
      </w:r>
    </w:p>
    <w:p>
      <w:pPr>
        <w:spacing w:after="0"/>
        <w:ind w:left="0"/>
        <w:jc w:val="both"/>
      </w:pPr>
      <w:r>
        <w:rPr>
          <w:rFonts w:ascii="Times New Roman"/>
          <w:b w:val="false"/>
          <w:i w:val="false"/>
          <w:color w:val="000000"/>
          <w:sz w:val="28"/>
        </w:rPr>
        <w:t>
      The measurement process shall include the record of radio coverage characteristics, including:</w:t>
      </w:r>
    </w:p>
    <w:p>
      <w:pPr>
        <w:spacing w:after="0"/>
        <w:ind w:left="0"/>
        <w:jc w:val="both"/>
      </w:pPr>
      <w:r>
        <w:rPr>
          <w:rFonts w:ascii="Times New Roman"/>
          <w:b w:val="false"/>
          <w:i w:val="false"/>
          <w:color w:val="000000"/>
          <w:sz w:val="28"/>
        </w:rPr>
        <w:t>
      best received RSSI level of BCCH signals in 2G technology based networks;</w:t>
      </w:r>
    </w:p>
    <w:p>
      <w:pPr>
        <w:spacing w:after="0"/>
        <w:ind w:left="0"/>
        <w:jc w:val="both"/>
      </w:pPr>
      <w:r>
        <w:rPr>
          <w:rFonts w:ascii="Times New Roman"/>
          <w:b w:val="false"/>
          <w:i w:val="false"/>
          <w:color w:val="000000"/>
          <w:sz w:val="28"/>
        </w:rPr>
        <w:t>
      best received pilot CPICH RSCP signals in 3G based networks;</w:t>
      </w:r>
    </w:p>
    <w:p>
      <w:pPr>
        <w:spacing w:after="0"/>
        <w:ind w:left="0"/>
        <w:jc w:val="both"/>
      </w:pPr>
      <w:r>
        <w:rPr>
          <w:rFonts w:ascii="Times New Roman"/>
          <w:b w:val="false"/>
          <w:i w:val="false"/>
          <w:color w:val="000000"/>
          <w:sz w:val="28"/>
        </w:rPr>
        <w:t>
      the ratio of received energy of the pilot channel chip to the total received energy density in the Ec/Io band of 3G technology;</w:t>
      </w:r>
    </w:p>
    <w:p>
      <w:pPr>
        <w:spacing w:after="0"/>
        <w:ind w:left="0"/>
        <w:jc w:val="both"/>
      </w:pPr>
      <w:r>
        <w:rPr>
          <w:rFonts w:ascii="Times New Roman"/>
          <w:b w:val="false"/>
          <w:i w:val="false"/>
          <w:color w:val="000000"/>
          <w:sz w:val="28"/>
        </w:rPr>
        <w:t>
      best received RSRP reference signal level in 4G-based networks.</w:t>
      </w:r>
    </w:p>
    <w:p>
      <w:pPr>
        <w:spacing w:after="0"/>
        <w:ind w:left="0"/>
        <w:jc w:val="both"/>
      </w:pPr>
      <w:r>
        <w:rPr>
          <w:rFonts w:ascii="Times New Roman"/>
          <w:b w:val="false"/>
          <w:i w:val="false"/>
          <w:color w:val="000000"/>
          <w:sz w:val="28"/>
        </w:rPr>
        <w:t>
      24. Indicators of communication availability, continuity of communication shall be assessed based on the measurement cycles of the main technical parameters given in Annex 3 hereto. Once the connection time and the successful connection time have elapsed, the connection attempt shall be counted as failed in the measurement results. The maximum total duration of the measurement shall not exceed the duration of the end of call and the safety pause.</w:t>
      </w:r>
    </w:p>
    <w:p>
      <w:pPr>
        <w:spacing w:after="0"/>
        <w:ind w:left="0"/>
        <w:jc w:val="both"/>
      </w:pPr>
      <w:r>
        <w:rPr>
          <w:rFonts w:ascii="Times New Roman"/>
          <w:b w:val="false"/>
          <w:i w:val="false"/>
          <w:color w:val="000000"/>
          <w:sz w:val="28"/>
        </w:rPr>
        <w:t>
      25. The parameters recorded by the measuring system to estimate the average connection time shall be interpreted using the available software.</w:t>
      </w:r>
    </w:p>
    <w:p>
      <w:pPr>
        <w:spacing w:after="0"/>
        <w:ind w:left="0"/>
        <w:jc w:val="both"/>
      </w:pPr>
      <w:r>
        <w:rPr>
          <w:rFonts w:ascii="Times New Roman"/>
          <w:b w:val="false"/>
          <w:i w:val="false"/>
          <w:color w:val="000000"/>
          <w:sz w:val="28"/>
        </w:rPr>
        <w:t>
      26. The parameters for assessing average speech intelligibility shall be measured using the POLQA algorithm.</w:t>
      </w:r>
    </w:p>
    <w:p>
      <w:pPr>
        <w:spacing w:after="0"/>
        <w:ind w:left="0"/>
        <w:jc w:val="both"/>
      </w:pPr>
      <w:r>
        <w:rPr>
          <w:rFonts w:ascii="Times New Roman"/>
          <w:b w:val="false"/>
          <w:i w:val="false"/>
          <w:color w:val="000000"/>
          <w:sz w:val="28"/>
        </w:rPr>
        <w:t>
      The measurement shall be performed in a manner where the average estimated speech quality value is calculated as the ratio of the total sum of the estimated voice quality values of the voice samples to the number of voice samples.</w:t>
      </w:r>
    </w:p>
    <w:p>
      <w:pPr>
        <w:spacing w:after="0"/>
        <w:ind w:left="0"/>
        <w:jc w:val="both"/>
      </w:pPr>
      <w:r>
        <w:rPr>
          <w:rFonts w:ascii="Times New Roman"/>
          <w:b w:val="false"/>
          <w:i w:val="false"/>
          <w:color w:val="000000"/>
          <w:sz w:val="28"/>
        </w:rPr>
        <w:t>
      The parameter for assessing average speech intelligibility shall be calculated as a result of statistical processing, including estimates of the speech quality index for all transmitted speech sequences.</w:t>
      </w:r>
    </w:p>
    <w:p>
      <w:pPr>
        <w:spacing w:after="0"/>
        <w:ind w:left="0"/>
        <w:jc w:val="both"/>
      </w:pPr>
      <w:r>
        <w:rPr>
          <w:rFonts w:ascii="Times New Roman"/>
          <w:b w:val="false"/>
          <w:i w:val="false"/>
          <w:color w:val="000000"/>
          <w:sz w:val="28"/>
        </w:rPr>
        <w:t>
      27. The Internet access service quality parameters shall be measured according to repetitive test cycles for different services. The test cycles of Internet access service quality parameters shall be given in Annex 4 hereto.</w:t>
      </w:r>
    </w:p>
    <w:p>
      <w:pPr>
        <w:spacing w:after="0"/>
        <w:ind w:left="0"/>
        <w:jc w:val="both"/>
      </w:pPr>
      <w:r>
        <w:rPr>
          <w:rFonts w:ascii="Times New Roman"/>
          <w:b w:val="false"/>
          <w:i w:val="false"/>
          <w:color w:val="000000"/>
          <w:sz w:val="28"/>
        </w:rPr>
        <w:t>
      28. A dedicated local server shall be used during the measurements, ensuring a level playing field for the tests and eliminating the influence of the topology and performance of the hardware platform on the validity of the measurement results for each network under test. The local server shall connect to the IP traffic exchange point and ensure that the tests run properly. The local server shall be intended to measure data transmission based on HTTP and FTP protocols and to host a "reference" Web page on the Internet.</w:t>
      </w:r>
    </w:p>
    <w:p>
      <w:pPr>
        <w:spacing w:after="0"/>
        <w:ind w:left="0"/>
        <w:jc w:val="both"/>
      </w:pPr>
      <w:r>
        <w:rPr>
          <w:rFonts w:ascii="Times New Roman"/>
          <w:b w:val="false"/>
          <w:i w:val="false"/>
          <w:color w:val="000000"/>
          <w:sz w:val="28"/>
        </w:rPr>
        <w:t>
      29. Transport bandwidth shall not limit data transfer speeds.</w:t>
      </w:r>
    </w:p>
    <w:p>
      <w:pPr>
        <w:spacing w:after="0"/>
        <w:ind w:left="0"/>
        <w:jc w:val="left"/>
      </w:pPr>
      <w:r>
        <w:rPr>
          <w:rFonts w:ascii="Times New Roman"/>
          <w:b/>
          <w:i w:val="false"/>
          <w:color w:val="000000"/>
        </w:rPr>
        <w:t xml:space="preserve"> Paragraph 4. Bias characteristics and accuracy control of the measuring results of technical parameters of cellular service quality</w:t>
      </w:r>
    </w:p>
    <w:p>
      <w:pPr>
        <w:spacing w:after="0"/>
        <w:ind w:left="0"/>
        <w:jc w:val="both"/>
      </w:pPr>
      <w:r>
        <w:rPr>
          <w:rFonts w:ascii="Times New Roman"/>
          <w:b w:val="false"/>
          <w:i w:val="false"/>
          <w:color w:val="000000"/>
          <w:sz w:val="28"/>
        </w:rPr>
        <w:t>
      30. The number of test calls/test sessions to ensure adequate accuracy shall be based on the class of locations to be measured.</w:t>
      </w:r>
    </w:p>
    <w:p>
      <w:pPr>
        <w:spacing w:after="0"/>
        <w:ind w:left="0"/>
        <w:jc w:val="both"/>
      </w:pPr>
      <w:r>
        <w:rPr>
          <w:rFonts w:ascii="Times New Roman"/>
          <w:b w:val="false"/>
          <w:i w:val="false"/>
          <w:color w:val="000000"/>
          <w:sz w:val="28"/>
        </w:rPr>
        <w:t>
      31. A classifier of measurement sites may be found in Annex 5 hereto.</w:t>
      </w:r>
    </w:p>
    <w:p>
      <w:pPr>
        <w:spacing w:after="0"/>
        <w:ind w:left="0"/>
        <w:jc w:val="both"/>
      </w:pPr>
      <w:r>
        <w:rPr>
          <w:rFonts w:ascii="Times New Roman"/>
          <w:b w:val="false"/>
          <w:i w:val="false"/>
          <w:color w:val="000000"/>
          <w:sz w:val="28"/>
        </w:rPr>
        <w:t>
      32. When conducting measurements in D0, D1, D2 classes, norms ensuring technical compatibility of telecommunication networks and facilities, indicators of quality of communication services, approved by Order No. 410 of the Minister of Information and Communications of the Republic of Kazakhstan dated November 22, 2017 ( recorded in the Register of State Registration of Regulatory Legal Acts under No. 16064), billing unit sizes, approved by Order No. 43 of the Chairman of the Kazakhstan Agency for Informatization and Communications dated February 2, 2009 (recorded in the Register of State Registration of Regulatory Legal Acts under No. 5573), shall be taken as expected for the respective indicator to be calculated. The number of test calls/test sessions shall be sufficient to obtain an estimate of each parameter with a relative error not exceeding 15 % at a confidence level of 95 %.</w:t>
      </w:r>
    </w:p>
    <w:p>
      <w:pPr>
        <w:spacing w:after="0"/>
        <w:ind w:left="0"/>
        <w:jc w:val="both"/>
      </w:pPr>
      <w:r>
        <w:rPr>
          <w:rFonts w:ascii="Times New Roman"/>
          <w:b w:val="false"/>
          <w:i w:val="false"/>
          <w:color w:val="000000"/>
          <w:sz w:val="28"/>
        </w:rPr>
        <w:t xml:space="preserve">
      33. The minimum number of control calls/control sessions required at a confidence level of </w:t>
      </w:r>
      <w:r>
        <w:rPr>
          <w:rFonts w:ascii="Times New Roman"/>
          <w:b w:val="false"/>
          <w:i w:val="false"/>
          <w:color w:val="000000"/>
          <w:sz w:val="28"/>
        </w:rPr>
        <w:t>a</w:t>
      </w:r>
      <w:r>
        <w:rPr>
          <w:rFonts w:ascii="Times New Roman"/>
          <w:b w:val="false"/>
          <w:i w:val="false"/>
          <w:color w:val="000000"/>
          <w:sz w:val="28"/>
        </w:rPr>
        <w:t xml:space="preserve"> = 95% and a relative error of 15% may be found in Annex 6 hereto.</w:t>
      </w:r>
    </w:p>
    <w:p>
      <w:pPr>
        <w:spacing w:after="0"/>
        <w:ind w:left="0"/>
        <w:jc w:val="both"/>
      </w:pPr>
      <w:r>
        <w:rPr>
          <w:rFonts w:ascii="Times New Roman"/>
          <w:b w:val="false"/>
          <w:i w:val="false"/>
          <w:color w:val="000000"/>
          <w:sz w:val="28"/>
        </w:rPr>
        <w:t>
      34. For classes D3, C1C, O1C the calculation of the number of necessary test calls/test sessions shall be made using the algorithm of tolerance limits, with the establishment of guaranteed compliance/non-compliance limits. A description of the tolerance limits algorithm may be found in Annex 7 hereto.</w:t>
      </w:r>
    </w:p>
    <w:p>
      <w:pPr>
        <w:spacing w:after="0"/>
        <w:ind w:left="0"/>
        <w:jc w:val="both"/>
      </w:pPr>
      <w:r>
        <w:rPr>
          <w:rFonts w:ascii="Times New Roman"/>
          <w:b w:val="false"/>
          <w:i w:val="false"/>
          <w:color w:val="000000"/>
          <w:sz w:val="28"/>
        </w:rPr>
        <w:t>
      For voice quality and average data rate measurements, the number of test calls (test sessions) shall be assumed to be equal to the actual value, but not less than 98 test calls to assess voice quality, including voice quality, and 58 sessions to assess data rate.</w:t>
      </w:r>
    </w:p>
    <w:p>
      <w:pPr>
        <w:spacing w:after="0"/>
        <w:ind w:left="0"/>
        <w:jc w:val="both"/>
      </w:pPr>
      <w:r>
        <w:rPr>
          <w:rFonts w:ascii="Times New Roman"/>
          <w:b w:val="false"/>
          <w:i w:val="false"/>
          <w:color w:val="000000"/>
          <w:sz w:val="28"/>
        </w:rPr>
        <w:t xml:space="preserve">
      35. Verification of applied measuring instruments shall be performed in accredited verification laboratories following the methods of verification of measuring instruments recorded in the register of the National Uniform Measurement Assurance System (NUMAS RK) under the Rules for Verification of Measuring Instruments, Establishing the Frequency of Verification of Measuring Instruments and the form of verification certificate of measuring instruments, approved by Order No. 934 of the Minister for Investments and Development of the Republic of Kazakhstan from December 27, 2010 (recorded in the Register of State Registration of Regulatory Legal Acts under No. 18094). </w:t>
      </w:r>
    </w:p>
    <w:p>
      <w:pPr>
        <w:spacing w:after="0"/>
        <w:ind w:left="0"/>
        <w:jc w:val="left"/>
      </w:pPr>
      <w:r>
        <w:rPr>
          <w:rFonts w:ascii="Times New Roman"/>
          <w:b/>
          <w:i w:val="false"/>
          <w:color w:val="000000"/>
        </w:rPr>
        <w:t xml:space="preserve"> Paragraph 5. Processing the measurement results of technical parameters of cellular service quality and calculation algorithms</w:t>
      </w:r>
    </w:p>
    <w:p>
      <w:pPr>
        <w:spacing w:after="0"/>
        <w:ind w:left="0"/>
        <w:jc w:val="both"/>
      </w:pPr>
      <w:r>
        <w:rPr>
          <w:rFonts w:ascii="Times New Roman"/>
          <w:b w:val="false"/>
          <w:i w:val="false"/>
          <w:color w:val="000000"/>
          <w:sz w:val="28"/>
        </w:rPr>
        <w:t>
      36. The indicators characterising the quality of cellular communication service shall be calculated after processing the technical parameters obtained by measuring. Technical parameters of cellular service quality are given in Annex 8 hereto.</w:t>
      </w:r>
    </w:p>
    <w:p>
      <w:pPr>
        <w:spacing w:after="0"/>
        <w:ind w:left="0"/>
        <w:jc w:val="both"/>
      </w:pPr>
      <w:r>
        <w:rPr>
          <w:rFonts w:ascii="Times New Roman"/>
          <w:b w:val="false"/>
          <w:i w:val="false"/>
          <w:color w:val="000000"/>
          <w:sz w:val="28"/>
        </w:rPr>
        <w:t>
      37. The rate of failed calls out of the total number of calls to a cellular (fixed telephony) network subscriber (communication availability rate) shall be expressed as the ratio of the number of failed attempted voice connections to the total number of test voice connections and shall be calculated based on the following formula:</w:t>
      </w:r>
    </w:p>
    <w:p>
      <w:pPr>
        <w:spacing w:after="0"/>
        <w:ind w:left="0"/>
        <w:jc w:val="both"/>
      </w:pPr>
      <w:r>
        <w:rPr>
          <w:rFonts w:ascii="Times New Roman"/>
          <w:b w:val="false"/>
          <w:i w:val="false"/>
          <w:color w:val="000000"/>
          <w:sz w:val="28"/>
        </w:rPr>
        <w:t>
      Value  =</w:t>
      </w:r>
    </w:p>
    <w:p>
      <w:pPr>
        <w:spacing w:after="0"/>
        <w:ind w:left="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the number of failed attempts to establish a voice connection;</w:t>
      </w:r>
    </w:p>
    <w:p>
      <w:pPr>
        <w:spacing w:after="0"/>
        <w:ind w:left="0"/>
        <w:jc w:val="both"/>
      </w:pPr>
      <w:r>
        <w:rPr>
          <w:rFonts w:ascii="Times New Roman"/>
          <w:b w:val="false"/>
          <w:i w:val="false"/>
          <w:color w:val="000000"/>
          <w:sz w:val="28"/>
        </w:rPr>
        <w:t>
      N – the total number of attempts to establish a test voice connection.</w:t>
      </w:r>
    </w:p>
    <w:p>
      <w:pPr>
        <w:spacing w:after="0"/>
        <w:ind w:left="0"/>
        <w:jc w:val="both"/>
      </w:pPr>
      <w:r>
        <w:rPr>
          <w:rFonts w:ascii="Times New Roman"/>
          <w:b w:val="false"/>
          <w:i w:val="false"/>
          <w:color w:val="000000"/>
          <w:sz w:val="28"/>
        </w:rPr>
        <w:t>
      38. The percentage of calls terminated prematurely by an established connection not initiated by the subscriber (continuity indicator) shall be expressed as the ratio of the number of connections terminated not initiated by the subscriber to the total number of successful calls and shall be calculated as follows:</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09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 – the number of connections terminated not initiated by the mobile phone;</w:t>
      </w:r>
    </w:p>
    <w:p>
      <w:pPr>
        <w:spacing w:after="0"/>
        <w:ind w:left="0"/>
        <w:jc w:val="both"/>
      </w:pPr>
      <w:r>
        <w:rPr>
          <w:rFonts w:ascii="Times New Roman"/>
          <w:b w:val="false"/>
          <w:i w:val="false"/>
          <w:color w:val="000000"/>
          <w:sz w:val="28"/>
        </w:rPr>
        <w:t>
      N – total number of successful calls.</w:t>
      </w:r>
    </w:p>
    <w:p>
      <w:pPr>
        <w:spacing w:after="0"/>
        <w:ind w:left="0"/>
        <w:jc w:val="both"/>
      </w:pPr>
      <w:r>
        <w:rPr>
          <w:rFonts w:ascii="Times New Roman"/>
          <w:b w:val="false"/>
          <w:i w:val="false"/>
          <w:color w:val="000000"/>
          <w:sz w:val="28"/>
        </w:rPr>
        <w:t>
      39. The average connection time in the cellular network terminating to the cellular network in the same region shall be calculated as the ratio of the sum of the connection time parameters to the number of connections where the parameter was recorded and shall be based on the following formula:</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Е – sum of connection time parameters;</w:t>
      </w:r>
    </w:p>
    <w:p>
      <w:pPr>
        <w:spacing w:after="0"/>
        <w:ind w:left="0"/>
        <w:jc w:val="both"/>
      </w:pPr>
      <w:r>
        <w:rPr>
          <w:rFonts w:ascii="Times New Roman"/>
          <w:b w:val="false"/>
          <w:i w:val="false"/>
          <w:color w:val="000000"/>
          <w:sz w:val="28"/>
        </w:rPr>
        <w:t>
      N – total number of test voice connections.</w:t>
      </w:r>
    </w:p>
    <w:p>
      <w:pPr>
        <w:spacing w:after="0"/>
        <w:ind w:left="0"/>
        <w:jc w:val="both"/>
      </w:pPr>
      <w:r>
        <w:rPr>
          <w:rFonts w:ascii="Times New Roman"/>
          <w:b w:val="false"/>
          <w:i w:val="false"/>
          <w:color w:val="000000"/>
          <w:sz w:val="28"/>
        </w:rPr>
        <w:t>
      40. The percentage of calls not satisfying speech quality standards shall be expressed as the ratio of the number of test voice samples received with poor intelligibility to the total number of test voice samples and shall be based on the following formula:</w:t>
      </w:r>
    </w:p>
    <w:p>
      <w:pPr>
        <w:spacing w:after="0"/>
        <w:ind w:left="0"/>
        <w:jc w:val="both"/>
      </w:pPr>
      <w:r>
        <w:rPr>
          <w:rFonts w:ascii="Times New Roman"/>
          <w:b w:val="false"/>
          <w:i w:val="false"/>
          <w:color w:val="000000"/>
          <w:sz w:val="28"/>
        </w:rPr>
        <w:t xml:space="preserve">
      Value= </w:t>
      </w:r>
    </w:p>
    <w:p>
      <w:pPr>
        <w:spacing w:after="0"/>
        <w:ind w:left="0"/>
        <w:jc w:val="both"/>
      </w:pPr>
      <w:r>
        <w:drawing>
          <wp:inline distT="0" distB="0" distL="0" distR="0">
            <wp:extent cx="1447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N&lt;2,8 – number of test voice samples with poor speech intelligibility accepted (MOS POLQA &lt; 2,8);</w:t>
      </w:r>
    </w:p>
    <w:p>
      <w:pPr>
        <w:spacing w:after="0"/>
        <w:ind w:left="0"/>
        <w:jc w:val="both"/>
      </w:pPr>
      <w:r>
        <w:rPr>
          <w:rFonts w:ascii="Times New Roman"/>
          <w:b w:val="false"/>
          <w:i w:val="false"/>
          <w:color w:val="000000"/>
          <w:sz w:val="28"/>
        </w:rPr>
        <w:t>
      N – total number of test voice samples.</w:t>
      </w:r>
    </w:p>
    <w:p>
      <w:pPr>
        <w:spacing w:after="0"/>
        <w:ind w:left="0"/>
        <w:jc w:val="both"/>
      </w:pPr>
      <w:r>
        <w:rPr>
          <w:rFonts w:ascii="Times New Roman"/>
          <w:b w:val="false"/>
          <w:i w:val="false"/>
          <w:color w:val="000000"/>
          <w:sz w:val="28"/>
        </w:rPr>
        <w:t>
      41. The indicator of the success rate of web page loading sessions is HTTP. The calculation shall be based on the total number of times the Attach procedure has been attempted. The Attach procedure shall be included in each loop of the web page load test session. The indicator shall be calculated using the following formula:</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06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the number of successful attempts to load the WEB page;</w:t>
      </w:r>
    </w:p>
    <w:p>
      <w:pPr>
        <w:spacing w:after="0"/>
        <w:ind w:left="0"/>
        <w:jc w:val="both"/>
      </w:pPr>
      <w:r>
        <w:rPr>
          <w:rFonts w:ascii="Times New Roman"/>
          <w:b w:val="false"/>
          <w:i w:val="false"/>
          <w:color w:val="000000"/>
          <w:sz w:val="28"/>
        </w:rPr>
        <w:t>
      N – the total number of sessions downloading the web page.</w:t>
      </w:r>
    </w:p>
    <w:p>
      <w:pPr>
        <w:spacing w:after="0"/>
        <w:ind w:left="0"/>
        <w:jc w:val="both"/>
      </w:pPr>
      <w:r>
        <w:rPr>
          <w:rFonts w:ascii="Times New Roman"/>
          <w:b w:val="false"/>
          <w:i w:val="false"/>
          <w:color w:val="000000"/>
          <w:sz w:val="28"/>
        </w:rPr>
        <w:t>
      42. Indicator of the success rate of data downloading sessions from the HTTP server. The calculation of the indicator shall be based on the total number of times the Attach procedure has been attemptedh. The Attach procedure shall be included in each loop of the data load test session, calculated using the following formula:</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104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04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 – the number of successful data download sessions from the HTTP server;</w:t>
      </w:r>
    </w:p>
    <w:p>
      <w:pPr>
        <w:spacing w:after="0"/>
        <w:ind w:left="0"/>
        <w:jc w:val="both"/>
      </w:pPr>
      <w:r>
        <w:rPr>
          <w:rFonts w:ascii="Times New Roman"/>
          <w:b w:val="false"/>
          <w:i w:val="false"/>
          <w:color w:val="000000"/>
          <w:sz w:val="28"/>
        </w:rPr>
        <w:t>
      N – the total number of sessions downloaded from the HTTP server.</w:t>
      </w:r>
    </w:p>
    <w:p>
      <w:pPr>
        <w:spacing w:after="0"/>
        <w:ind w:left="0"/>
        <w:jc w:val="both"/>
      </w:pPr>
      <w:r>
        <w:rPr>
          <w:rFonts w:ascii="Times New Roman"/>
          <w:b w:val="false"/>
          <w:i w:val="false"/>
          <w:color w:val="000000"/>
          <w:sz w:val="28"/>
        </w:rPr>
        <w:t>
      43. Indicator of the success rate of data downloading sessions from the FTP server. The calculation of the indicator shall depend on the total number of times the Attach procedure has been attempted. The Attach procedure shall be included in every loop of the data loading test session and shall be based on the following formula:</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092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H – the number of successful sessions to download data from the FTP server;</w:t>
      </w:r>
    </w:p>
    <w:p>
      <w:pPr>
        <w:spacing w:after="0"/>
        <w:ind w:left="0"/>
        <w:jc w:val="both"/>
      </w:pPr>
      <w:r>
        <w:rPr>
          <w:rFonts w:ascii="Times New Roman"/>
          <w:b w:val="false"/>
          <w:i w:val="false"/>
          <w:color w:val="000000"/>
          <w:sz w:val="28"/>
        </w:rPr>
        <w:t>
      N – the total number of sessions downloaded from the FTP server.</w:t>
      </w:r>
    </w:p>
    <w:p>
      <w:pPr>
        <w:spacing w:after="0"/>
        <w:ind w:left="0"/>
        <w:jc w:val="both"/>
      </w:pPr>
      <w:r>
        <w:rPr>
          <w:rFonts w:ascii="Times New Roman"/>
          <w:b w:val="false"/>
          <w:i w:val="false"/>
          <w:color w:val="000000"/>
          <w:sz w:val="28"/>
        </w:rPr>
        <w:t>
      44. The proportion of average FTP server download speeds is less than the technology-specific threshold on a “downstream” basis:</w:t>
      </w:r>
    </w:p>
    <w:p>
      <w:pPr>
        <w:spacing w:after="0"/>
        <w:ind w:left="0"/>
        <w:jc w:val="both"/>
      </w:pPr>
      <w:r>
        <w:rPr>
          <w:rFonts w:ascii="Times New Roman"/>
          <w:b w:val="false"/>
          <w:i w:val="false"/>
          <w:color w:val="000000"/>
          <w:sz w:val="28"/>
        </w:rPr>
        <w:t xml:space="preserve">
      Value = </w:t>
      </w:r>
    </w:p>
    <w:p>
      <w:pPr>
        <w:spacing w:after="0"/>
        <w:ind w:left="0"/>
        <w:jc w:val="both"/>
      </w:pPr>
      <w:r>
        <w:drawing>
          <wp:inline distT="0" distB="0" distL="0" distR="0">
            <wp:extent cx="109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 – number of sessions where the average download speed from the FTP server is less than the threshold;</w:t>
      </w:r>
    </w:p>
    <w:p>
      <w:pPr>
        <w:spacing w:after="0"/>
        <w:ind w:left="0"/>
        <w:jc w:val="both"/>
      </w:pPr>
      <w:r>
        <w:rPr>
          <w:rFonts w:ascii="Times New Roman"/>
          <w:b w:val="false"/>
          <w:i w:val="false"/>
          <w:color w:val="000000"/>
          <w:sz w:val="28"/>
        </w:rPr>
        <w:t>
      N – total number of sessions downloaded from the FTP server.</w:t>
      </w:r>
    </w:p>
    <w:p>
      <w:pPr>
        <w:spacing w:after="0"/>
        <w:ind w:left="0"/>
        <w:jc w:val="both"/>
      </w:pPr>
      <w:r>
        <w:rPr>
          <w:rFonts w:ascii="Times New Roman"/>
          <w:b w:val="false"/>
          <w:i w:val="false"/>
          <w:color w:val="000000"/>
          <w:sz w:val="28"/>
        </w:rPr>
        <w:t>
      45. Any of the sessions outlined (voice or data) shall not be counted if they have not been completed on time or have not been started due to a lack of funds on the SIM card balance of the devices in the test suite.</w:t>
      </w:r>
    </w:p>
    <w:p>
      <w:pPr>
        <w:spacing w:after="0"/>
        <w:ind w:left="0"/>
        <w:jc w:val="left"/>
      </w:pPr>
      <w:r>
        <w:rPr>
          <w:rFonts w:ascii="Times New Roman"/>
          <w:b/>
          <w:i w:val="false"/>
          <w:color w:val="000000"/>
        </w:rPr>
        <w:t xml:space="preserve"> Paragraph 6. Presentation of measurement results</w:t>
      </w:r>
    </w:p>
    <w:p>
      <w:pPr>
        <w:spacing w:after="0"/>
        <w:ind w:left="0"/>
        <w:jc w:val="both"/>
      </w:pPr>
      <w:r>
        <w:rPr>
          <w:rFonts w:ascii="Times New Roman"/>
          <w:b w:val="false"/>
          <w:i w:val="false"/>
          <w:color w:val="000000"/>
          <w:sz w:val="28"/>
        </w:rPr>
        <w:t>
      46. Upon the results of the measurement, a report on the results of measurements of the technical parameters of the quality of cellular communication services shall be drawn up in the form according to Annex 9 hereto.</w:t>
      </w:r>
    </w:p>
    <w:p>
      <w:pPr>
        <w:spacing w:after="0"/>
        <w:ind w:left="0"/>
        <w:jc w:val="left"/>
      </w:pPr>
      <w:r>
        <w:rPr>
          <w:rFonts w:ascii="Times New Roman"/>
          <w:b/>
          <w:i w:val="false"/>
          <w:color w:val="000000"/>
        </w:rPr>
        <w:t xml:space="preserve"> Chapter 4. Requirements for measuring the technical quality of Internet access services via fixed telecommunication networks Paragraph 1. Requirements for quality measurements via fixed telecommunication networks</w:t>
      </w:r>
    </w:p>
    <w:p>
      <w:pPr>
        <w:spacing w:after="0"/>
        <w:ind w:left="0"/>
        <w:jc w:val="both"/>
      </w:pPr>
      <w:r>
        <w:rPr>
          <w:rFonts w:ascii="Times New Roman"/>
          <w:b w:val="false"/>
          <w:i w:val="false"/>
          <w:color w:val="000000"/>
          <w:sz w:val="28"/>
        </w:rPr>
        <w:t>
      47. Measuring shall be done during operation of fixed telecommunication networks without overloads, failures, in climatic conditions specified in the operating documents for fixed telecommunication network equipment and measuring instruments applied.</w:t>
      </w:r>
    </w:p>
    <w:p>
      <w:pPr>
        <w:spacing w:after="0"/>
        <w:ind w:left="0"/>
        <w:jc w:val="both"/>
      </w:pPr>
      <w:r>
        <w:rPr>
          <w:rFonts w:ascii="Times New Roman"/>
          <w:b w:val="false"/>
          <w:i w:val="false"/>
          <w:color w:val="000000"/>
          <w:sz w:val="28"/>
        </w:rPr>
        <w:t>
      48. Measuring shall not be carried out during periods of abnormal load on the network (public holidays, mass events, man-made incidents).</w:t>
      </w:r>
    </w:p>
    <w:p>
      <w:pPr>
        <w:spacing w:after="0"/>
        <w:ind w:left="0"/>
        <w:jc w:val="both"/>
      </w:pPr>
      <w:r>
        <w:rPr>
          <w:rFonts w:ascii="Times New Roman"/>
          <w:b w:val="false"/>
          <w:i w:val="false"/>
          <w:color w:val="000000"/>
          <w:sz w:val="28"/>
        </w:rPr>
        <w:t>
      49. The technical data transmission quality measurements shall be made under the condition that the port to be measured is loaded to no more than 80% of its capacity.</w:t>
      </w:r>
    </w:p>
    <w:p>
      <w:pPr>
        <w:spacing w:after="0"/>
        <w:ind w:left="0"/>
        <w:jc w:val="both"/>
      </w:pPr>
      <w:r>
        <w:rPr>
          <w:rFonts w:ascii="Times New Roman"/>
          <w:b w:val="false"/>
          <w:i w:val="false"/>
          <w:color w:val="000000"/>
          <w:sz w:val="28"/>
        </w:rPr>
        <w:t>
      50. During the instrumental test on test laptops, anti-virus and other programmes that increase the CPU load or network data transmission must be deactivated.</w:t>
      </w:r>
    </w:p>
    <w:p>
      <w:pPr>
        <w:spacing w:after="0"/>
        <w:ind w:left="0"/>
        <w:jc w:val="both"/>
      </w:pPr>
      <w:r>
        <w:rPr>
          <w:rFonts w:ascii="Times New Roman"/>
          <w:b w:val="false"/>
          <w:i w:val="false"/>
          <w:color w:val="000000"/>
          <w:sz w:val="28"/>
        </w:rPr>
        <w:t>
      51. When instrumental monitoring is performed, all network devices (including client routers) must be physically disconnected from the subscriber's local network, except for measuring instruments.</w:t>
      </w:r>
    </w:p>
    <w:p>
      <w:pPr>
        <w:spacing w:after="0"/>
        <w:ind w:left="0"/>
        <w:jc w:val="both"/>
      </w:pPr>
      <w:r>
        <w:rPr>
          <w:rFonts w:ascii="Times New Roman"/>
          <w:b w:val="false"/>
          <w:i w:val="false"/>
          <w:color w:val="000000"/>
          <w:sz w:val="28"/>
        </w:rPr>
        <w:t>
      52. Test files shall consist of incompressible data.</w:t>
      </w:r>
    </w:p>
    <w:p>
      <w:pPr>
        <w:spacing w:after="0"/>
        <w:ind w:left="0"/>
        <w:jc w:val="both"/>
      </w:pPr>
      <w:r>
        <w:rPr>
          <w:rFonts w:ascii="Times New Roman"/>
          <w:b w:val="false"/>
          <w:i w:val="false"/>
          <w:color w:val="000000"/>
          <w:sz w:val="28"/>
        </w:rPr>
        <w:t>
      53. The minimum size of the test file must exceed twice the theoretical maximum baud rate of the connection being measured.</w:t>
      </w:r>
    </w:p>
    <w:p>
      <w:pPr>
        <w:spacing w:after="0"/>
        <w:ind w:left="0"/>
        <w:jc w:val="both"/>
      </w:pPr>
      <w:r>
        <w:rPr>
          <w:rFonts w:ascii="Times New Roman"/>
          <w:b w:val="false"/>
          <w:i w:val="false"/>
          <w:color w:val="000000"/>
          <w:sz w:val="28"/>
        </w:rPr>
        <w:t>
      54. With a view to ensuring the objectivity of the measurement process, the service provider shall provide access to a test server with a connected communications link, located on its data transmission network.</w:t>
      </w:r>
    </w:p>
    <w:p>
      <w:pPr>
        <w:spacing w:after="0"/>
        <w:ind w:left="0"/>
        <w:jc w:val="both"/>
      </w:pPr>
      <w:r>
        <w:rPr>
          <w:rFonts w:ascii="Times New Roman"/>
          <w:b w:val="false"/>
          <w:i w:val="false"/>
          <w:color w:val="000000"/>
          <w:sz w:val="28"/>
        </w:rPr>
        <w:t>
      55. For measuring the key quality characteristics of the communication channel provided, the communication operator's data transmission network shall be equipped with hardware control device No. 2 with a connected communication channel to establish a connection with hardware control device No. 1 to be plugged in instead of the subscriber's terminal equipment.</w:t>
      </w:r>
    </w:p>
    <w:p>
      <w:pPr>
        <w:spacing w:after="0"/>
        <w:ind w:left="0"/>
        <w:jc w:val="both"/>
      </w:pPr>
      <w:r>
        <w:rPr>
          <w:rFonts w:ascii="Times New Roman"/>
          <w:b w:val="false"/>
          <w:i w:val="false"/>
          <w:color w:val="000000"/>
          <w:sz w:val="28"/>
        </w:rPr>
        <w:t>
      56. For objective measurements, it shall be advisable to locate the server at a minimum distance from the operator's traffic exchange point.</w:t>
      </w:r>
    </w:p>
    <w:p>
      <w:pPr>
        <w:spacing w:after="0"/>
        <w:ind w:left="0"/>
        <w:jc w:val="left"/>
      </w:pPr>
      <w:r>
        <w:rPr>
          <w:rFonts w:ascii="Times New Roman"/>
          <w:b/>
          <w:i w:val="false"/>
          <w:color w:val="000000"/>
        </w:rPr>
        <w:t xml:space="preserve"> Paragraph 2. Measuring tools for technical parameters of the quality of Internet access services via fixed telecommunication networks</w:t>
      </w:r>
    </w:p>
    <w:p>
      <w:pPr>
        <w:spacing w:after="0"/>
        <w:ind w:left="0"/>
        <w:jc w:val="both"/>
      </w:pPr>
      <w:r>
        <w:rPr>
          <w:rFonts w:ascii="Times New Roman"/>
          <w:b w:val="false"/>
          <w:i w:val="false"/>
          <w:color w:val="000000"/>
          <w:sz w:val="28"/>
        </w:rPr>
        <w:t>
      57. Measuring instruments shall be classified into:</w:t>
      </w:r>
    </w:p>
    <w:p>
      <w:pPr>
        <w:spacing w:after="0"/>
        <w:ind w:left="0"/>
        <w:jc w:val="both"/>
      </w:pPr>
      <w:r>
        <w:rPr>
          <w:rFonts w:ascii="Times New Roman"/>
          <w:b w:val="false"/>
          <w:i w:val="false"/>
          <w:color w:val="000000"/>
          <w:sz w:val="28"/>
        </w:rPr>
        <w:t>
      1) hardware controls;</w:t>
      </w:r>
    </w:p>
    <w:p>
      <w:pPr>
        <w:spacing w:after="0"/>
        <w:ind w:left="0"/>
        <w:jc w:val="both"/>
      </w:pPr>
      <w:r>
        <w:rPr>
          <w:rFonts w:ascii="Times New Roman"/>
          <w:b w:val="false"/>
          <w:i w:val="false"/>
          <w:color w:val="000000"/>
          <w:sz w:val="28"/>
        </w:rPr>
        <w:t>
      2) software controls installed on a laptop (notebook computer);</w:t>
      </w:r>
    </w:p>
    <w:p>
      <w:pPr>
        <w:spacing w:after="0"/>
        <w:ind w:left="0"/>
        <w:jc w:val="both"/>
      </w:pPr>
      <w:r>
        <w:rPr>
          <w:rFonts w:ascii="Times New Roman"/>
          <w:b w:val="false"/>
          <w:i w:val="false"/>
          <w:color w:val="000000"/>
          <w:sz w:val="28"/>
        </w:rPr>
        <w:t>
      3) portable computer (laptop).</w:t>
      </w:r>
    </w:p>
    <w:p>
      <w:pPr>
        <w:spacing w:after="0"/>
        <w:ind w:left="0"/>
        <w:jc w:val="left"/>
      </w:pPr>
      <w:r>
        <w:rPr>
          <w:rFonts w:ascii="Times New Roman"/>
          <w:b/>
          <w:i w:val="false"/>
          <w:color w:val="000000"/>
        </w:rPr>
        <w:t xml:space="preserve"> Paragraph 3. Procedure for measuring the technical quality of Internet access services via fixed telecommunication networks</w:t>
      </w:r>
    </w:p>
    <w:p>
      <w:pPr>
        <w:spacing w:after="0"/>
        <w:ind w:left="0"/>
        <w:jc w:val="both"/>
      </w:pPr>
      <w:r>
        <w:rPr>
          <w:rFonts w:ascii="Times New Roman"/>
          <w:b w:val="false"/>
          <w:i w:val="false"/>
          <w:color w:val="000000"/>
          <w:sz w:val="28"/>
        </w:rPr>
        <w:t>
      58. In case of control measurements, a web service for the indication of quality-of-service indicators of a set type shall be used, with the selection of a test server hosted on the operator's network as the control measurement server.</w:t>
      </w:r>
    </w:p>
    <w:p>
      <w:pPr>
        <w:spacing w:after="0"/>
        <w:ind w:left="0"/>
        <w:jc w:val="both"/>
      </w:pPr>
      <w:r>
        <w:rPr>
          <w:rFonts w:ascii="Times New Roman"/>
          <w:b w:val="false"/>
          <w:i w:val="false"/>
          <w:color w:val="000000"/>
          <w:sz w:val="28"/>
        </w:rPr>
        <w:t>
      59. Measuring shall be accomplished applying hardware, firmware, software controls via control measuring (load tests) of at least 600 seconds duration (10 minutes).</w:t>
      </w:r>
    </w:p>
    <w:p>
      <w:pPr>
        <w:spacing w:after="0"/>
        <w:ind w:left="0"/>
        <w:jc w:val="both"/>
      </w:pPr>
      <w:r>
        <w:rPr>
          <w:rFonts w:ascii="Times New Roman"/>
          <w:b w:val="false"/>
          <w:i w:val="false"/>
          <w:color w:val="000000"/>
          <w:sz w:val="28"/>
        </w:rPr>
        <w:t>
      60. A standard scheme for the measurement organisation is shown in Annex 10 hereto.</w:t>
      </w:r>
    </w:p>
    <w:p>
      <w:pPr>
        <w:spacing w:after="0"/>
        <w:ind w:left="0"/>
        <w:jc w:val="both"/>
      </w:pPr>
      <w:r>
        <w:rPr>
          <w:rFonts w:ascii="Times New Roman"/>
          <w:b w:val="false"/>
          <w:i w:val="false"/>
          <w:color w:val="000000"/>
          <w:sz w:val="28"/>
        </w:rPr>
        <w:t>
      61. A report on the measuring results of the quality of Internet access services shall be drawn up as per Annex 11 hereto.</w:t>
      </w:r>
    </w:p>
    <w:p>
      <w:pPr>
        <w:spacing w:after="0"/>
        <w:ind w:left="0"/>
        <w:jc w:val="both"/>
      </w:pPr>
      <w:r>
        <w:rPr>
          <w:rFonts w:ascii="Times New Roman"/>
          <w:b w:val="false"/>
          <w:i w:val="false"/>
          <w:color w:val="000000"/>
          <w:sz w:val="28"/>
        </w:rPr>
        <w:t>
      62. Measurable quality characteristics of Internet access services via fixed telecommunications networks shall relate to the following connectivity parameters:</w:t>
      </w:r>
    </w:p>
    <w:p>
      <w:pPr>
        <w:spacing w:after="0"/>
        <w:ind w:left="0"/>
        <w:jc w:val="both"/>
      </w:pPr>
      <w:r>
        <w:rPr>
          <w:rFonts w:ascii="Times New Roman"/>
          <w:b w:val="false"/>
          <w:i w:val="false"/>
          <w:color w:val="000000"/>
          <w:sz w:val="28"/>
        </w:rPr>
        <w:t>
      channel capacity in the “from”/”to” direction of the subscriber, unit “Mbit/s”;</w:t>
      </w:r>
    </w:p>
    <w:p>
      <w:pPr>
        <w:spacing w:after="0"/>
        <w:ind w:left="0"/>
        <w:jc w:val="both"/>
      </w:pPr>
      <w:r>
        <w:rPr>
          <w:rFonts w:ascii="Times New Roman"/>
          <w:b w:val="false"/>
          <w:i w:val="false"/>
          <w:color w:val="000000"/>
          <w:sz w:val="28"/>
        </w:rPr>
        <w:t>
      IP packet delay time, unit of measure “msec”;</w:t>
      </w:r>
    </w:p>
    <w:p>
      <w:pPr>
        <w:spacing w:after="0"/>
        <w:ind w:left="0"/>
        <w:jc w:val="both"/>
      </w:pPr>
      <w:r>
        <w:rPr>
          <w:rFonts w:ascii="Times New Roman"/>
          <w:b w:val="false"/>
          <w:i w:val="false"/>
          <w:color w:val="000000"/>
          <w:sz w:val="28"/>
        </w:rPr>
        <w:t>
      IP packet delay time variation (hereinafter – “jitter”), unit “msec”;</w:t>
      </w:r>
    </w:p>
    <w:p>
      <w:pPr>
        <w:spacing w:after="0"/>
        <w:ind w:left="0"/>
        <w:jc w:val="both"/>
      </w:pPr>
      <w:r>
        <w:rPr>
          <w:rFonts w:ascii="Times New Roman"/>
          <w:b w:val="false"/>
          <w:i w:val="false"/>
          <w:color w:val="000000"/>
          <w:sz w:val="28"/>
        </w:rPr>
        <w:t>
      IP packet loss, unit of measure “percentage”.</w:t>
      </w:r>
    </w:p>
    <w:p>
      <w:pPr>
        <w:spacing w:after="0"/>
        <w:ind w:left="0"/>
        <w:jc w:val="both"/>
      </w:pPr>
      <w:r>
        <w:rPr>
          <w:rFonts w:ascii="Times New Roman"/>
          <w:b w:val="false"/>
          <w:i w:val="false"/>
          <w:color w:val="000000"/>
          <w:sz w:val="28"/>
        </w:rPr>
        <w:t>
      63. The channel capacity measurement in the "from"/"to" direction of the subscriber shall involve the transmission of a known number of bytes between the control hardware in both directions in a settable time interval and further calculation of the data transmission capacity based on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954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bit/sec,</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Nбайт [Nbyte] – the number of bytes transferred,</w:t>
      </w:r>
    </w:p>
    <w:p>
      <w:pPr>
        <w:spacing w:after="0"/>
        <w:ind w:left="0"/>
        <w:jc w:val="both"/>
      </w:pPr>
      <w:r>
        <w:rPr>
          <w:rFonts w:ascii="Times New Roman"/>
          <w:b w:val="false"/>
          <w:i w:val="false"/>
          <w:color w:val="000000"/>
          <w:sz w:val="28"/>
        </w:rPr>
        <w:t>
      tуст – [tset] the set time period, sec.</w:t>
      </w:r>
    </w:p>
    <w:p>
      <w:pPr>
        <w:spacing w:after="0"/>
        <w:ind w:left="0"/>
        <w:jc w:val="both"/>
      </w:pPr>
      <w:r>
        <w:rPr>
          <w:rFonts w:ascii="Times New Roman"/>
          <w:b w:val="false"/>
          <w:i w:val="false"/>
          <w:color w:val="000000"/>
          <w:sz w:val="28"/>
        </w:rPr>
        <w:t>
      64. The measurement of the IP packet delay time parameter shall comprises the sending and further reception of test packages by the control hardware. A minimum of 2 control hardware (#1 and #2) shall be involved in the measuring process, whereby control hardware #1 shall insert timestamp #1 in each test package and send the sequence of test packages to control hardware #2. Hardware Control Unit 2 shall receive the test packages, insert Timestamp 2 into the packages, and send them back to Hardware Control Unit 1. Hardware Control Unit 1 shall receive a sequence of test packages with timestamps 1 and 2, and will insert timestamp 3 (to calculate the two-way delay).</w:t>
      </w:r>
    </w:p>
    <w:p>
      <w:pPr>
        <w:spacing w:after="0"/>
        <w:ind w:left="0"/>
        <w:jc w:val="both"/>
      </w:pPr>
      <w:r>
        <w:rPr>
          <w:rFonts w:ascii="Times New Roman"/>
          <w:b w:val="false"/>
          <w:i w:val="false"/>
          <w:color w:val="000000"/>
          <w:sz w:val="28"/>
        </w:rPr>
        <w:t>
      65. The two-way delay time of the i-th packet shall be computed by using the formula:</w:t>
      </w:r>
    </w:p>
    <w:p>
      <w:pPr>
        <w:spacing w:after="0"/>
        <w:ind w:left="0"/>
        <w:jc w:val="both"/>
      </w:pPr>
      <w:r>
        <w:rPr>
          <w:rFonts w:ascii="Times New Roman"/>
          <w:b w:val="false"/>
          <w:i w:val="false"/>
          <w:color w:val="000000"/>
          <w:sz w:val="28"/>
        </w:rPr>
        <w:t>
      dTyx2i= dTy2i- dTxi,</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 the first package in the test stream.</w:t>
      </w:r>
    </w:p>
    <w:p>
      <w:pPr>
        <w:spacing w:after="0"/>
        <w:ind w:left="0"/>
        <w:jc w:val="both"/>
      </w:pPr>
      <w:r>
        <w:rPr>
          <w:rFonts w:ascii="Times New Roman"/>
          <w:b w:val="false"/>
          <w:i w:val="false"/>
          <w:color w:val="000000"/>
          <w:sz w:val="28"/>
        </w:rPr>
        <w:t>
      dTyx2i - the two-way delay time of the i-th package.</w:t>
      </w:r>
    </w:p>
    <w:p>
      <w:pPr>
        <w:spacing w:after="0"/>
        <w:ind w:left="0"/>
        <w:jc w:val="both"/>
      </w:pPr>
      <w:r>
        <w:rPr>
          <w:rFonts w:ascii="Times New Roman"/>
          <w:b w:val="false"/>
          <w:i w:val="false"/>
          <w:color w:val="000000"/>
          <w:sz w:val="28"/>
        </w:rPr>
        <w:t>
      dTxi – sending time of the i-th package in the test stream at control hardware output 1 (the first timestamp of the package).</w:t>
      </w:r>
    </w:p>
    <w:p>
      <w:pPr>
        <w:spacing w:after="0"/>
        <w:ind w:left="0"/>
        <w:jc w:val="both"/>
      </w:pPr>
      <w:r>
        <w:rPr>
          <w:rFonts w:ascii="Times New Roman"/>
          <w:b w:val="false"/>
          <w:i w:val="false"/>
          <w:color w:val="000000"/>
          <w:sz w:val="28"/>
        </w:rPr>
        <w:t>
      dTy2i – time of reception of the i-th package in the test stream at the input of control hardware 1 (the third timestamp of the package).</w:t>
      </w:r>
    </w:p>
    <w:p>
      <w:pPr>
        <w:spacing w:after="0"/>
        <w:ind w:left="0"/>
        <w:jc w:val="both"/>
      </w:pPr>
      <w:r>
        <w:rPr>
          <w:rFonts w:ascii="Times New Roman"/>
          <w:b w:val="false"/>
          <w:i w:val="false"/>
          <w:color w:val="000000"/>
          <w:sz w:val="28"/>
        </w:rPr>
        <w:t>
      66. The delay time variation parameter shall be measured via hardware controls, by monitoring the time stamps in test packages sent between the hardware controls.</w:t>
      </w:r>
    </w:p>
    <w:p>
      <w:pPr>
        <w:spacing w:after="0"/>
        <w:ind w:left="0"/>
        <w:jc w:val="both"/>
      </w:pPr>
      <w:r>
        <w:rPr>
          <w:rFonts w:ascii="Times New Roman"/>
          <w:b w:val="false"/>
          <w:i w:val="false"/>
          <w:color w:val="000000"/>
          <w:sz w:val="28"/>
        </w:rPr>
        <w:t>
      67. The package loss rate parameter shall be measured via control hardware by sending a sequence of test packages from control hardware #1 to control hardware #2 and back, followed by a comparison of the number of packages sent and received to determine the two-way package loss rate.</w:t>
      </w:r>
    </w:p>
    <w:p>
      <w:pPr>
        <w:spacing w:after="0"/>
        <w:ind w:left="0"/>
        <w:jc w:val="left"/>
      </w:pPr>
      <w:r>
        <w:rPr>
          <w:rFonts w:ascii="Times New Roman"/>
          <w:b/>
          <w:i w:val="false"/>
          <w:color w:val="000000"/>
        </w:rPr>
        <w:t xml:space="preserve"> Paragraph 4. Error characteristics of the measurement and accuracy control of the measurement results</w:t>
      </w:r>
    </w:p>
    <w:p>
      <w:pPr>
        <w:spacing w:after="0"/>
        <w:ind w:left="0"/>
        <w:jc w:val="both"/>
      </w:pPr>
      <w:r>
        <w:rPr>
          <w:rFonts w:ascii="Times New Roman"/>
          <w:b w:val="false"/>
          <w:i w:val="false"/>
          <w:color w:val="000000"/>
          <w:sz w:val="28"/>
        </w:rPr>
        <w:t>
      68. The following error characteristics shall be set in the measurements:</w:t>
      </w:r>
    </w:p>
    <w:p>
      <w:pPr>
        <w:spacing w:after="0"/>
        <w:ind w:left="0"/>
        <w:jc w:val="both"/>
      </w:pPr>
      <w:r>
        <w:rPr>
          <w:rFonts w:ascii="Times New Roman"/>
          <w:b w:val="false"/>
          <w:i w:val="false"/>
          <w:color w:val="000000"/>
          <w:sz w:val="28"/>
        </w:rPr>
        <w:t>
      - absolute error limits for duration of measurement session, s +-0.5</w:t>
      </w:r>
    </w:p>
    <w:p>
      <w:pPr>
        <w:spacing w:after="0"/>
        <w:ind w:left="0"/>
        <w:jc w:val="both"/>
      </w:pPr>
      <w:r>
        <w:rPr>
          <w:rFonts w:ascii="Times New Roman"/>
          <w:b w:val="false"/>
          <w:i w:val="false"/>
          <w:color w:val="000000"/>
          <w:sz w:val="28"/>
        </w:rPr>
        <w:t>
      - absolute error limits for the amount of information transmitted (received), bytes</w:t>
      </w:r>
    </w:p>
    <w:p>
      <w:pPr>
        <w:spacing w:after="0"/>
        <w:ind w:left="0"/>
        <w:jc w:val="both"/>
      </w:pPr>
      <w:r>
        <w:rPr>
          <w:rFonts w:ascii="Times New Roman"/>
          <w:b w:val="false"/>
          <w:i w:val="false"/>
          <w:color w:val="000000"/>
          <w:sz w:val="28"/>
        </w:rPr>
        <w:t xml:space="preserve">
      K </w:t>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 Mbyte - 10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 Mbyte - 10-4 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K is the amount of information in bytes</w:t>
      </w:r>
    </w:p>
    <w:p>
      <w:pPr>
        <w:spacing w:after="0"/>
        <w:ind w:left="0"/>
        <w:jc w:val="left"/>
      </w:pPr>
      <w:r>
        <w:rPr>
          <w:rFonts w:ascii="Times New Roman"/>
          <w:b/>
          <w:i w:val="false"/>
          <w:color w:val="000000"/>
        </w:rPr>
        <w:t xml:space="preserve"> Paragraph 5. Measurement results processing and calculation algorithms</w:t>
      </w:r>
    </w:p>
    <w:p>
      <w:pPr>
        <w:spacing w:after="0"/>
        <w:ind w:left="0"/>
        <w:jc w:val="both"/>
      </w:pPr>
      <w:r>
        <w:rPr>
          <w:rFonts w:ascii="Times New Roman"/>
          <w:b w:val="false"/>
          <w:i w:val="false"/>
          <w:color w:val="000000"/>
          <w:sz w:val="28"/>
        </w:rPr>
        <w:t xml:space="preserve">
      69. Once the technical parameters obtained via measurement have been processed, the indicators that characterise the quality of the Internet access service via fixed networks shall be calculated. </w:t>
      </w:r>
    </w:p>
    <w:p>
      <w:pPr>
        <w:spacing w:after="0"/>
        <w:ind w:left="0"/>
        <w:jc w:val="both"/>
      </w:pPr>
      <w:r>
        <w:rPr>
          <w:rFonts w:ascii="Times New Roman"/>
          <w:b w:val="false"/>
          <w:i w:val="false"/>
          <w:color w:val="000000"/>
          <w:sz w:val="28"/>
        </w:rPr>
        <w:t>
      70. The link capacity index Кпр [Kcp] shall be obtained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46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the average value of the data transmission capacity determined over the measurement period;</w:t>
      </w:r>
    </w:p>
    <w:p>
      <w:pPr>
        <w:spacing w:after="0"/>
        <w:ind w:left="0"/>
        <w:jc w:val="both"/>
      </w:pPr>
      <w:r>
        <w:rPr>
          <w:rFonts w:ascii="Times New Roman"/>
          <w:b w:val="false"/>
          <w:i w:val="false"/>
          <w:color w:val="000000"/>
          <w:sz w:val="28"/>
        </w:rPr>
        <w:t>
      Sтариф [Stariff]– the maximum data transmission capacity guaranteed to the subscriber under the tariff plan or contract.</w:t>
      </w:r>
    </w:p>
    <w:p>
      <w:pPr>
        <w:spacing w:after="0"/>
        <w:ind w:left="0"/>
        <w:jc w:val="both"/>
      </w:pPr>
      <w:r>
        <w:rPr>
          <w:rFonts w:ascii="Times New Roman"/>
          <w:b w:val="false"/>
          <w:i w:val="false"/>
          <w:color w:val="000000"/>
          <w:sz w:val="28"/>
        </w:rPr>
        <w:t>
      71. The IP package delay time, t latency, shall be calculated as follows: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dTyx (average) – average bilateral test delay time;</w:t>
      </w:r>
    </w:p>
    <w:p>
      <w:pPr>
        <w:spacing w:after="0"/>
        <w:ind w:left="0"/>
        <w:jc w:val="both"/>
      </w:pPr>
      <w:r>
        <w:rPr>
          <w:rFonts w:ascii="Times New Roman"/>
          <w:b w:val="false"/>
          <w:i w:val="false"/>
          <w:color w:val="000000"/>
          <w:sz w:val="28"/>
        </w:rPr>
        <w:t>
      dTyx (i,n) – bidirectional package delay time;</w:t>
      </w:r>
    </w:p>
    <w:p>
      <w:pPr>
        <w:spacing w:after="0"/>
        <w:ind w:left="0"/>
        <w:jc w:val="both"/>
      </w:pPr>
      <w:r>
        <w:rPr>
          <w:rFonts w:ascii="Times New Roman"/>
          <w:b w:val="false"/>
          <w:i w:val="false"/>
          <w:color w:val="000000"/>
          <w:sz w:val="28"/>
        </w:rPr>
        <w:t>
      i – the first package in the test stream;</w:t>
      </w:r>
    </w:p>
    <w:p>
      <w:pPr>
        <w:spacing w:after="0"/>
        <w:ind w:left="0"/>
        <w:jc w:val="both"/>
      </w:pPr>
      <w:r>
        <w:rPr>
          <w:rFonts w:ascii="Times New Roman"/>
          <w:b w:val="false"/>
          <w:i w:val="false"/>
          <w:color w:val="000000"/>
          <w:sz w:val="28"/>
        </w:rPr>
        <w:t>
      n – the last package in the test stream;</w:t>
      </w:r>
    </w:p>
    <w:p>
      <w:pPr>
        <w:spacing w:after="0"/>
        <w:ind w:left="0"/>
        <w:jc w:val="both"/>
      </w:pPr>
      <w:r>
        <w:rPr>
          <w:rFonts w:ascii="Times New Roman"/>
          <w:b w:val="false"/>
          <w:i w:val="false"/>
          <w:color w:val="000000"/>
          <w:sz w:val="28"/>
        </w:rPr>
        <w:t>
      N – the number of packages in the test stream.</w:t>
      </w:r>
    </w:p>
    <w:p>
      <w:pPr>
        <w:spacing w:after="0"/>
        <w:ind w:left="0"/>
        <w:jc w:val="both"/>
      </w:pPr>
      <w:r>
        <w:rPr>
          <w:rFonts w:ascii="Times New Roman"/>
          <w:b w:val="false"/>
          <w:i w:val="false"/>
          <w:color w:val="000000"/>
          <w:sz w:val="28"/>
        </w:rPr>
        <w:t>
      72. The lag time variation index shall be calculated by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Javerage – is the average delay variation time in the test stream from the i-th to the j-th package;</w:t>
      </w:r>
    </w:p>
    <w:p>
      <w:pPr>
        <w:spacing w:after="0"/>
        <w:ind w:left="0"/>
        <w:jc w:val="both"/>
      </w:pPr>
      <w:r>
        <w:rPr>
          <w:rFonts w:ascii="Times New Roman"/>
          <w:b w:val="false"/>
          <w:i w:val="false"/>
          <w:color w:val="000000"/>
          <w:sz w:val="28"/>
        </w:rPr>
        <w:t>
      Jk – current package delay variation time;</w:t>
      </w:r>
    </w:p>
    <w:p>
      <w:pPr>
        <w:spacing w:after="0"/>
        <w:ind w:left="0"/>
        <w:jc w:val="both"/>
      </w:pPr>
      <w:r>
        <w:rPr>
          <w:rFonts w:ascii="Times New Roman"/>
          <w:b w:val="false"/>
          <w:i w:val="false"/>
          <w:color w:val="000000"/>
          <w:sz w:val="28"/>
        </w:rPr>
        <w:t>
      i – the first package in the test stream;</w:t>
      </w:r>
    </w:p>
    <w:p>
      <w:pPr>
        <w:spacing w:after="0"/>
        <w:ind w:left="0"/>
        <w:jc w:val="both"/>
      </w:pPr>
      <w:r>
        <w:rPr>
          <w:rFonts w:ascii="Times New Roman"/>
          <w:b w:val="false"/>
          <w:i w:val="false"/>
          <w:color w:val="000000"/>
          <w:sz w:val="28"/>
        </w:rPr>
        <w:t>
      n – the last package in the test stream;</w:t>
      </w:r>
    </w:p>
    <w:p>
      <w:pPr>
        <w:spacing w:after="0"/>
        <w:ind w:left="0"/>
        <w:jc w:val="both"/>
      </w:pPr>
      <w:r>
        <w:rPr>
          <w:rFonts w:ascii="Times New Roman"/>
          <w:b w:val="false"/>
          <w:i w:val="false"/>
          <w:color w:val="000000"/>
          <w:sz w:val="28"/>
        </w:rPr>
        <w:t>
      N – the number of packages in the test stream.</w:t>
      </w:r>
    </w:p>
    <w:p>
      <w:pPr>
        <w:spacing w:after="0"/>
        <w:ind w:left="0"/>
        <w:jc w:val="both"/>
      </w:pPr>
      <w:r>
        <w:rPr>
          <w:rFonts w:ascii="Times New Roman"/>
          <w:b w:val="false"/>
          <w:i w:val="false"/>
          <w:color w:val="000000"/>
          <w:sz w:val="28"/>
        </w:rPr>
        <w:t xml:space="preserve">
      73. The IP package loss rate shall be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7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wherer </w:t>
      </w:r>
    </w:p>
    <w:p>
      <w:pPr>
        <w:spacing w:after="0"/>
        <w:ind w:left="0"/>
        <w:jc w:val="both"/>
      </w:pPr>
      <w:r>
        <w:rPr>
          <w:rFonts w:ascii="Times New Roman"/>
          <w:b w:val="false"/>
          <w:i w:val="false"/>
          <w:color w:val="000000"/>
          <w:sz w:val="28"/>
        </w:rPr>
        <w:t>
      FLRT (i,j) – is the package loss ratio in the test flow from the i-th package to the j-th one;</w:t>
      </w:r>
    </w:p>
    <w:p>
      <w:pPr>
        <w:spacing w:after="0"/>
        <w:ind w:left="0"/>
        <w:jc w:val="both"/>
      </w:pPr>
      <w:r>
        <w:rPr>
          <w:rFonts w:ascii="Times New Roman"/>
          <w:b w:val="false"/>
          <w:i w:val="false"/>
          <w:color w:val="000000"/>
          <w:sz w:val="28"/>
        </w:rPr>
        <w:t xml:space="preserve">
      IT – the number of test packages sent; </w:t>
      </w:r>
    </w:p>
    <w:p>
      <w:pPr>
        <w:spacing w:after="0"/>
        <w:ind w:left="0"/>
        <w:jc w:val="both"/>
      </w:pPr>
      <w:r>
        <w:rPr>
          <w:rFonts w:ascii="Times New Roman"/>
          <w:b w:val="false"/>
          <w:i w:val="false"/>
          <w:color w:val="000000"/>
          <w:sz w:val="28"/>
        </w:rPr>
        <w:t>
      ET – the number of test packages received;</w:t>
      </w:r>
    </w:p>
    <w:p>
      <w:pPr>
        <w:spacing w:after="0"/>
        <w:ind w:left="0"/>
        <w:jc w:val="both"/>
      </w:pPr>
      <w:r>
        <w:rPr>
          <w:rFonts w:ascii="Times New Roman"/>
          <w:b w:val="false"/>
          <w:i w:val="false"/>
          <w:color w:val="000000"/>
          <w:sz w:val="28"/>
        </w:rPr>
        <w:t>
      T – time interval;</w:t>
      </w:r>
    </w:p>
    <w:p>
      <w:pPr>
        <w:spacing w:after="0"/>
        <w:ind w:left="0"/>
        <w:jc w:val="both"/>
      </w:pPr>
      <w:r>
        <w:rPr>
          <w:rFonts w:ascii="Times New Roman"/>
          <w:b w:val="false"/>
          <w:i w:val="false"/>
          <w:color w:val="000000"/>
          <w:sz w:val="28"/>
        </w:rPr>
        <w:t xml:space="preserve">
      i – the first package in the test stream; </w:t>
      </w:r>
    </w:p>
    <w:p>
      <w:pPr>
        <w:spacing w:after="0"/>
        <w:ind w:left="0"/>
        <w:jc w:val="both"/>
      </w:pPr>
      <w:r>
        <w:rPr>
          <w:rFonts w:ascii="Times New Roman"/>
          <w:b w:val="false"/>
          <w:i w:val="false"/>
          <w:color w:val="000000"/>
          <w:sz w:val="28"/>
        </w:rPr>
        <w:t>
      j – the last package in the test stream.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Methodology for Measuring</w:t>
            </w:r>
            <w:r>
              <w:br/>
            </w:r>
            <w:r>
              <w:rPr>
                <w:rFonts w:ascii="Times New Roman"/>
                <w:b w:val="false"/>
                <w:i w:val="false"/>
                <w:color w:val="000000"/>
                <w:sz w:val="20"/>
              </w:rPr>
              <w:t xml:space="preserve">Technical Parameters of the </w:t>
            </w:r>
            <w:r>
              <w:br/>
            </w:r>
            <w:r>
              <w:rPr>
                <w:rFonts w:ascii="Times New Roman"/>
                <w:b w:val="false"/>
                <w:i w:val="false"/>
                <w:color w:val="000000"/>
                <w:sz w:val="20"/>
              </w:rPr>
              <w:t xml:space="preserve">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Description of routes</w:t>
      </w:r>
    </w:p>
    <w:p>
      <w:pPr>
        <w:spacing w:after="0"/>
        <w:ind w:left="0"/>
        <w:jc w:val="both"/>
      </w:pPr>
      <w:r>
        <w:rPr>
          <w:rFonts w:ascii="Times New Roman"/>
          <w:b w:val="false"/>
          <w:i w:val="false"/>
          <w:color w:val="000000"/>
          <w:sz w:val="28"/>
        </w:rPr>
        <w:t>
      Prior to the test runs, a measurement route shall be compiled in advance as described below:</w:t>
      </w:r>
    </w:p>
    <w:p>
      <w:pPr>
        <w:spacing w:after="0"/>
        <w:ind w:left="0"/>
        <w:jc w:val="both"/>
      </w:pPr>
      <w:r>
        <w:rPr>
          <w:rFonts w:ascii="Times New Roman"/>
          <w:b w:val="false"/>
          <w:i w:val="false"/>
          <w:color w:val="000000"/>
          <w:sz w:val="28"/>
        </w:rPr>
        <w:t>
      1) the measurement route covers administrative and public organisations of settlements, central squares, areas of shopping and cultural centres, entrances to railway stations and airports, educational institutions and other important social facilities, tourist areas accessible for passage, and other areas with a high density of subscribers;</w:t>
      </w:r>
    </w:p>
    <w:p>
      <w:pPr>
        <w:spacing w:after="0"/>
        <w:ind w:left="0"/>
        <w:jc w:val="both"/>
      </w:pPr>
      <w:r>
        <w:rPr>
          <w:rFonts w:ascii="Times New Roman"/>
          <w:b w:val="false"/>
          <w:i w:val="false"/>
          <w:color w:val="000000"/>
          <w:sz w:val="28"/>
        </w:rPr>
        <w:t>
      2) in settlements, the measurement route covers as many arterial roads, high-density streets within the administrative boundary of the city as possible, as well as ring roads;</w:t>
      </w:r>
    </w:p>
    <w:p>
      <w:pPr>
        <w:spacing w:after="0"/>
        <w:ind w:left="0"/>
        <w:jc w:val="both"/>
      </w:pPr>
      <w:r>
        <w:rPr>
          <w:rFonts w:ascii="Times New Roman"/>
          <w:b w:val="false"/>
          <w:i w:val="false"/>
          <w:color w:val="000000"/>
          <w:sz w:val="28"/>
        </w:rPr>
        <w:t>
      3) beyond settlements, the measurement route comprises roads connecting settlements within the measuring area;</w:t>
      </w:r>
    </w:p>
    <w:p>
      <w:pPr>
        <w:spacing w:after="0"/>
        <w:ind w:left="0"/>
        <w:jc w:val="both"/>
      </w:pPr>
      <w:r>
        <w:rPr>
          <w:rFonts w:ascii="Times New Roman"/>
          <w:b w:val="false"/>
          <w:i w:val="false"/>
          <w:color w:val="000000"/>
          <w:sz w:val="28"/>
        </w:rPr>
        <w:t>
      4) the measurement route is evenly distributed over the area to be measured;</w:t>
      </w:r>
    </w:p>
    <w:p>
      <w:pPr>
        <w:spacing w:after="0"/>
        <w:ind w:left="0"/>
        <w:jc w:val="both"/>
      </w:pPr>
      <w:r>
        <w:rPr>
          <w:rFonts w:ascii="Times New Roman"/>
          <w:b w:val="false"/>
          <w:i w:val="false"/>
          <w:color w:val="000000"/>
          <w:sz w:val="28"/>
        </w:rPr>
        <w:t>
      5) should the administrative boundaries of the municipality change, the quality of communication in the newly annexed areas, during the first year after the change, shall be computed as per the type of terrain characteristic of the municipality prior to annexation.</w:t>
      </w:r>
    </w:p>
    <w:p>
      <w:pPr>
        <w:spacing w:after="0"/>
        <w:ind w:left="0"/>
        <w:jc w:val="both"/>
      </w:pPr>
      <w:r>
        <w:rPr>
          <w:rFonts w:ascii="Times New Roman"/>
          <w:b w:val="false"/>
          <w:i w:val="false"/>
          <w:color w:val="000000"/>
          <w:sz w:val="28"/>
        </w:rPr>
        <w:t>
      Some deviations from the predetermined route may be allowed when measuring due to road repairs, road closures, barriers, poor road surfaces.</w:t>
      </w:r>
    </w:p>
    <w:p>
      <w:pPr>
        <w:spacing w:after="0"/>
        <w:ind w:left="0"/>
        <w:jc w:val="both"/>
      </w:pPr>
      <w:r>
        <w:rPr>
          <w:rFonts w:ascii="Times New Roman"/>
          <w:b w:val="false"/>
          <w:i w:val="false"/>
          <w:color w:val="000000"/>
          <w:sz w:val="28"/>
        </w:rPr>
        <w:t>
      When driving repeatedly along a test section, averaging of the measurement results must be used during software processing. In the case of measuring along the road, the averaging shall be equal to the road width.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Composition and wiring diagram of the measuring system</w:t>
      </w:r>
    </w:p>
    <w:p>
      <w:pPr>
        <w:spacing w:after="0"/>
        <w:ind w:left="0"/>
        <w:jc w:val="left"/>
      </w:pPr>
      <w:r>
        <w:br/>
      </w:r>
    </w:p>
    <w:p>
      <w:pPr>
        <w:spacing w:after="0"/>
        <w:ind w:left="0"/>
        <w:jc w:val="both"/>
      </w:pPr>
      <w:r>
        <w:drawing>
          <wp:inline distT="0" distB="0" distL="0" distR="0">
            <wp:extent cx="58928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928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[Внешние антенны - External antennas</w:t>
      </w:r>
    </w:p>
    <w:p>
      <w:pPr>
        <w:spacing w:after="0"/>
        <w:ind w:left="0"/>
        <w:jc w:val="both"/>
      </w:pPr>
      <w:r>
        <w:rPr>
          <w:rFonts w:ascii="Times New Roman"/>
          <w:b w:val="false"/>
          <w:i w:val="false"/>
          <w:color w:val="000000"/>
          <w:sz w:val="28"/>
        </w:rPr>
        <w:t>
      [Навигационное устройство – Navigation device]</w:t>
      </w:r>
    </w:p>
    <w:p>
      <w:pPr>
        <w:spacing w:after="0"/>
        <w:ind w:left="0"/>
        <w:jc w:val="both"/>
      </w:pPr>
      <w:r>
        <w:rPr>
          <w:rFonts w:ascii="Times New Roman"/>
          <w:b w:val="false"/>
          <w:i w:val="false"/>
          <w:color w:val="000000"/>
          <w:sz w:val="28"/>
        </w:rPr>
        <w:t>
      [Система обработки данных/контролер - Data processing system/controller]</w:t>
      </w:r>
    </w:p>
    <w:p>
      <w:pPr>
        <w:spacing w:after="0"/>
        <w:ind w:left="0"/>
        <w:jc w:val="both"/>
      </w:pPr>
      <w:r>
        <w:rPr>
          <w:rFonts w:ascii="Times New Roman"/>
          <w:b w:val="false"/>
          <w:i w:val="false"/>
          <w:color w:val="000000"/>
          <w:sz w:val="28"/>
        </w:rPr>
        <w:t>
      [Сканирующий приемник – Scanning receiving device]</w:t>
      </w:r>
    </w:p>
    <w:p>
      <w:pPr>
        <w:spacing w:after="0"/>
        <w:ind w:left="0"/>
        <w:jc w:val="both"/>
      </w:pPr>
      <w:r>
        <w:rPr>
          <w:rFonts w:ascii="Times New Roman"/>
          <w:b w:val="false"/>
          <w:i w:val="false"/>
          <w:color w:val="000000"/>
          <w:sz w:val="28"/>
        </w:rPr>
        <w:t>
      [Измерительный комплекс – Measuring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Cycles for measuring key technical parameters Parameter measurement cycle for calculating the voice service availability indicator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call initiated by a mobile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duration of the measurement cycle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connection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successful connection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pause between cycles, minimum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call received on a mobile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measuring time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connection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successful connection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pause between cycles, minimum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Parameter measurement cycle for calculating the service continuity indicator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call initiated by a mobile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measurement cycle time (Window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connection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successful connection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pause, minimum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call received on a mobile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measurement cycle time (Window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connection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successful connection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pause, minimum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Internet access service quality parameter test cycles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Timeout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parameters for 3G networks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second (per ping)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no pause between pings; (ping X.X.X.X -n 5 -l 800 -w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seconds Session duration - 20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Uncompressible content. Window test - 50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seconds to Session duration - 30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Test window - 60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seconds Session duration - 20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Uncompressible content. Test window - 50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seconds (between cycles)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parameters for 4G networks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second (per ping)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no pause between pings; (ping X.X.X.X -n 5 -l 800 -w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seconds Session duration - 10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Uncompressible content. Test window - 30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seconds Session duration - 20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Test window – 40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seconds Session duration - 10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Uncompressible content. Test window - 30 seconds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seconds (between cycles)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Each individual data test cycle shall comprise the Attach procedure and the PDP context setting procedure and shall end with the PDP context deactivation and Detach commands. When testing 4G networks, the PDP Context Activation command shall correspond to the EPS Bearer Setup procedure.</w:t>
      </w:r>
    </w:p>
    <w:p>
      <w:pPr>
        <w:spacing w:after="0"/>
        <w:ind w:left="0"/>
        <w:jc w:val="both"/>
      </w:pPr>
      <w:r>
        <w:rPr>
          <w:rFonts w:ascii="Times New Roman"/>
          <w:b w:val="false"/>
          <w:i w:val="false"/>
          <w:color w:val="000000"/>
          <w:sz w:val="28"/>
        </w:rPr>
        <w:t>
      Deciphering abbreviations:</w:t>
      </w:r>
    </w:p>
    <w:p>
      <w:pPr>
        <w:spacing w:after="0"/>
        <w:ind w:left="0"/>
        <w:jc w:val="both"/>
      </w:pPr>
      <w:r>
        <w:rPr>
          <w:rFonts w:ascii="Times New Roman"/>
          <w:b w:val="false"/>
          <w:i w:val="false"/>
          <w:color w:val="000000"/>
          <w:sz w:val="28"/>
        </w:rPr>
        <w:t>
      1. Attach – the procedure for registering the device to the network;</w:t>
      </w:r>
    </w:p>
    <w:p>
      <w:pPr>
        <w:spacing w:after="0"/>
        <w:ind w:left="0"/>
        <w:jc w:val="both"/>
      </w:pPr>
      <w:r>
        <w:rPr>
          <w:rFonts w:ascii="Times New Roman"/>
          <w:b w:val="false"/>
          <w:i w:val="false"/>
          <w:color w:val="000000"/>
          <w:sz w:val="28"/>
        </w:rPr>
        <w:t>
      2. Detach – the procedure for disconnecting the device from the mains;</w:t>
      </w:r>
    </w:p>
    <w:p>
      <w:pPr>
        <w:spacing w:after="0"/>
        <w:ind w:left="0"/>
        <w:jc w:val="both"/>
      </w:pPr>
      <w:r>
        <w:rPr>
          <w:rFonts w:ascii="Times New Roman"/>
          <w:b w:val="false"/>
          <w:i w:val="false"/>
          <w:color w:val="000000"/>
          <w:sz w:val="28"/>
        </w:rPr>
        <w:t>
      3. EPS Bearer Setup – the procedure for setting up the virtual connection;</w:t>
      </w:r>
    </w:p>
    <w:p>
      <w:pPr>
        <w:spacing w:after="0"/>
        <w:ind w:left="0"/>
        <w:jc w:val="both"/>
      </w:pPr>
      <w:r>
        <w:rPr>
          <w:rFonts w:ascii="Times New Roman"/>
          <w:b w:val="false"/>
          <w:i w:val="false"/>
          <w:color w:val="000000"/>
          <w:sz w:val="28"/>
        </w:rPr>
        <w:t>
      4. PDP Context Activation – activation of the package transmission data service;</w:t>
      </w:r>
    </w:p>
    <w:p>
      <w:pPr>
        <w:spacing w:after="0"/>
        <w:ind w:left="0"/>
        <w:jc w:val="both"/>
      </w:pPr>
      <w:r>
        <w:rPr>
          <w:rFonts w:ascii="Times New Roman"/>
          <w:b w:val="false"/>
          <w:i w:val="false"/>
          <w:color w:val="000000"/>
          <w:sz w:val="28"/>
        </w:rPr>
        <w:t>
      5. PDP – package data protocol;</w:t>
      </w:r>
    </w:p>
    <w:p>
      <w:pPr>
        <w:spacing w:after="0"/>
        <w:ind w:left="0"/>
        <w:jc w:val="both"/>
      </w:pPr>
      <w:r>
        <w:rPr>
          <w:rFonts w:ascii="Times New Roman"/>
          <w:b w:val="false"/>
          <w:i w:val="false"/>
          <w:color w:val="000000"/>
          <w:sz w:val="28"/>
        </w:rPr>
        <w:t>
      6. FTP DL – procedure for downloading data using the network file transfer protocol;</w:t>
      </w:r>
    </w:p>
    <w:p>
      <w:pPr>
        <w:spacing w:after="0"/>
        <w:ind w:left="0"/>
        <w:jc w:val="both"/>
      </w:pPr>
      <w:r>
        <w:rPr>
          <w:rFonts w:ascii="Times New Roman"/>
          <w:b w:val="false"/>
          <w:i w:val="false"/>
          <w:color w:val="000000"/>
          <w:sz w:val="28"/>
        </w:rPr>
        <w:t>
      7. Payload ping – payload pinging procedure;</w:t>
      </w:r>
    </w:p>
    <w:p>
      <w:pPr>
        <w:spacing w:after="0"/>
        <w:ind w:left="0"/>
        <w:jc w:val="both"/>
      </w:pPr>
      <w:r>
        <w:rPr>
          <w:rFonts w:ascii="Times New Roman"/>
          <w:b w:val="false"/>
          <w:i w:val="false"/>
          <w:color w:val="000000"/>
          <w:sz w:val="28"/>
        </w:rPr>
        <w:t>
      8. HTTP DL – procedure for downloading data via hypertext transfer protocol;</w:t>
      </w:r>
    </w:p>
    <w:p>
      <w:pPr>
        <w:spacing w:after="0"/>
        <w:ind w:left="0"/>
        <w:jc w:val="both"/>
      </w:pPr>
      <w:r>
        <w:rPr>
          <w:rFonts w:ascii="Times New Roman"/>
          <w:b w:val="false"/>
          <w:i w:val="false"/>
          <w:color w:val="000000"/>
          <w:sz w:val="28"/>
        </w:rPr>
        <w:t>
      9. HTTP WEB browsing 1 – Web browsing via hypertext transfer protocol;</w:t>
      </w:r>
    </w:p>
    <w:p>
      <w:pPr>
        <w:spacing w:after="0"/>
        <w:ind w:left="0"/>
        <w:jc w:val="both"/>
      </w:pPr>
      <w:r>
        <w:rPr>
          <w:rFonts w:ascii="Times New Roman"/>
          <w:b w:val="false"/>
          <w:i w:val="false"/>
          <w:color w:val="000000"/>
          <w:sz w:val="28"/>
        </w:rPr>
        <w:t>
      10. Wait – waiting.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Classifier of measuring locations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Classifier of measurements to be taken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Airports, railway/bus terminals, business centres, administrative complexes, exhibition areas, venues for cultural events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taken outside buildings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with more than 1 million inhabitants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to be taken while on the move only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national importance and/or with a population of more than 300, 000 inhabitants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areas (medium to large cities with populations between 50,000 and 300, 000 inhabitants)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areas and small towns of up to 50,000 inhabitants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based on the requests received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outside of buildings</w:t>
            </w:r>
          </w:p>
        </w:tc>
      </w:tr>
    </w:tbl>
    <w:p>
      <w:pPr>
        <w:spacing w:after="0"/>
        <w:ind w:left="0"/>
        <w:jc w:val="both"/>
      </w:pPr>
      <w:r>
        <w:rPr>
          <w:rFonts w:ascii="Times New Roman"/>
          <w:b w:val="false"/>
          <w:i w:val="false"/>
          <w:color w:val="000000"/>
          <w:sz w:val="28"/>
        </w:rPr>
        <w:t>
      Note: Measurements for class C1C shall be made on the spot by collecting statistics, for classes D0, D1, D2, D3 on the move, for class O1C based on the requests received.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Minimum number of test calls/test sessions required at a confidence level of a = 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value of the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test calls/sessions at a relative error of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bl>
    <w:p>
      <w:pPr>
        <w:spacing w:after="0"/>
        <w:ind w:left="0"/>
        <w:jc w:val="both"/>
      </w:pPr>
      <w:r>
        <w:rPr>
          <w:rFonts w:ascii="Times New Roman"/>
          <w:b w:val="false"/>
          <w:i w:val="false"/>
          <w:color w:val="000000"/>
          <w:sz w:val="28"/>
        </w:rPr>
        <w:t>
      * as per the formula given in International Telecommunication Union Recommendation E.804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Description of the tolerant limits algorithm</w:t>
      </w:r>
    </w:p>
    <w:p>
      <w:pPr>
        <w:spacing w:after="0"/>
        <w:ind w:left="0"/>
        <w:jc w:val="both"/>
      </w:pPr>
      <w:r>
        <w:rPr>
          <w:rFonts w:ascii="Times New Roman"/>
          <w:b w:val="false"/>
          <w:i w:val="false"/>
          <w:color w:val="000000"/>
          <w:sz w:val="28"/>
        </w:rPr>
        <w:t>
      The number of calls/sessions required to ensure proper accuracy shall be estimated using a formula relating the probability P (S &lt; s) of the number of failed calls/sessions not exceeding s to a given loss rate of calls/failed sessions p and the number of attempted calls/sessions 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17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 – number of call/session attempts;</w:t>
      </w:r>
    </w:p>
    <w:p>
      <w:pPr>
        <w:spacing w:after="0"/>
        <w:ind w:left="0"/>
        <w:jc w:val="both"/>
      </w:pPr>
      <w:r>
        <w:rPr>
          <w:rFonts w:ascii="Times New Roman"/>
          <w:b w:val="false"/>
          <w:i w:val="false"/>
          <w:color w:val="000000"/>
          <w:sz w:val="28"/>
        </w:rPr>
        <w:t>
      k – number of failed call/session attempts;</w:t>
      </w:r>
    </w:p>
    <w:p>
      <w:pPr>
        <w:spacing w:after="0"/>
        <w:ind w:left="0"/>
        <w:jc w:val="both"/>
      </w:pPr>
      <w:r>
        <w:rPr>
          <w:rFonts w:ascii="Times New Roman"/>
          <w:b w:val="false"/>
          <w:i w:val="false"/>
          <w:color w:val="000000"/>
          <w:sz w:val="28"/>
        </w:rPr>
        <w:t>
      S&lt;s – the condition of violation of the rate of failed calls/sessions;</w:t>
      </w:r>
    </w:p>
    <w:p>
      <w:pPr>
        <w:spacing w:after="0"/>
        <w:ind w:left="0"/>
        <w:jc w:val="both"/>
      </w:pPr>
      <w:r>
        <w:rPr>
          <w:rFonts w:ascii="Times New Roman"/>
          <w:b w:val="false"/>
          <w:i w:val="false"/>
          <w:color w:val="000000"/>
          <w:sz w:val="28"/>
        </w:rPr>
        <w:t>
      pk– probability of failed calls;</w:t>
      </w:r>
    </w:p>
    <w:p>
      <w:pPr>
        <w:spacing w:after="0"/>
        <w:ind w:left="0"/>
        <w:jc w:val="both"/>
      </w:pPr>
      <w:r>
        <w:rPr>
          <w:rFonts w:ascii="Times New Roman"/>
          <w:b w:val="false"/>
          <w:i w:val="false"/>
          <w:color w:val="000000"/>
          <w:sz w:val="28"/>
        </w:rPr>
        <w:t>
      pk (1-p)n-k – the probability that after n calls/sessions, k of them were failed;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number of combinations of n over k;</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summation over all options that meet the condition S &lt;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Applying the formula yields two calculation points:</w:t>
      </w:r>
    </w:p>
    <w:p>
      <w:pPr>
        <w:spacing w:after="0"/>
        <w:ind w:left="0"/>
        <w:jc w:val="both"/>
      </w:pPr>
      <w:r>
        <w:rPr>
          <w:rFonts w:ascii="Times New Roman"/>
          <w:b w:val="false"/>
          <w:i w:val="false"/>
          <w:color w:val="000000"/>
          <w:sz w:val="28"/>
        </w:rPr>
        <w:t>
      The compliance limit shall be based on the inverse probability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43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Q – boundary of guaranteed norm compliance;</w:t>
      </w:r>
    </w:p>
    <w:p>
      <w:pPr>
        <w:spacing w:after="0"/>
        <w:ind w:left="0"/>
        <w:jc w:val="both"/>
      </w:pPr>
      <w:r>
        <w:rPr>
          <w:rFonts w:ascii="Times New Roman"/>
          <w:b w:val="false"/>
          <w:i w:val="false"/>
          <w:color w:val="000000"/>
          <w:sz w:val="28"/>
        </w:rPr>
        <w:t>
      P – confidence probability.</w:t>
      </w:r>
    </w:p>
    <w:p>
      <w:pPr>
        <w:spacing w:after="0"/>
        <w:ind w:left="0"/>
        <w:jc w:val="both"/>
      </w:pPr>
      <w:r>
        <w:rPr>
          <w:rFonts w:ascii="Times New Roman"/>
          <w:b w:val="false"/>
          <w:i w:val="false"/>
          <w:color w:val="000000"/>
          <w:sz w:val="28"/>
        </w:rPr>
        <w:t>
      In such a case, the values of s and n shall fulfil the condition: if after making n calls the number of lost calls/failed sessions does not exceed s, then the rate of lost calls/failed sessions will be p with a confidence probability P.</w:t>
      </w:r>
    </w:p>
    <w:p>
      <w:pPr>
        <w:spacing w:after="0"/>
        <w:ind w:left="0"/>
        <w:jc w:val="both"/>
      </w:pPr>
      <w:r>
        <w:rPr>
          <w:rFonts w:ascii="Times New Roman"/>
          <w:b w:val="false"/>
          <w:i w:val="false"/>
          <w:color w:val="000000"/>
          <w:sz w:val="28"/>
        </w:rPr>
        <w:t>
       The boundary of guaranteed violation of the norm, if a solution is sought for P (S &lt; s), then the values of s and n found comply with the following condition: if after n calls/sessions the number of failed calls/sessions is greater than s, then the norm of the proportion of failed calls/sessions p will be violated with confidence probability P.</w:t>
      </w:r>
    </w:p>
    <w:p>
      <w:pPr>
        <w:spacing w:after="0"/>
        <w:ind w:left="0"/>
        <w:jc w:val="both"/>
      </w:pPr>
      <w:r>
        <w:rPr>
          <w:rFonts w:ascii="Times New Roman"/>
          <w:b w:val="false"/>
          <w:i w:val="false"/>
          <w:color w:val="000000"/>
          <w:sz w:val="28"/>
        </w:rPr>
        <w:t>
      The boundaries for the rate of failed calls out of the total number of calls to a cellular network subscriber (p = 3.0 %) and the rate of failed sessions (p = 5.0 %) are shown in the following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3.0 %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total number of calls/sessions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number of failed calls/sessions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failed calls/sessions,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total number of calls/sessions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number of failed calls/sessions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failed calls/sessions,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total number of calls/sessions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number of failed calls/sessions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failed calls/sessions,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example of using a table:</w:t>
      </w:r>
    </w:p>
    <w:p>
      <w:pPr>
        <w:spacing w:after="0"/>
        <w:ind w:left="0"/>
        <w:jc w:val="both"/>
      </w:pPr>
      <w:r>
        <w:rPr>
          <w:rFonts w:ascii="Times New Roman"/>
          <w:b w:val="false"/>
          <w:i w:val="false"/>
          <w:color w:val="000000"/>
          <w:sz w:val="28"/>
        </w:rPr>
        <w:t xml:space="preserve">
      “During measuring, 156 control calls were made, among them one call was a failure, then as per the table the percentage of failed calls is 0.642.”.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Technical parameters for the quality of cellular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parameter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service quality indicator interrelated with the parameter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of voice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failed attempts to establish a voice connection.</w:t>
            </w:r>
          </w:p>
          <w:p>
            <w:pPr>
              <w:spacing w:after="20"/>
              <w:ind w:left="20"/>
              <w:jc w:val="both"/>
            </w:pPr>
            <w:r>
              <w:rPr>
                <w:rFonts w:ascii="Times New Roman"/>
                <w:b w:val="false"/>
                <w:i w:val="false"/>
                <w:color w:val="000000"/>
                <w:sz w:val="20"/>
              </w:rPr>
              <w:t>
The total number of established connections.</w:t>
            </w:r>
          </w:p>
          <w:p>
            <w:pPr>
              <w:spacing w:after="20"/>
              <w:ind w:left="20"/>
              <w:jc w:val="both"/>
            </w:pPr>
            <w:r>
              <w:rPr>
                <w:rFonts w:ascii="Times New Roman"/>
                <w:b w:val="false"/>
                <w:i w:val="false"/>
                <w:color w:val="000000"/>
                <w:sz w:val="20"/>
              </w:rPr>
              <w:t>
Failed attempt: connection not established within 15 seconds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point:</w:t>
            </w:r>
          </w:p>
          <w:p>
            <w:pPr>
              <w:spacing w:after="20"/>
              <w:ind w:left="20"/>
              <w:jc w:val="both"/>
            </w:pPr>
            <w:r>
              <w:rPr>
                <w:rFonts w:ascii="Times New Roman"/>
                <w:b w:val="false"/>
                <w:i w:val="false"/>
                <w:color w:val="000000"/>
                <w:sz w:val="20"/>
              </w:rPr>
              <w:t>
Sending a RACH message</w:t>
            </w:r>
          </w:p>
          <w:p>
            <w:pPr>
              <w:spacing w:after="20"/>
              <w:ind w:left="20"/>
              <w:jc w:val="both"/>
            </w:pPr>
            <w:r>
              <w:rPr>
                <w:rFonts w:ascii="Times New Roman"/>
                <w:b w:val="false"/>
                <w:i w:val="false"/>
                <w:color w:val="000000"/>
                <w:sz w:val="20"/>
              </w:rPr>
              <w:t>
for 2G – “A CHANNEL_REQUEST”; for 3G the first message “RRC CONNECTION REQUEST” with request reason “Originating Conversational Call”; for 4G, in CS-Fallback procedure from “EXTENDED SEVICE REQUEST” message with request reason "Mobile Originating CS-Fallback</w:t>
            </w:r>
          </w:p>
          <w:p>
            <w:pPr>
              <w:spacing w:after="20"/>
              <w:ind w:left="20"/>
              <w:jc w:val="both"/>
            </w:pPr>
            <w:r>
              <w:rPr>
                <w:rFonts w:ascii="Times New Roman"/>
                <w:b w:val="false"/>
                <w:i w:val="false"/>
                <w:color w:val="000000"/>
                <w:sz w:val="20"/>
              </w:rPr>
              <w:t>
End point:</w:t>
            </w:r>
          </w:p>
          <w:p>
            <w:pPr>
              <w:spacing w:after="20"/>
              <w:ind w:left="20"/>
              <w:jc w:val="both"/>
            </w:pPr>
            <w:r>
              <w:rPr>
                <w:rFonts w:ascii="Times New Roman"/>
                <w:b w:val="false"/>
                <w:i w:val="false"/>
                <w:color w:val="000000"/>
                <w:sz w:val="20"/>
              </w:rPr>
              <w:t>
The “ALERTING” messages have been transmitted:</w:t>
            </w:r>
          </w:p>
          <w:p>
            <w:pPr>
              <w:spacing w:after="20"/>
              <w:ind w:left="20"/>
              <w:jc w:val="both"/>
            </w:pPr>
            <w:r>
              <w:rPr>
                <w:rFonts w:ascii="Times New Roman"/>
                <w:b w:val="false"/>
                <w:i w:val="false"/>
                <w:color w:val="000000"/>
                <w:sz w:val="20"/>
              </w:rPr>
              <w:t>
1. from the B side to the commutator (UL);</w:t>
            </w:r>
          </w:p>
          <w:p>
            <w:pPr>
              <w:spacing w:after="20"/>
              <w:ind w:left="20"/>
              <w:jc w:val="both"/>
            </w:pPr>
            <w:r>
              <w:rPr>
                <w:rFonts w:ascii="Times New Roman"/>
                <w:b w:val="false"/>
                <w:i w:val="false"/>
                <w:color w:val="000000"/>
                <w:sz w:val="20"/>
              </w:rPr>
              <w:t>
2. from the commutator to the A side (DL)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failed calls out of the total number of calls made to a cellular (fixed line) subscriber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successfully established connections broken.</w:t>
            </w:r>
          </w:p>
          <w:p>
            <w:pPr>
              <w:spacing w:after="20"/>
              <w:ind w:left="20"/>
              <w:jc w:val="both"/>
            </w:pPr>
            <w:r>
              <w:rPr>
                <w:rFonts w:ascii="Times New Roman"/>
                <w:b w:val="false"/>
                <w:i w:val="false"/>
                <w:color w:val="000000"/>
                <w:sz w:val="20"/>
              </w:rPr>
              <w:t>
The total number of successfully established connections.</w:t>
            </w:r>
          </w:p>
          <w:p>
            <w:pPr>
              <w:spacing w:after="20"/>
              <w:ind w:left="20"/>
              <w:jc w:val="both"/>
            </w:pPr>
            <w:r>
              <w:rPr>
                <w:rFonts w:ascii="Times New Roman"/>
                <w:b w:val="false"/>
                <w:i w:val="false"/>
                <w:color w:val="000000"/>
                <w:sz w:val="20"/>
              </w:rPr>
              <w:t>
Connection interruption - termination of a connection not initiated by the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point:</w:t>
            </w:r>
          </w:p>
          <w:p>
            <w:pPr>
              <w:spacing w:after="20"/>
              <w:ind w:left="20"/>
              <w:jc w:val="both"/>
            </w:pPr>
            <w:r>
              <w:rPr>
                <w:rFonts w:ascii="Times New Roman"/>
                <w:b w:val="false"/>
                <w:i w:val="false"/>
                <w:color w:val="000000"/>
                <w:sz w:val="20"/>
              </w:rPr>
              <w:t>
“ALERTING”messages have been transmitted:</w:t>
            </w:r>
          </w:p>
          <w:p>
            <w:pPr>
              <w:spacing w:after="20"/>
              <w:ind w:left="20"/>
              <w:jc w:val="both"/>
            </w:pPr>
            <w:r>
              <w:rPr>
                <w:rFonts w:ascii="Times New Roman"/>
                <w:b w:val="false"/>
                <w:i w:val="false"/>
                <w:color w:val="000000"/>
                <w:sz w:val="20"/>
              </w:rPr>
              <w:t>
1. from B side to the switch (UL);</w:t>
            </w:r>
          </w:p>
          <w:p>
            <w:pPr>
              <w:spacing w:after="20"/>
              <w:ind w:left="20"/>
              <w:jc w:val="both"/>
            </w:pPr>
            <w:r>
              <w:rPr>
                <w:rFonts w:ascii="Times New Roman"/>
                <w:b w:val="false"/>
                <w:i w:val="false"/>
                <w:color w:val="000000"/>
                <w:sz w:val="20"/>
              </w:rPr>
              <w:t>
2. from the switch to the A side (DL)</w:t>
            </w:r>
          </w:p>
          <w:p>
            <w:pPr>
              <w:spacing w:after="20"/>
              <w:ind w:left="20"/>
              <w:jc w:val="both"/>
            </w:pPr>
            <w:r>
              <w:rPr>
                <w:rFonts w:ascii="Times New Roman"/>
                <w:b w:val="false"/>
                <w:i w:val="false"/>
                <w:color w:val="000000"/>
                <w:sz w:val="20"/>
              </w:rPr>
              <w:t>
End point:</w:t>
            </w:r>
          </w:p>
          <w:p>
            <w:pPr>
              <w:spacing w:after="20"/>
              <w:ind w:left="20"/>
              <w:jc w:val="both"/>
            </w:pPr>
            <w:r>
              <w:rPr>
                <w:rFonts w:ascii="Times New Roman"/>
                <w:b w:val="false"/>
                <w:i w:val="false"/>
                <w:color w:val="000000"/>
                <w:sz w:val="20"/>
              </w:rPr>
              <w:t>
For 2G: reception of the “DISCONNECT” message by side A or B</w:t>
            </w:r>
          </w:p>
          <w:p>
            <w:pPr>
              <w:spacing w:after="20"/>
              <w:ind w:left="20"/>
              <w:jc w:val="both"/>
            </w:pPr>
            <w:r>
              <w:rPr>
                <w:rFonts w:ascii="Times New Roman"/>
                <w:b w:val="false"/>
                <w:i w:val="false"/>
                <w:color w:val="000000"/>
                <w:sz w:val="20"/>
              </w:rPr>
              <w:t>
For 3G: “DISCONNECT” message is not simultaneously observed in the direction of the switch from one terminal and the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calls ended with disconnection of an established connection not initiated by the connection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voice connections (voice samples) with low speech intelligibility</w:t>
            </w:r>
          </w:p>
          <w:p>
            <w:pPr>
              <w:spacing w:after="20"/>
              <w:ind w:left="20"/>
              <w:jc w:val="both"/>
            </w:pPr>
            <w:r>
              <w:rPr>
                <w:rFonts w:ascii="Times New Roman"/>
                <w:b w:val="false"/>
                <w:i w:val="false"/>
                <w:color w:val="000000"/>
                <w:sz w:val="20"/>
              </w:rPr>
              <w:t>
Total number of voice connections (voice samples).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test speech sequences for which the intelligibility rating is below the recommended level as per ITU-T Recommendations R.863, R 863.1 (MOS POLQA &lt;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calls not satisfying voice quality standards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 signal delay time value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test calls not satisfying the standard Call Delay Time for all measurement sessions.</w:t>
            </w:r>
          </w:p>
          <w:p>
            <w:pPr>
              <w:spacing w:after="20"/>
              <w:ind w:left="20"/>
              <w:jc w:val="both"/>
            </w:pPr>
            <w:r>
              <w:rPr>
                <w:rFonts w:ascii="Times New Roman"/>
                <w:b w:val="false"/>
                <w:i w:val="false"/>
                <w:color w:val="000000"/>
                <w:sz w:val="20"/>
              </w:rPr>
              <w:t>
The total of the total number of test calls in all measurement sessions.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point:</w:t>
            </w:r>
          </w:p>
          <w:p>
            <w:pPr>
              <w:spacing w:after="20"/>
              <w:ind w:left="20"/>
              <w:jc w:val="both"/>
            </w:pPr>
            <w:r>
              <w:rPr>
                <w:rFonts w:ascii="Times New Roman"/>
                <w:b w:val="false"/>
                <w:i w:val="false"/>
                <w:color w:val="000000"/>
                <w:sz w:val="20"/>
              </w:rPr>
              <w:t>
Sending RACH message for 2G – “A CHANNEL_REQUEST”; for 3G first message “RRC CONNECTION REQUEST” with query reason “Originating Conversational Call”; for 4G, in CS-Fallback procedure from “EXTENDED SEVICE REQUEST” message with query reason “Mobile Originating CS-Fallback”</w:t>
            </w:r>
          </w:p>
          <w:p>
            <w:pPr>
              <w:spacing w:after="20"/>
              <w:ind w:left="20"/>
              <w:jc w:val="both"/>
            </w:pPr>
            <w:r>
              <w:rPr>
                <w:rFonts w:ascii="Times New Roman"/>
                <w:b w:val="false"/>
                <w:i w:val="false"/>
                <w:color w:val="000000"/>
                <w:sz w:val="20"/>
              </w:rPr>
              <w:t>
End point:</w:t>
            </w:r>
          </w:p>
          <w:p>
            <w:pPr>
              <w:spacing w:after="20"/>
              <w:ind w:left="20"/>
              <w:jc w:val="both"/>
            </w:pPr>
            <w:r>
              <w:rPr>
                <w:rFonts w:ascii="Times New Roman"/>
                <w:b w:val="false"/>
                <w:i w:val="false"/>
                <w:color w:val="000000"/>
                <w:sz w:val="20"/>
              </w:rPr>
              <w:t>
“ALERTING” messages have been transmitted:</w:t>
            </w:r>
          </w:p>
          <w:p>
            <w:pPr>
              <w:spacing w:after="20"/>
              <w:ind w:left="20"/>
              <w:jc w:val="both"/>
            </w:pPr>
            <w:r>
              <w:rPr>
                <w:rFonts w:ascii="Times New Roman"/>
                <w:b w:val="false"/>
                <w:i w:val="false"/>
                <w:color w:val="000000"/>
                <w:sz w:val="20"/>
              </w:rPr>
              <w:t>
1. from B side to the switch (UL);</w:t>
            </w:r>
          </w:p>
          <w:p>
            <w:pPr>
              <w:spacing w:after="20"/>
              <w:ind w:left="20"/>
              <w:jc w:val="both"/>
            </w:pPr>
            <w:r>
              <w:rPr>
                <w:rFonts w:ascii="Times New Roman"/>
                <w:b w:val="false"/>
                <w:i w:val="false"/>
                <w:color w:val="000000"/>
                <w:sz w:val="20"/>
              </w:rPr>
              <w:t>
2. from the switch to the A side (DL)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calls on the cellular network for calls terminated on the cellular (fixed line) network not satisfying the standard response delay time</w:t>
            </w:r>
          </w:p>
          <w:p>
            <w:pPr>
              <w:spacing w:after="20"/>
              <w:ind w:left="20"/>
              <w:jc w:val="both"/>
            </w:pPr>
            <w:r>
              <w:rPr>
                <w:rFonts w:ascii="Times New Roman"/>
                <w:b w:val="false"/>
                <w:i w:val="false"/>
                <w:color w:val="000000"/>
                <w:sz w:val="20"/>
              </w:rPr>
              <w:t>
Average time to establish a telephone connection on a cellular (fixed line) network not meeting the standard value of the response delay time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Internet access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successful attempts to download the WEB page</w:t>
            </w:r>
          </w:p>
          <w:p>
            <w:pPr>
              <w:spacing w:after="20"/>
              <w:ind w:left="20"/>
              <w:jc w:val="both"/>
            </w:pPr>
            <w:r>
              <w:rPr>
                <w:rFonts w:ascii="Times New Roman"/>
                <w:b w:val="false"/>
                <w:i w:val="false"/>
                <w:color w:val="000000"/>
                <w:sz w:val="20"/>
              </w:rPr>
              <w:t>
total number of WEB page download sessions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for access to an Internet resource</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successful WEB page download sessions - HTTP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successful attempts to download data from the FTP server </w:t>
            </w:r>
          </w:p>
          <w:p>
            <w:pPr>
              <w:spacing w:after="20"/>
              <w:ind w:left="20"/>
              <w:jc w:val="both"/>
            </w:pPr>
            <w:r>
              <w:rPr>
                <w:rFonts w:ascii="Times New Roman"/>
                <w:b w:val="false"/>
                <w:i w:val="false"/>
                <w:color w:val="000000"/>
                <w:sz w:val="20"/>
              </w:rPr>
              <w:t>
total number of sessions to download data from the FTP server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to download data from an FTP server</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successful sessions downloading data from the FTP server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successful attempts to download data from the HTTP server </w:t>
            </w:r>
          </w:p>
          <w:p>
            <w:pPr>
              <w:spacing w:after="20"/>
              <w:ind w:left="20"/>
              <w:jc w:val="both"/>
            </w:pPr>
            <w:r>
              <w:rPr>
                <w:rFonts w:ascii="Times New Roman"/>
                <w:b w:val="false"/>
                <w:i w:val="false"/>
                <w:color w:val="000000"/>
                <w:sz w:val="20"/>
              </w:rPr>
              <w:t>
total number of sessions to download data from the HTTP server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to download data from an HTTP server</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percentage of successful sessions downloading data from the HTTP server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successful attempts to download data from the FTP server with an average download speed of less than 2 Mbit/s</w:t>
            </w:r>
          </w:p>
          <w:p>
            <w:pPr>
              <w:spacing w:after="20"/>
              <w:ind w:left="20"/>
              <w:jc w:val="both"/>
            </w:pPr>
            <w:r>
              <w:rPr>
                <w:rFonts w:ascii="Times New Roman"/>
                <w:b w:val="false"/>
                <w:i w:val="false"/>
                <w:color w:val="000000"/>
                <w:sz w:val="20"/>
              </w:rPr>
              <w:t>
total number of upload sessions from the FTP server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to download data from an FTP server</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successful sessions downloading data from the FTP server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successful attempts to download data from the FTP server with an average download speed of less than 1 Mbit/s</w:t>
            </w:r>
          </w:p>
          <w:p>
            <w:pPr>
              <w:spacing w:after="20"/>
              <w:ind w:left="20"/>
              <w:jc w:val="both"/>
            </w:pPr>
            <w:r>
              <w:rPr>
                <w:rFonts w:ascii="Times New Roman"/>
                <w:b w:val="false"/>
                <w:i w:val="false"/>
                <w:color w:val="000000"/>
                <w:sz w:val="20"/>
              </w:rPr>
              <w:t>
total number of data download sessions from the FTP server in 3G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to download data from an FTP server</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successful sessions downloading data from the FTP server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successful attempts to download data from the FTP server with an average download speed of less than 5 Mbps</w:t>
            </w:r>
          </w:p>
          <w:p>
            <w:pPr>
              <w:spacing w:after="20"/>
              <w:ind w:left="20"/>
              <w:jc w:val="both"/>
            </w:pPr>
            <w:r>
              <w:rPr>
                <w:rFonts w:ascii="Times New Roman"/>
                <w:b w:val="false"/>
                <w:i w:val="false"/>
                <w:color w:val="000000"/>
                <w:sz w:val="20"/>
              </w:rPr>
              <w:t>
total number of upload sessions from the FTP server in 4G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Starting point: </w:t>
            </w:r>
          </w:p>
          <w:p>
            <w:pPr>
              <w:spacing w:after="20"/>
              <w:ind w:left="20"/>
              <w:jc w:val="both"/>
            </w:pPr>
            <w:r>
              <w:rPr>
                <w:rFonts w:ascii="Times New Roman"/>
                <w:b w:val="false"/>
                <w:i w:val="false"/>
                <w:color w:val="000000"/>
                <w:sz w:val="20"/>
              </w:rPr>
              <w:t>
Sending a request to download data from an FTP server</w:t>
            </w:r>
          </w:p>
          <w:p>
            <w:pPr>
              <w:spacing w:after="20"/>
              <w:ind w:left="20"/>
              <w:jc w:val="both"/>
            </w:pPr>
            <w:r>
              <w:rPr>
                <w:rFonts w:ascii="Times New Roman"/>
                <w:b w:val="false"/>
                <w:i w:val="false"/>
                <w:color w:val="000000"/>
                <w:sz w:val="20"/>
              </w:rPr>
              <w:t xml:space="preserve">
End point: </w:t>
            </w:r>
          </w:p>
          <w:p>
            <w:pPr>
              <w:spacing w:after="20"/>
              <w:ind w:left="20"/>
              <w:jc w:val="both"/>
            </w:pPr>
            <w:r>
              <w:rPr>
                <w:rFonts w:ascii="Times New Roman"/>
                <w:b w:val="false"/>
                <w:i w:val="false"/>
                <w:color w:val="000000"/>
                <w:sz w:val="20"/>
              </w:rPr>
              <w:t>
Requested content downloaded successfully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successful sessions downloading data from the FTP server</w:t>
            </w:r>
          </w:p>
        </w:tc>
      </w:tr>
    </w:tbl>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1. BCCH – the broadcast control channel required to transmit control information in the direction from the base station to the mobile phone;</w:t>
      </w:r>
    </w:p>
    <w:p>
      <w:pPr>
        <w:spacing w:after="0"/>
        <w:ind w:left="0"/>
        <w:jc w:val="both"/>
      </w:pPr>
      <w:r>
        <w:rPr>
          <w:rFonts w:ascii="Times New Roman"/>
          <w:b w:val="false"/>
          <w:i w:val="false"/>
          <w:color w:val="000000"/>
          <w:sz w:val="28"/>
        </w:rPr>
        <w:t>
      2. RSSI – 2G technology received signal strength, dBm;</w:t>
      </w:r>
    </w:p>
    <w:p>
      <w:pPr>
        <w:spacing w:after="0"/>
        <w:ind w:left="0"/>
        <w:jc w:val="both"/>
      </w:pPr>
      <w:r>
        <w:rPr>
          <w:rFonts w:ascii="Times New Roman"/>
          <w:b w:val="false"/>
          <w:i w:val="false"/>
          <w:color w:val="000000"/>
          <w:sz w:val="28"/>
        </w:rPr>
        <w:t>
      3. RSCP (Receive Signal Code Power) – is the level of the received useful signal at the input of the mobile terminal receiver in 3G technology, dBm;</w:t>
      </w:r>
    </w:p>
    <w:p>
      <w:pPr>
        <w:spacing w:after="0"/>
        <w:ind w:left="0"/>
        <w:jc w:val="both"/>
      </w:pPr>
      <w:r>
        <w:rPr>
          <w:rFonts w:ascii="Times New Roman"/>
          <w:b w:val="false"/>
          <w:i w:val="false"/>
          <w:color w:val="000000"/>
          <w:sz w:val="28"/>
        </w:rPr>
        <w:t>
      4. Ec/Io – is the ratio of useful signal to noise in 3G technology, dB;</w:t>
      </w:r>
    </w:p>
    <w:p>
      <w:pPr>
        <w:spacing w:after="0"/>
        <w:ind w:left="0"/>
        <w:jc w:val="both"/>
      </w:pPr>
      <w:r>
        <w:rPr>
          <w:rFonts w:ascii="Times New Roman"/>
          <w:b w:val="false"/>
          <w:i w:val="false"/>
          <w:color w:val="000000"/>
          <w:sz w:val="28"/>
        </w:rPr>
        <w:t>
      5. RSRP (Reference Signal Received Power)- average power value of received pilot signals at the input of the 4G mobile terminal receiver, dBm;</w:t>
      </w:r>
    </w:p>
    <w:p>
      <w:pPr>
        <w:spacing w:after="0"/>
        <w:ind w:left="0"/>
        <w:jc w:val="both"/>
      </w:pPr>
      <w:r>
        <w:rPr>
          <w:rFonts w:ascii="Times New Roman"/>
          <w:b w:val="false"/>
          <w:i w:val="false"/>
          <w:color w:val="000000"/>
          <w:sz w:val="28"/>
        </w:rPr>
        <w:t>
      6. RACH (Random Access Channel) – the access channel used to request the assignment of an individual control channel in the direction from the mobile phone to the base station;</w:t>
      </w:r>
    </w:p>
    <w:p>
      <w:pPr>
        <w:spacing w:after="0"/>
        <w:ind w:left="0"/>
        <w:jc w:val="both"/>
      </w:pPr>
      <w:r>
        <w:rPr>
          <w:rFonts w:ascii="Times New Roman"/>
          <w:b w:val="false"/>
          <w:i w:val="false"/>
          <w:color w:val="000000"/>
          <w:sz w:val="28"/>
        </w:rPr>
        <w:t>
      7. RRC CONNECTION REQUEST – the message sent by the mobile phone during the first stage of establishing a connection;</w:t>
      </w:r>
    </w:p>
    <w:p>
      <w:pPr>
        <w:spacing w:after="0"/>
        <w:ind w:left="0"/>
        <w:jc w:val="both"/>
      </w:pPr>
      <w:r>
        <w:rPr>
          <w:rFonts w:ascii="Times New Roman"/>
          <w:b w:val="false"/>
          <w:i w:val="false"/>
          <w:color w:val="000000"/>
          <w:sz w:val="28"/>
        </w:rPr>
        <w:t>
      8. A CHANNEL_REQUEST – a message sent by a mobile phone that contains a request for a channel allocation;</w:t>
      </w:r>
    </w:p>
    <w:p>
      <w:pPr>
        <w:spacing w:after="0"/>
        <w:ind w:left="0"/>
        <w:jc w:val="both"/>
      </w:pPr>
      <w:r>
        <w:rPr>
          <w:rFonts w:ascii="Times New Roman"/>
          <w:b w:val="false"/>
          <w:i w:val="false"/>
          <w:color w:val="000000"/>
          <w:sz w:val="28"/>
        </w:rPr>
        <w:t>
      9. ALERTING – message, describes the pre-reply state of the mobile phone;</w:t>
      </w:r>
    </w:p>
    <w:p>
      <w:pPr>
        <w:spacing w:after="0"/>
        <w:ind w:left="0"/>
        <w:jc w:val="both"/>
      </w:pPr>
      <w:r>
        <w:rPr>
          <w:rFonts w:ascii="Times New Roman"/>
          <w:b w:val="false"/>
          <w:i w:val="false"/>
          <w:color w:val="000000"/>
          <w:sz w:val="28"/>
        </w:rPr>
        <w:t>
      10. DISCONNECTED – a message describing the disconnection of the connection;</w:t>
      </w:r>
    </w:p>
    <w:p>
      <w:pPr>
        <w:spacing w:after="0"/>
        <w:ind w:left="0"/>
        <w:jc w:val="both"/>
      </w:pPr>
      <w:r>
        <w:rPr>
          <w:rFonts w:ascii="Times New Roman"/>
          <w:b w:val="false"/>
          <w:i w:val="false"/>
          <w:color w:val="000000"/>
          <w:sz w:val="28"/>
        </w:rPr>
        <w:t>
      11. EXTENDED SERVICE REQUEST – a message sent by a mobile terminal in the 4G network when attempting to make a voice connection or receiving an SMS message;</w:t>
      </w:r>
    </w:p>
    <w:p>
      <w:pPr>
        <w:spacing w:after="0"/>
        <w:ind w:left="0"/>
        <w:jc w:val="both"/>
      </w:pPr>
      <w:r>
        <w:rPr>
          <w:rFonts w:ascii="Times New Roman"/>
          <w:b w:val="false"/>
          <w:i w:val="false"/>
          <w:color w:val="000000"/>
          <w:sz w:val="28"/>
        </w:rPr>
        <w:t>
      12. SMS (Short Message Service) – a technology enabling the reception and transmission of short text messages using a mobile phone;</w:t>
      </w:r>
    </w:p>
    <w:p>
      <w:pPr>
        <w:spacing w:after="0"/>
        <w:ind w:left="0"/>
        <w:jc w:val="both"/>
      </w:pPr>
      <w:r>
        <w:rPr>
          <w:rFonts w:ascii="Times New Roman"/>
          <w:b w:val="false"/>
          <w:i w:val="false"/>
          <w:color w:val="000000"/>
          <w:sz w:val="28"/>
        </w:rPr>
        <w:t>
      13. SYN (synchronize) – the package sent by the customer to establish a connection;</w:t>
      </w:r>
    </w:p>
    <w:p>
      <w:pPr>
        <w:spacing w:after="0"/>
        <w:ind w:left="0"/>
        <w:jc w:val="both"/>
      </w:pPr>
      <w:r>
        <w:rPr>
          <w:rFonts w:ascii="Times New Roman"/>
          <w:b w:val="false"/>
          <w:i w:val="false"/>
          <w:color w:val="000000"/>
          <w:sz w:val="28"/>
        </w:rPr>
        <w:t>
      14. UL (UpLink) – channel from the mobile phone to the base station;</w:t>
      </w:r>
    </w:p>
    <w:p>
      <w:pPr>
        <w:spacing w:after="0"/>
        <w:ind w:left="0"/>
        <w:jc w:val="both"/>
      </w:pPr>
      <w:r>
        <w:rPr>
          <w:rFonts w:ascii="Times New Roman"/>
          <w:b w:val="false"/>
          <w:i w:val="false"/>
          <w:color w:val="000000"/>
          <w:sz w:val="28"/>
        </w:rPr>
        <w:t>
      15. DL (DownLink) – channel from the base station to the mobile phone;</w:t>
      </w:r>
    </w:p>
    <w:p>
      <w:pPr>
        <w:spacing w:after="0"/>
        <w:ind w:left="0"/>
        <w:jc w:val="both"/>
      </w:pPr>
      <w:r>
        <w:rPr>
          <w:rFonts w:ascii="Times New Roman"/>
          <w:b w:val="false"/>
          <w:i w:val="false"/>
          <w:color w:val="000000"/>
          <w:sz w:val="28"/>
        </w:rPr>
        <w:t>
      16. HTTP – application layer transfer protocol;</w:t>
      </w:r>
    </w:p>
    <w:p>
      <w:pPr>
        <w:spacing w:after="0"/>
        <w:ind w:left="0"/>
        <w:jc w:val="both"/>
      </w:pPr>
      <w:r>
        <w:rPr>
          <w:rFonts w:ascii="Times New Roman"/>
          <w:b w:val="false"/>
          <w:i w:val="false"/>
          <w:color w:val="000000"/>
          <w:sz w:val="28"/>
        </w:rPr>
        <w:t>
      17. FTP – file transfer protocol.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Report on the measuring results of the technical parameters of the quality of cellular services</w:t>
      </w:r>
    </w:p>
    <w:p>
      <w:pPr>
        <w:spacing w:after="0"/>
        <w:ind w:left="0"/>
        <w:jc w:val="both"/>
      </w:pPr>
      <w:r>
        <w:rPr>
          <w:rFonts w:ascii="Times New Roman"/>
          <w:b w:val="false"/>
          <w:i w:val="false"/>
          <w:color w:val="000000"/>
          <w:sz w:val="28"/>
        </w:rPr>
        <w:t>
      city __________ "__" _______20__</w:t>
      </w:r>
    </w:p>
    <w:p>
      <w:pPr>
        <w:spacing w:after="0"/>
        <w:ind w:left="0"/>
        <w:jc w:val="both"/>
      </w:pPr>
      <w:r>
        <w:rPr>
          <w:rFonts w:ascii="Times New Roman"/>
          <w:b w:val="false"/>
          <w:i w:val="false"/>
          <w:color w:val="000000"/>
          <w:sz w:val="28"/>
        </w:rPr>
        <w:t>
      Grounds for the measurement: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and position of the staff who performed this measurement: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Address, name of settlement, specifying district, region: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Administrative boundary of the measurement:</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Time interval for measuring:</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The identification of the measuring system (type of equipment, date of factory calibration or date of verification)  </w:t>
      </w:r>
    </w:p>
    <w:p>
      <w:pPr>
        <w:spacing w:after="0"/>
        <w:ind w:left="0"/>
        <w:jc w:val="both"/>
      </w:pPr>
      <w:r>
        <w:rPr>
          <w:rFonts w:ascii="Times New Roman"/>
          <w:b w:val="false"/>
          <w:i w:val="false"/>
          <w:color w:val="000000"/>
          <w:sz w:val="28"/>
        </w:rPr>
        <w:t xml:space="preserve">
      Date of calibration or date of verification):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Measurement results:</w:t>
      </w:r>
    </w:p>
    <w:p>
      <w:pPr>
        <w:spacing w:after="0"/>
        <w:ind w:left="0"/>
        <w:jc w:val="both"/>
      </w:pPr>
      <w:r>
        <w:rPr>
          <w:rFonts w:ascii="Times New Roman"/>
          <w:b w:val="false"/>
          <w:i w:val="false"/>
          <w:color w:val="000000"/>
          <w:sz w:val="28"/>
        </w:rPr>
        <w:t>
      Table 1 - Quality indicators of the cellular network.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RSSI – 2G technology signal strength indicator,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threshold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percentage,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CPICH RSCP - level of received useful signal at the scanning receiver input in 3G technology,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threshold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percentage,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Ec/Io – 3G technology's signal-to-noise ratio, 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threshold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percentage,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 - average power value of received reference signals at the input of the scanning receiver in 4G technology,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threshold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percentage,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Location types according to building density:</w:t>
      </w:r>
    </w:p>
    <w:p>
      <w:pPr>
        <w:spacing w:after="0"/>
        <w:ind w:left="0"/>
        <w:jc w:val="both"/>
      </w:pPr>
      <w:r>
        <w:rPr>
          <w:rFonts w:ascii="Times New Roman"/>
          <w:b w:val="false"/>
          <w:i w:val="false"/>
          <w:color w:val="000000"/>
          <w:sz w:val="28"/>
        </w:rPr>
        <w:t>
      1 - high-density city (outdoors);</w:t>
      </w:r>
    </w:p>
    <w:p>
      <w:pPr>
        <w:spacing w:after="0"/>
        <w:ind w:left="0"/>
        <w:jc w:val="both"/>
      </w:pPr>
      <w:r>
        <w:rPr>
          <w:rFonts w:ascii="Times New Roman"/>
          <w:b w:val="false"/>
          <w:i w:val="false"/>
          <w:color w:val="000000"/>
          <w:sz w:val="28"/>
        </w:rPr>
        <w:t>
      2 - low-density town, outskirts (outdoors);</w:t>
      </w:r>
    </w:p>
    <w:p>
      <w:pPr>
        <w:spacing w:after="0"/>
        <w:ind w:left="0"/>
        <w:jc w:val="both"/>
      </w:pPr>
      <w:r>
        <w:rPr>
          <w:rFonts w:ascii="Times New Roman"/>
          <w:b w:val="false"/>
          <w:i w:val="false"/>
          <w:color w:val="000000"/>
          <w:sz w:val="28"/>
        </w:rPr>
        <w:t>
      3 - rural area (with coverage according to licence obligations);</w:t>
      </w:r>
    </w:p>
    <w:p>
      <w:pPr>
        <w:spacing w:after="0"/>
        <w:ind w:left="0"/>
        <w:jc w:val="both"/>
      </w:pPr>
      <w:r>
        <w:rPr>
          <w:rFonts w:ascii="Times New Roman"/>
          <w:b w:val="false"/>
          <w:i w:val="false"/>
          <w:color w:val="000000"/>
          <w:sz w:val="28"/>
        </w:rPr>
        <w:t>
      4 - highways (with coverage according to licence obligations).</w:t>
      </w:r>
    </w:p>
    <w:p>
      <w:pPr>
        <w:spacing w:after="0"/>
        <w:ind w:left="0"/>
        <w:jc w:val="both"/>
      </w:pPr>
      <w:r>
        <w:rPr>
          <w:rFonts w:ascii="Times New Roman"/>
          <w:b w:val="false"/>
          <w:i w:val="false"/>
          <w:color w:val="000000"/>
          <w:sz w:val="28"/>
        </w:rPr>
        <w:t>
      Table 2 - Quality indicators for voice cellular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cellular service quality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Voice service quality indicators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failed calls out of the total number of calls made to the cellular network subscriber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failed calls out of the total number of calls made to a fixed telephone network subscriber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calls disconnected on an established connection not initiated by the caller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calls not satisfying speech quality standards (MOS POLQA &lt;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connection time on the cellular network terminating to the cellular network in the same region, seconds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3 - Quality of service indicators for Internet access via mobile operator networks.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quality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successful data download sessions from HTTP server,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successful FTP uploads,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successful WEB page download sessions - HTTP,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average FTP server download speed less than 2 Mbps downlink (for classes D0, D1, D2, D3 as per licence commitment)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average FTP server download speed less than 1 Mbps downlink in 3G technology (for classes C1C, O1C)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average FTP server download speed values less than 5 Mbps downlink in 4G technology (for classes C1C, O1C)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Together with the total calculated value of each indicator, the total number of attempts for all tests is shown in the format “indicator, (%)/number of attempts”.</w:t>
      </w:r>
    </w:p>
    <w:p>
      <w:pPr>
        <w:spacing w:after="0"/>
        <w:ind w:left="0"/>
        <w:jc w:val="both"/>
      </w:pPr>
      <w:r>
        <w:rPr>
          <w:rFonts w:ascii="Times New Roman"/>
          <w:b w:val="false"/>
          <w:i w:val="false"/>
          <w:color w:val="000000"/>
          <w:sz w:val="28"/>
        </w:rPr>
        <w:t>
      Note:_______________________________________________________________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Revealed:_________________________________________________________________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Officials:</w:t>
      </w:r>
    </w:p>
    <w:p>
      <w:pPr>
        <w:spacing w:after="0"/>
        <w:ind w:left="0"/>
        <w:jc w:val="both"/>
      </w:pPr>
      <w:r>
        <w:rPr>
          <w:rFonts w:ascii="Times New Roman"/>
          <w:b w:val="false"/>
          <w:i w:val="false"/>
          <w:color w:val="000000"/>
          <w:sz w:val="28"/>
        </w:rPr>
        <w:t>
      Position________________________________________________________________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Position___________________________________________________________________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Model scheme for measuring </w:t>
      </w:r>
    </w:p>
    <w:p>
      <w:pPr>
        <w:spacing w:after="0"/>
        <w:ind w:left="0"/>
        <w:jc w:val="left"/>
      </w:pPr>
      <w:r>
        <w:br/>
      </w:r>
    </w:p>
    <w:p>
      <w:pPr>
        <w:spacing w:after="0"/>
        <w:ind w:left="0"/>
        <w:jc w:val="both"/>
      </w:pPr>
      <w:r>
        <w:drawing>
          <wp:inline distT="0" distB="0" distL="0" distR="0">
            <wp:extent cx="59563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563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 Web сервис - Web service agent]</w:t>
      </w:r>
    </w:p>
    <w:p>
      <w:pPr>
        <w:spacing w:after="0"/>
        <w:ind w:left="0"/>
        <w:jc w:val="both"/>
      </w:pPr>
      <w:r>
        <w:rPr>
          <w:rFonts w:ascii="Times New Roman"/>
          <w:b w:val="false"/>
          <w:i w:val="false"/>
          <w:color w:val="000000"/>
          <w:sz w:val="28"/>
        </w:rPr>
        <w:t>
      [Объект измерений – Object of measurement]</w:t>
      </w:r>
    </w:p>
    <w:p>
      <w:pPr>
        <w:spacing w:after="0"/>
        <w:ind w:left="0"/>
        <w:jc w:val="both"/>
      </w:pPr>
      <w:r>
        <w:rPr>
          <w:rFonts w:ascii="Times New Roman"/>
          <w:b w:val="false"/>
          <w:i w:val="false"/>
          <w:color w:val="000000"/>
          <w:sz w:val="28"/>
        </w:rPr>
        <w:t>
      [Сеть – Network]</w:t>
      </w:r>
    </w:p>
    <w:p>
      <w:pPr>
        <w:spacing w:after="0"/>
        <w:ind w:left="0"/>
        <w:jc w:val="both"/>
      </w:pPr>
      <w:r>
        <w:rPr>
          <w:rFonts w:ascii="Times New Roman"/>
          <w:b w:val="false"/>
          <w:i w:val="false"/>
          <w:color w:val="000000"/>
          <w:sz w:val="28"/>
        </w:rPr>
        <w:t>
      [Измерение параметров услуги передачи данных с помощью АСК/ПС АРМ (UPD-test) – Data transmission service measurement with hardware controls/ software controls for the automated workplace (UPD-test)]</w:t>
      </w:r>
    </w:p>
    <w:p>
      <w:pPr>
        <w:spacing w:after="0"/>
        <w:ind w:left="0"/>
        <w:jc w:val="both"/>
      </w:pPr>
      <w:r>
        <w:rPr>
          <w:rFonts w:ascii="Times New Roman"/>
          <w:b w:val="false"/>
          <w:i w:val="false"/>
          <w:color w:val="000000"/>
          <w:sz w:val="28"/>
        </w:rPr>
        <w:t>
      [Измерение параметров услуги передачи данных с помощью web сервиса (HTTP) – Measuring data service parameters using a web service (HTTP)]</w:t>
      </w:r>
    </w:p>
    <w:p>
      <w:pPr>
        <w:spacing w:after="0"/>
        <w:ind w:left="0"/>
        <w:jc w:val="both"/>
      </w:pPr>
      <w:r>
        <w:rPr>
          <w:rFonts w:ascii="Times New Roman"/>
          <w:b w:val="false"/>
          <w:i w:val="false"/>
          <w:color w:val="000000"/>
          <w:sz w:val="28"/>
        </w:rPr>
        <w:t>
      ПС – software utilities;</w:t>
      </w:r>
    </w:p>
    <w:p>
      <w:pPr>
        <w:spacing w:after="0"/>
        <w:ind w:left="0"/>
        <w:jc w:val="both"/>
      </w:pPr>
      <w:r>
        <w:rPr>
          <w:rFonts w:ascii="Times New Roman"/>
          <w:b w:val="false"/>
          <w:i w:val="false"/>
          <w:color w:val="000000"/>
          <w:sz w:val="28"/>
        </w:rPr>
        <w:t>
      ПС АРМ – software controls for the automated workplace;</w:t>
      </w:r>
    </w:p>
    <w:p>
      <w:pPr>
        <w:spacing w:after="0"/>
        <w:ind w:left="0"/>
        <w:jc w:val="both"/>
      </w:pPr>
      <w:r>
        <w:rPr>
          <w:rFonts w:ascii="Times New Roman"/>
          <w:b w:val="false"/>
          <w:i w:val="false"/>
          <w:color w:val="000000"/>
          <w:sz w:val="28"/>
        </w:rPr>
        <w:t>
      АСК – hardware controls;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Methodology for Measuring</w:t>
            </w:r>
            <w:r>
              <w:br/>
            </w:r>
            <w:r>
              <w:rPr>
                <w:rFonts w:ascii="Times New Roman"/>
                <w:b w:val="false"/>
                <w:i w:val="false"/>
                <w:color w:val="000000"/>
                <w:sz w:val="20"/>
              </w:rPr>
              <w:t>Technical Parameters</w:t>
            </w:r>
            <w:r>
              <w:br/>
            </w:r>
            <w:r>
              <w:rPr>
                <w:rFonts w:ascii="Times New Roman"/>
                <w:b w:val="false"/>
                <w:i w:val="false"/>
                <w:color w:val="000000"/>
                <w:sz w:val="20"/>
              </w:rPr>
              <w:t xml:space="preserve">of the Quality of Communication </w:t>
            </w:r>
            <w:r>
              <w:br/>
            </w: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Internet access service quality measurement report</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Grounds for measurements:______________________________________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Surname, first name, patronymic (if any) and position of the officials who performed this measurement: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Address, name of locality, specifying district, region: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Time interval for measuring: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Identification data of the measuring tools (type of equipment, period of verification, serial numbers):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Information on the tariff plan (guaranteed speeds, etc.)_______________________________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Information on the external ip-address of the survey object: 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Measuring results for the quality of Internet access services via the operator's fixed telecommunication networks: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bandwidth, Mbit/s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package delay time, 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 of IP package delay, 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package losses,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data is transmitted over Fibre Channel links between the measurement object and the test server/control hardware located on the operator's data transmission network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tariff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transmitting data over composite Fibre+Twisted Pair, RPS+Twisted Pair links between the measurement object and the test server/control hardware located on the operator's data network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tariff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transmitting data over composite links with a single satellite link between the measurement object and the test server/control hardware located on the operator's data network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tariff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xml:space="preserve">
      Revealed:_________________________________________________________________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Official:</w:t>
      </w:r>
    </w:p>
    <w:p>
      <w:pPr>
        <w:spacing w:after="0"/>
        <w:ind w:left="0"/>
        <w:jc w:val="both"/>
      </w:pPr>
      <w:r>
        <w:rPr>
          <w:rFonts w:ascii="Times New Roman"/>
          <w:b w:val="false"/>
          <w:i w:val="false"/>
          <w:color w:val="000000"/>
          <w:sz w:val="28"/>
        </w:rPr>
        <w:t>
      Position__________________________________________________________________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signature      </w:t>
      </w:r>
    </w:p>
    <w:p>
      <w:pPr>
        <w:spacing w:after="0"/>
        <w:ind w:left="0"/>
        <w:jc w:val="both"/>
      </w:pPr>
      <w:r>
        <w:rPr>
          <w:rFonts w:ascii="Times New Roman"/>
          <w:b w:val="false"/>
          <w:i w:val="false"/>
          <w:color w:val="000000"/>
          <w:sz w:val="28"/>
        </w:rPr>
        <w:t>
      Position__________________________________________________________________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Table 1 –Indicators of cellular communication quality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threshold value/</w:t>
            </w:r>
          </w:p>
          <w:p>
            <w:pPr>
              <w:spacing w:after="20"/>
              <w:ind w:left="20"/>
              <w:jc w:val="both"/>
            </w:pPr>
            <w:r>
              <w:rPr>
                <w:rFonts w:ascii="Times New Roman"/>
                <w:b w:val="false"/>
                <w:i w:val="false"/>
                <w:color w:val="000000"/>
                <w:sz w:val="20"/>
              </w:rPr>
              <w:t>
                                                     Value%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location*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RxLevel-indicator of useful signal in 2G technology,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-75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-85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-95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-95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ratio of received signal level at the input of mobile station receiver and the level of unwanted (interfering) signal in 2G technology, dB</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&lt;9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&lt;9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&lt;9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CPICH RSCP-level of received useful signal at the input of mobile station receiver in 3G technology,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-85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u w:val="single"/>
              </w:rPr>
              <w:t xml:space="preserve"> </w:t>
            </w:r>
            <w:r>
              <w:rPr>
                <w:rFonts w:ascii="Times New Roman"/>
                <w:b w:val="false"/>
                <w:i w:val="false"/>
                <w:color w:val="000000"/>
                <w:sz w:val="20"/>
              </w:rPr>
              <w:t>-95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Ec/No –ratio of received energy of pilot channel chip to total received energy density in 3D technology band, 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RSRP-average power value of received reference signals at the input of mobile station receiver in 4G technology,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RSRQ-quality of received pilot signals at the input of mobile station receiver in 4G, dB technology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u w:val="single"/>
              </w:rPr>
              <w:t xml:space="preserve"> </w:t>
            </w: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SINR- ratio of received signal level at the input of mobile station receiver and level of unwanted (interfering) signal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normalized</w:t>
            </w:r>
          </w:p>
        </w:tc>
      </w:tr>
    </w:tbl>
    <w:p>
      <w:pPr>
        <w:spacing w:after="0"/>
        <w:ind w:left="0"/>
        <w:jc w:val="both"/>
      </w:pPr>
      <w:r>
        <w:rPr>
          <w:rFonts w:ascii="Times New Roman"/>
          <w:b w:val="false"/>
          <w:i w:val="false"/>
          <w:color w:val="000000"/>
          <w:sz w:val="28"/>
        </w:rPr>
        <w:t>
      Note: Types of locality depending on building density:</w:t>
      </w:r>
    </w:p>
    <w:p>
      <w:pPr>
        <w:spacing w:after="0"/>
        <w:ind w:left="0"/>
        <w:jc w:val="both"/>
      </w:pPr>
      <w:r>
        <w:rPr>
          <w:rFonts w:ascii="Times New Roman"/>
          <w:b w:val="false"/>
          <w:i w:val="false"/>
          <w:color w:val="000000"/>
          <w:sz w:val="28"/>
        </w:rPr>
        <w:t>
      1 – city with high building density;</w:t>
      </w:r>
    </w:p>
    <w:p>
      <w:pPr>
        <w:spacing w:after="0"/>
        <w:ind w:left="0"/>
        <w:jc w:val="both"/>
      </w:pPr>
      <w:r>
        <w:rPr>
          <w:rFonts w:ascii="Times New Roman"/>
          <w:b w:val="false"/>
          <w:i w:val="false"/>
          <w:color w:val="000000"/>
          <w:sz w:val="28"/>
        </w:rPr>
        <w:t>
      2 – city with low building density, suburbs;</w:t>
      </w:r>
    </w:p>
    <w:p>
      <w:pPr>
        <w:spacing w:after="0"/>
        <w:ind w:left="0"/>
        <w:jc w:val="both"/>
      </w:pPr>
      <w:r>
        <w:rPr>
          <w:rFonts w:ascii="Times New Roman"/>
          <w:b w:val="false"/>
          <w:i w:val="false"/>
          <w:color w:val="000000"/>
          <w:sz w:val="28"/>
        </w:rPr>
        <w:t>
      3 – rural area (with coverage according to the license obligations);</w:t>
      </w:r>
    </w:p>
    <w:p>
      <w:pPr>
        <w:spacing w:after="0"/>
        <w:ind w:left="0"/>
        <w:jc w:val="both"/>
      </w:pPr>
      <w:r>
        <w:rPr>
          <w:rFonts w:ascii="Times New Roman"/>
          <w:b w:val="false"/>
          <w:i w:val="false"/>
          <w:color w:val="000000"/>
          <w:sz w:val="28"/>
        </w:rPr>
        <w:t>
      4 – highways (with coverage according to the license obligations).</w:t>
      </w:r>
    </w:p>
    <w:p>
      <w:pPr>
        <w:spacing w:after="0"/>
        <w:ind w:left="0"/>
        <w:jc w:val="both"/>
      </w:pPr>
      <w:r>
        <w:rPr>
          <w:rFonts w:ascii="Times New Roman"/>
          <w:b w:val="false"/>
          <w:i w:val="false"/>
          <w:color w:val="000000"/>
          <w:sz w:val="28"/>
        </w:rPr>
        <w:t>
      Table 2- Indicators of voice cellular services quality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services quality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UMTS/WCDMA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LTE/LTE Advanced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unsuccessful calls of the total number of calls at connections setup with a cellular network subscriber,%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unsuccessful calls of the total number of calls at connections setup with a subscriber of a fixed telephone network,%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calls that ended in disconnecting of established connection not at the initiative of the subscriber,%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calls that do not meet voice quality standards,%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calls in the cellular network at the calls terminating in the cellular network and not meeting the standard of response signal delay time value (&lt;15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time of connection setup in cellular network ending in a cellular network in the same region, with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 – Indicators of Internet access services quality through mobile communication networks of the operator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UMTS/WCDMA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LTE/LTE Advanced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successful data downloading sessions from HTTP server,%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successful data downloading sessions from FTP server,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successful WEB pages downloading sessions from HTTP server,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It was established: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Qualified persons:</w:t>
      </w:r>
    </w:p>
    <w:p>
      <w:pPr>
        <w:spacing w:after="0"/>
        <w:ind w:left="0"/>
        <w:jc w:val="both"/>
      </w:pPr>
      <w:r>
        <w:rPr>
          <w:rFonts w:ascii="Times New Roman"/>
          <w:b w:val="false"/>
          <w:i w:val="false"/>
          <w:color w:val="000000"/>
          <w:sz w:val="28"/>
        </w:rPr>
        <w:t>
      Position ___________________________________________________________________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Position ___________________________________________________________________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