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5cae" w14:textId="5f75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Compiling the List of Leading Foreign Higher Educational Establishments, Foreign Organizations Recommended for Studying, Taking Language Courses by the Winners of the Competition for Awarding the Bolashak International Scholarship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5, 2017 No. 444. It is registered in the Ministry of Justice of the Republic of Kazakhstan on September 29, 2017 No. 15819.</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alignment with sub-paragraph 2) of paragraph 3 of the Rules for the Selection of Applicants for the Award of the Bolashak International Scholarship, approved by Decree of the Government of the Republic of Kazakhstan № 573 dated June 11, 2008, </w:t>
      </w:r>
      <w:r>
        <w:rPr>
          <w:rFonts w:ascii="Times New Roman"/>
          <w:b/>
          <w:i w:val="false"/>
          <w:color w:val="000000"/>
          <w:sz w:val="28"/>
        </w:rPr>
        <w:t>I DO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enclosed Instruction on Compiling the List of Leading Foreign Higher Educational Establishments, Foreign Organizations Recommended for Studying, Taking Language Courses by the Winners of the Competition for Awarding the Bolashak International Scholarship shall be approved.</w:t>
      </w:r>
    </w:p>
    <w:bookmarkEnd w:id="1"/>
    <w:bookmarkStart w:name="z2" w:id="2"/>
    <w:p>
      <w:pPr>
        <w:spacing w:after="0"/>
        <w:ind w:left="0"/>
        <w:jc w:val="both"/>
      </w:pPr>
      <w:r>
        <w:rPr>
          <w:rFonts w:ascii="Times New Roman"/>
          <w:b w:val="false"/>
          <w:i w:val="false"/>
          <w:color w:val="000000"/>
          <w:sz w:val="28"/>
        </w:rPr>
        <w:t>
      2. In the manner prescribed by the legislation of the Republic of Kazakhstan, the Department of Legal Services and International Cooperation of the Ministry of Education and Science of the Republic of Kazakhstan (N. Baizhanov) shall:</w:t>
      </w:r>
    </w:p>
    <w:bookmarkEnd w:id="2"/>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direct a copy hereof both in paper and electronic form in Kazakh and Russian languages to Republican State Enterprise on the Right of Economic Management "Republican Center of Legal Information " for official publication and inclusion in the Reference Control Bank of Regulatory Legal Acts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Order of the Minister of Science and Higher Education of the Republic of Kazakhstan dated 18.04.2025 № 193 (shall be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Science and Higher Education of the Republic of Kazakhstan dated 31.08.2023 № 454 (shall be enforced from the date of its first official publication); dated 18.04.2025 № 193 (shall be effective from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The control over the execution of this order shall be entrusted to Vice Minister of Education and Science of the Republic of Kazakhstan B. A. Assylova</w:t>
      </w:r>
    </w:p>
    <w:bookmarkEnd w:id="3"/>
    <w:bookmarkStart w:name="z4" w:id="4"/>
    <w:p>
      <w:pPr>
        <w:spacing w:after="0"/>
        <w:ind w:left="0"/>
        <w:jc w:val="both"/>
      </w:pPr>
      <w:r>
        <w:rPr>
          <w:rFonts w:ascii="Times New Roman"/>
          <w:b w:val="false"/>
          <w:i w:val="false"/>
          <w:color w:val="000000"/>
          <w:sz w:val="28"/>
        </w:rPr>
        <w:t>
      4. This order shall come into force from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444 of the</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September 5, 2017 </w:t>
            </w:r>
          </w:p>
        </w:tc>
      </w:tr>
    </w:tbl>
    <w:bookmarkStart w:name="z6" w:id="5"/>
    <w:p>
      <w:pPr>
        <w:spacing w:after="0"/>
        <w:ind w:left="0"/>
        <w:jc w:val="left"/>
      </w:pPr>
      <w:r>
        <w:rPr>
          <w:rFonts w:ascii="Times New Roman"/>
          <w:b/>
          <w:i w:val="false"/>
          <w:color w:val="000000"/>
        </w:rPr>
        <w:t xml:space="preserve"> Instruction on compiling the list of leading foreign higher Education institutions, foreign organizations recommended for studying, </w:t>
      </w:r>
      <w:r>
        <w:br/>
      </w:r>
      <w:r>
        <w:rPr>
          <w:rFonts w:ascii="Times New Roman"/>
          <w:b/>
          <w:i w:val="false"/>
          <w:color w:val="000000"/>
        </w:rPr>
        <w:t>taking language courses by the winners of the competition for awarding the Bolashak International Scholarship</w:t>
      </w:r>
    </w:p>
    <w:bookmarkEnd w:id="5"/>
    <w:p>
      <w:pPr>
        <w:spacing w:after="0"/>
        <w:ind w:left="0"/>
        <w:jc w:val="both"/>
      </w:pPr>
      <w:r>
        <w:rPr>
          <w:rFonts w:ascii="Times New Roman"/>
          <w:b w:val="false"/>
          <w:i w:val="false"/>
          <w:color w:val="ff0000"/>
          <w:sz w:val="28"/>
        </w:rPr>
        <w:t>
      Footnote. Instruction - as amended by order № 200 of the Minister of Education and Science of the Republic of Kazakhstan dated April 30, 2021 (shall be enforced from the date of its first official publication).</w:t>
      </w:r>
    </w:p>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This Instruction on compiling the list of leading foreign higher Education institutions, foreign organizations recommended for studying, taking language courses by the winners of the competition for awarding the Bolashak International Scholarship (hereinafter – Instruction), has been developed pursuant to the Rules for selection of applicants for the Bolashak international scholarship award, approved by Resolution № 573of the Government of the Republic of Kazakhstan dated June 11, 2008, details the formation of the List of leading foreign higher educational institutions, foreign organizations recommended for training, passing language courses by the winners of the competition for the Bolashak international scholarship award (hereinafter referred to as the List).</w:t>
      </w:r>
    </w:p>
    <w:bookmarkEnd w:id="7"/>
    <w:bookmarkStart w:name="z9" w:id="8"/>
    <w:p>
      <w:pPr>
        <w:spacing w:after="0"/>
        <w:ind w:left="0"/>
        <w:jc w:val="both"/>
      </w:pPr>
      <w:r>
        <w:rPr>
          <w:rFonts w:ascii="Times New Roman"/>
          <w:b w:val="false"/>
          <w:i w:val="false"/>
          <w:color w:val="000000"/>
          <w:sz w:val="28"/>
        </w:rPr>
        <w:t>
      2. Basic concepts shall be used in this Instruction:</w:t>
      </w:r>
    </w:p>
    <w:bookmarkEnd w:id="8"/>
    <w:p>
      <w:pPr>
        <w:spacing w:after="0"/>
        <w:ind w:left="0"/>
        <w:jc w:val="both"/>
      </w:pPr>
      <w:r>
        <w:rPr>
          <w:rFonts w:ascii="Times New Roman"/>
          <w:b w:val="false"/>
          <w:i w:val="false"/>
          <w:color w:val="000000"/>
          <w:sz w:val="28"/>
        </w:rPr>
        <w:t>
      1) working body of the Republican Commission for Training Personnel Abroad – a central state body defined as per Decree № 470 of the President of the Republic of Kazakhstan dated 12 October 2000 “On the Republican Commission for Training Personnel Abroad” (hereinafter referred to as the working body);</w:t>
      </w:r>
    </w:p>
    <w:p>
      <w:pPr>
        <w:spacing w:after="0"/>
        <w:ind w:left="0"/>
        <w:jc w:val="both"/>
      </w:pPr>
      <w:r>
        <w:rPr>
          <w:rFonts w:ascii="Times New Roman"/>
          <w:b w:val="false"/>
          <w:i w:val="false"/>
          <w:color w:val="000000"/>
          <w:sz w:val="28"/>
        </w:rPr>
        <w:t xml:space="preserve">
      2) foreign partner - an organization that provides services for the organization of academic training, language courses, internships, holders of the Bolashak international scholarship.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Science and Higher Education of the Republic of Kazakhstan dated 18.04.2025 № 193 (shall be effective from the date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2. Formation of the List</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Based on information obtained from the official websites of foreign higher education institutions and online resources of agencies that publish academic rankings (with the exception of organisations that provide internship services), the working body shall undertake an analysis, as per the results, leading foreign higher education institutions recommended for training the winners of the Bolashak international scholarship competition shall be included in the List if they meet the following criteria:</w:t>
      </w:r>
    </w:p>
    <w:bookmarkEnd w:id="10"/>
    <w:p>
      <w:pPr>
        <w:spacing w:after="0"/>
        <w:ind w:left="0"/>
        <w:jc w:val="both"/>
      </w:pPr>
      <w:r>
        <w:rPr>
          <w:rFonts w:ascii="Times New Roman"/>
          <w:b w:val="false"/>
          <w:i w:val="false"/>
          <w:color w:val="000000"/>
          <w:sz w:val="28"/>
        </w:rPr>
        <w:t>
      is among the top 100 (one hundred) positions ‘by subject’ (subject area criterion) in the QS World University Rankings, according to the latest publications of the ranking at the time of compiling the List.</w:t>
      </w:r>
    </w:p>
    <w:p>
      <w:pPr>
        <w:spacing w:after="0"/>
        <w:ind w:left="0"/>
        <w:jc w:val="both"/>
      </w:pPr>
      <w:r>
        <w:rPr>
          <w:rFonts w:ascii="Times New Roman"/>
          <w:b w:val="false"/>
          <w:i w:val="false"/>
          <w:color w:val="000000"/>
          <w:sz w:val="28"/>
        </w:rPr>
        <w:t>
      The working body shall incorporate educational institutions into the List based on the minutes of meetings of the Republican Commission for Training Personnel Abroad, depending on the socio-economic priorities of the Republic of Kazakhstan's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Science and Higher Education of the Republic of Kazakhstan dated 18.04.2025 № 193 (shall take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working body, based on information received from the official websites of educational institutions and Internet resources of the agencies publishing academic rankings, as well as through correspondence with official representatives of the educational institutions, foreign partners (with the exception of organizations providing services for organizing internships), shall perform an analysis, upon the results of which, the leading foreign higher educational institutions, foreign organizations recommended for language courses for the winners of the competition for the Bolashak international scholarship award shall be formed in the List if 2 (two) or more of the following criteria are met:</w:t>
      </w:r>
    </w:p>
    <w:p>
      <w:pPr>
        <w:spacing w:after="0"/>
        <w:ind w:left="0"/>
        <w:jc w:val="both"/>
      </w:pPr>
      <w:r>
        <w:rPr>
          <w:rFonts w:ascii="Times New Roman"/>
          <w:b w:val="false"/>
          <w:i w:val="false"/>
          <w:color w:val="000000"/>
          <w:sz w:val="28"/>
        </w:rPr>
        <w:t>
      1) is at an educational institution that meets the criteria provided for in paragraph 3 of this Instruction;</w:t>
      </w:r>
    </w:p>
    <w:p>
      <w:pPr>
        <w:spacing w:after="0"/>
        <w:ind w:left="0"/>
        <w:jc w:val="both"/>
      </w:pPr>
      <w:r>
        <w:rPr>
          <w:rFonts w:ascii="Times New Roman"/>
          <w:b w:val="false"/>
          <w:i w:val="false"/>
          <w:color w:val="000000"/>
          <w:sz w:val="28"/>
        </w:rPr>
        <w:t>
      2) operates on the basis of world language centers in accordance with the following criteria:</w:t>
      </w:r>
    </w:p>
    <w:p>
      <w:pPr>
        <w:spacing w:after="0"/>
        <w:ind w:left="0"/>
        <w:jc w:val="both"/>
      </w:pPr>
      <w:r>
        <w:rPr>
          <w:rFonts w:ascii="Times New Roman"/>
          <w:b w:val="false"/>
          <w:i w:val="false"/>
          <w:color w:val="000000"/>
          <w:sz w:val="28"/>
        </w:rPr>
        <w:t>
      availability of a network of language schools in foreign countries;</w:t>
      </w:r>
    </w:p>
    <w:p>
      <w:pPr>
        <w:spacing w:after="0"/>
        <w:ind w:left="0"/>
        <w:jc w:val="both"/>
      </w:pPr>
      <w:r>
        <w:rPr>
          <w:rFonts w:ascii="Times New Roman"/>
          <w:b w:val="false"/>
          <w:i w:val="false"/>
          <w:color w:val="000000"/>
          <w:sz w:val="28"/>
        </w:rPr>
        <w:t>
      teaches all levels of English;</w:t>
      </w:r>
    </w:p>
    <w:p>
      <w:pPr>
        <w:spacing w:after="0"/>
        <w:ind w:left="0"/>
        <w:jc w:val="both"/>
      </w:pPr>
      <w:r>
        <w:rPr>
          <w:rFonts w:ascii="Times New Roman"/>
          <w:b w:val="false"/>
          <w:i w:val="false"/>
          <w:color w:val="000000"/>
          <w:sz w:val="28"/>
        </w:rPr>
        <w:t>
      presence of the teaching faculty with international certificates;</w:t>
      </w:r>
    </w:p>
    <w:p>
      <w:pPr>
        <w:spacing w:after="0"/>
        <w:ind w:left="0"/>
        <w:jc w:val="both"/>
      </w:pPr>
      <w:r>
        <w:rPr>
          <w:rFonts w:ascii="Times New Roman"/>
          <w:b w:val="false"/>
          <w:i w:val="false"/>
          <w:color w:val="000000"/>
          <w:sz w:val="28"/>
        </w:rPr>
        <w:t>
      3) presence of national and / or international accreditation for the implementation of language training programs;</w:t>
      </w:r>
    </w:p>
    <w:p>
      <w:pPr>
        <w:spacing w:after="0"/>
        <w:ind w:left="0"/>
        <w:jc w:val="both"/>
      </w:pPr>
      <w:r>
        <w:rPr>
          <w:rFonts w:ascii="Times New Roman"/>
          <w:b w:val="false"/>
          <w:i w:val="false"/>
          <w:color w:val="000000"/>
          <w:sz w:val="28"/>
        </w:rPr>
        <w:t>
      4) is recommended by foreign partners (with the exception of organizations providing services for organizing internships).</w:t>
      </w:r>
    </w:p>
    <w:bookmarkStart w:name="z13" w:id="11"/>
    <w:p>
      <w:pPr>
        <w:spacing w:after="0"/>
        <w:ind w:left="0"/>
        <w:jc w:val="both"/>
      </w:pPr>
      <w:r>
        <w:rPr>
          <w:rFonts w:ascii="Times New Roman"/>
          <w:b w:val="false"/>
          <w:i w:val="false"/>
          <w:color w:val="000000"/>
          <w:sz w:val="28"/>
        </w:rPr>
        <w:t>
      5. Based on the results of the accomplished work, the working body shall form and approve the List for three years. The list shall be approved by August 30 of the year preceding the next three-year term.</w:t>
      </w:r>
    </w:p>
    <w:bookmarkEnd w:id="11"/>
    <w:p>
      <w:pPr>
        <w:spacing w:after="0"/>
        <w:ind w:left="0"/>
        <w:jc w:val="both"/>
      </w:pPr>
      <w:r>
        <w:rPr>
          <w:rFonts w:ascii="Times New Roman"/>
          <w:b w:val="false"/>
          <w:i w:val="false"/>
          <w:color w:val="000000"/>
          <w:sz w:val="28"/>
        </w:rPr>
        <w:t>
      When updating the ratings referred to in paragraph 3 of these Instructions, the leading foreign higher education institutions that meet the established criteria and were not previously in the List, shall be included in the current List by making additions no later than one month before the start of the deadline for accepting documents for participation in the competition for Bolashak international scholarship award.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