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19a2" w14:textId="9a21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form of application for provision of investment preferences within the framework of special investment project implementation and rules for its receipt and registration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74 of the Minister of Investments and Development of the Republic of Kazakhstan dated February 6, 2017, registered in the Ministry of Justice of the Republic of Kazakhstan under № 14800 on February 14, 2017. Abrogated by the Order of the Acting Minister of Industry and Construction of the Republic of Kazakhstan dated 04.11.2025 № 477 (effective from 01.01.2026).</w:t>
      </w:r>
    </w:p>
    <w:p>
      <w:pPr>
        <w:spacing w:after="0"/>
        <w:ind w:left="0"/>
        <w:jc w:val="both"/>
      </w:pPr>
      <w:bookmarkStart w:name="z0"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the Order of the Acting Minister of Industry and Construction of the Republic of Kazakhstan dated 04.11.2025 № 477 (effective from 01.01.2026).</w:t>
      </w:r>
    </w:p>
    <w:p>
      <w:pPr>
        <w:spacing w:after="0"/>
        <w:ind w:left="0"/>
        <w:jc w:val="both"/>
      </w:pPr>
      <w:r>
        <w:rPr>
          <w:rFonts w:ascii="Times New Roman"/>
          <w:b w:val="false"/>
          <w:i w:val="false"/>
          <w:color w:val="000000"/>
          <w:sz w:val="28"/>
        </w:rPr>
        <w:t>
      In accordance with paragraph 1-1</w:t>
      </w:r>
      <w:r>
        <w:rPr>
          <w:rFonts w:ascii="Times New Roman"/>
          <w:b w:val="false"/>
          <w:i w:val="false"/>
          <w:color w:val="000000"/>
          <w:sz w:val="28"/>
          <w:u w:val="single"/>
        </w:rPr>
        <w:t xml:space="preserve"> </w:t>
      </w:r>
      <w:r>
        <w:rPr>
          <w:rFonts w:ascii="Times New Roman"/>
          <w:b w:val="false"/>
          <w:i w:val="false"/>
          <w:color w:val="000000"/>
          <w:sz w:val="28"/>
        </w:rPr>
        <w:t xml:space="preserve">of article 292 of the Entrepreneur Code of the Republic of Kazakhstan dated October 29, 2015,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 xml:space="preserve"> that</w:t>
      </w:r>
      <w:r>
        <w:rPr>
          <w:rFonts w:ascii="Times New Roman"/>
          <w:b/>
          <w:i w:val="false"/>
          <w:color w:val="000000"/>
          <w:sz w:val="28"/>
        </w:rPr>
        <w:t>:</w:t>
      </w:r>
    </w:p>
    <w:bookmarkStart w:name="z1" w:id="1"/>
    <w:p>
      <w:pPr>
        <w:spacing w:after="0"/>
        <w:ind w:left="0"/>
        <w:jc w:val="both"/>
      </w:pPr>
      <w:r>
        <w:rPr>
          <w:rFonts w:ascii="Times New Roman"/>
          <w:b w:val="false"/>
          <w:i w:val="false"/>
          <w:color w:val="000000"/>
          <w:sz w:val="28"/>
        </w:rPr>
        <w:t>
      1. The attached:</w:t>
      </w:r>
    </w:p>
    <w:bookmarkEnd w:id="1"/>
    <w:bookmarkStart w:name="z2" w:id="2"/>
    <w:p>
      <w:pPr>
        <w:spacing w:after="0"/>
        <w:ind w:left="0"/>
        <w:jc w:val="both"/>
      </w:pPr>
      <w:r>
        <w:rPr>
          <w:rFonts w:ascii="Times New Roman"/>
          <w:b w:val="false"/>
          <w:i w:val="false"/>
          <w:color w:val="000000"/>
          <w:sz w:val="28"/>
        </w:rPr>
        <w:t>
      1) form of application for provision of investment preferences within the framework of special investment project implementation of, according to Supplement to this order; and</w:t>
      </w:r>
    </w:p>
    <w:bookmarkEnd w:id="2"/>
    <w:bookmarkStart w:name="z3" w:id="3"/>
    <w:p>
      <w:pPr>
        <w:spacing w:after="0"/>
        <w:ind w:left="0"/>
        <w:jc w:val="both"/>
      </w:pPr>
      <w:r>
        <w:rPr>
          <w:rFonts w:ascii="Times New Roman"/>
          <w:b w:val="false"/>
          <w:i w:val="false"/>
          <w:color w:val="000000"/>
          <w:sz w:val="28"/>
        </w:rPr>
        <w:t>
      2) rules for receipt and registration of application for provision of investment preferences within the framework of special investment project implementation, according to Supplement 2 to this order, shall be approved.</w:t>
      </w:r>
    </w:p>
    <w:bookmarkEnd w:id="3"/>
    <w:bookmarkStart w:name="z4" w:id="4"/>
    <w:p>
      <w:pPr>
        <w:spacing w:after="0"/>
        <w:ind w:left="0"/>
        <w:jc w:val="both"/>
      </w:pPr>
      <w:r>
        <w:rPr>
          <w:rFonts w:ascii="Times New Roman"/>
          <w:b w:val="false"/>
          <w:i w:val="false"/>
          <w:color w:val="000000"/>
          <w:sz w:val="28"/>
        </w:rPr>
        <w:t>
      2. Investment Committee of the Ministry of Investments and Development of the Republic of Kazakhstan shall ensure:</w:t>
      </w:r>
    </w:p>
    <w:bookmarkEnd w:id="4"/>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this order hard and electronic copy in Kazakh and Russian languages to the “Republican center of legal information” Republican State Enterprise on the Right of Economic Use for official publication and listing in Reference control bank of regulatory legal acts of the Republic of Kazakhstan within ten calendar days after its official registration;</w:t>
      </w:r>
    </w:p>
    <w:p>
      <w:pPr>
        <w:spacing w:after="0"/>
        <w:ind w:left="0"/>
        <w:jc w:val="both"/>
      </w:pPr>
      <w:r>
        <w:rPr>
          <w:rFonts w:ascii="Times New Roman"/>
          <w:b w:val="false"/>
          <w:i w:val="false"/>
          <w:color w:val="000000"/>
          <w:sz w:val="28"/>
        </w:rPr>
        <w:t>
      3) sending of this order copy for official publishing in printed periodicals within ten calendar days after its official registration;</w:t>
      </w:r>
    </w:p>
    <w:p>
      <w:pPr>
        <w:spacing w:after="0"/>
        <w:ind w:left="0"/>
        <w:jc w:val="both"/>
      </w:pPr>
      <w:r>
        <w:rPr>
          <w:rFonts w:ascii="Times New Roman"/>
          <w:b w:val="false"/>
          <w:i w:val="false"/>
          <w:color w:val="000000"/>
          <w:sz w:val="28"/>
        </w:rPr>
        <w:t>
      4) this order posting of on internet resource of the Ministry of Investments and Development of the Republic of Kazakhstan;</w:t>
      </w:r>
    </w:p>
    <w:p>
      <w:pPr>
        <w:spacing w:after="0"/>
        <w:ind w:left="0"/>
        <w:jc w:val="both"/>
      </w:pPr>
      <w:r>
        <w:rPr>
          <w:rFonts w:ascii="Times New Roman"/>
          <w:b w:val="false"/>
          <w:i w:val="false"/>
          <w:color w:val="000000"/>
          <w:sz w:val="28"/>
        </w:rPr>
        <w:t>
      5) submission of information on implementation of measures according to subparagraphs 1), 2), 3) and 4) of this paragraph to the Legal Department of the Ministry of Investments and Development of the Republic of Kazakhstan within ten working days after its official registration in the Ministry of Justice of the Republic of Kazakhstan.</w:t>
      </w:r>
    </w:p>
    <w:bookmarkStart w:name="z5" w:id="5"/>
    <w:p>
      <w:pPr>
        <w:spacing w:after="0"/>
        <w:ind w:left="0"/>
        <w:jc w:val="both"/>
      </w:pPr>
      <w:r>
        <w:rPr>
          <w:rFonts w:ascii="Times New Roman"/>
          <w:b w:val="false"/>
          <w:i w:val="false"/>
          <w:color w:val="000000"/>
          <w:sz w:val="28"/>
        </w:rPr>
        <w:t>
      3. Supervision over this order fulfillment shall be entrusted to supervising Vice-Minister of Investments and Development of the Republic of Kazakhstan.</w:t>
      </w:r>
    </w:p>
    <w:bookmarkEnd w:id="5"/>
    <w:bookmarkStart w:name="z6" w:id="6"/>
    <w:p>
      <w:pPr>
        <w:spacing w:after="0"/>
        <w:ind w:left="0"/>
        <w:jc w:val="both"/>
      </w:pPr>
      <w:r>
        <w:rPr>
          <w:rFonts w:ascii="Times New Roman"/>
          <w:b w:val="false"/>
          <w:i w:val="false"/>
          <w:color w:val="000000"/>
          <w:sz w:val="28"/>
        </w:rPr>
        <w:t>
      4. This order shall be enforced upon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Investments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Development of the Republic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 74 of the Minister </w:t>
            </w:r>
            <w:r>
              <w:br/>
            </w:r>
            <w:r>
              <w:rPr>
                <w:rFonts w:ascii="Times New Roman"/>
                <w:b w:val="false"/>
                <w:i w:val="false"/>
                <w:color w:val="000000"/>
                <w:sz w:val="20"/>
              </w:rPr>
              <w:t xml:space="preserve">of Investments and Development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 dated February 6, 2017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 w:id="7"/>
    <w:p>
      <w:pPr>
        <w:spacing w:after="0"/>
        <w:ind w:left="0"/>
        <w:jc w:val="left"/>
      </w:pPr>
      <w:r>
        <w:rPr>
          <w:rFonts w:ascii="Times New Roman"/>
          <w:b/>
          <w:i w:val="false"/>
          <w:color w:val="000000"/>
        </w:rPr>
        <w:t xml:space="preserve"> Application for provision of investment preferences within the framework of special investment project implementation</w:t>
      </w:r>
    </w:p>
    <w:bookmarkEnd w:id="7"/>
    <w:p>
      <w:pPr>
        <w:spacing w:after="0"/>
        <w:ind w:left="0"/>
        <w:jc w:val="both"/>
      </w:pPr>
      <w:r>
        <w:rPr>
          <w:rFonts w:ascii="Times New Roman"/>
          <w:b w:val="false"/>
          <w:i w:val="false"/>
          <w:color w:val="ff0000"/>
          <w:sz w:val="28"/>
        </w:rPr>
        <w:t>
      Footnote. Application form - as reworded by the Order of the Acting Minister of Industry and Infrastructural Development of the Republic of Kazakhstan dated 30.06.2021 № 340 (shall be enforced upon expiry of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name of the legal entity) that is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 special economic zone participant or a free warehouse owner,</w:t>
      </w:r>
    </w:p>
    <w:p>
      <w:pPr>
        <w:spacing w:after="0"/>
        <w:ind w:left="0"/>
        <w:jc w:val="both"/>
      </w:pPr>
      <w:r>
        <w:rPr>
          <w:rFonts w:ascii="Times New Roman"/>
          <w:b w:val="false"/>
          <w:i w:val="false"/>
          <w:color w:val="000000"/>
          <w:sz w:val="28"/>
        </w:rPr>
        <w:t xml:space="preserve">
      Or a legal entity, who concluded a contract on industrial assemble of motor vehicles </w:t>
      </w:r>
    </w:p>
    <w:p>
      <w:pPr>
        <w:spacing w:after="0"/>
        <w:ind w:left="0"/>
        <w:jc w:val="both"/>
      </w:pPr>
      <w:r>
        <w:rPr>
          <w:rFonts w:ascii="Times New Roman"/>
          <w:b w:val="false"/>
          <w:i w:val="false"/>
          <w:color w:val="000000"/>
          <w:sz w:val="28"/>
        </w:rPr>
        <w:t>
      and (or) their components, as well as agricultural machinery and (or) its components.</w:t>
      </w:r>
    </w:p>
    <w:p>
      <w:pPr>
        <w:spacing w:after="0"/>
        <w:ind w:left="0"/>
        <w:jc w:val="both"/>
      </w:pPr>
      <w:r>
        <w:rPr>
          <w:rFonts w:ascii="Times New Roman"/>
          <w:b w:val="false"/>
          <w:i w:val="false"/>
          <w:color w:val="000000"/>
          <w:sz w:val="28"/>
        </w:rPr>
        <w:t xml:space="preserve">
                                     Appendix: </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(surname, name, patronymic (if any) and position)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(signature and seal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2</w:t>
            </w:r>
            <w:r>
              <w:br/>
            </w:r>
            <w:r>
              <w:rPr>
                <w:rFonts w:ascii="Times New Roman"/>
                <w:b w:val="false"/>
                <w:i w:val="false"/>
                <w:color w:val="000000"/>
                <w:sz w:val="20"/>
              </w:rPr>
              <w:t>to Order № 74of the Minister of</w:t>
            </w:r>
            <w:r>
              <w:br/>
            </w:r>
            <w:r>
              <w:rPr>
                <w:rFonts w:ascii="Times New Roman"/>
                <w:b w:val="false"/>
                <w:i w:val="false"/>
                <w:color w:val="000000"/>
                <w:sz w:val="20"/>
              </w:rPr>
              <w:t>Investments and Development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Republic of Kazakhstan</w:t>
            </w:r>
            <w:r>
              <w:br/>
            </w:r>
            <w:r>
              <w:rPr>
                <w:rFonts w:ascii="Times New Roman"/>
                <w:b w:val="false"/>
                <w:i w:val="false"/>
                <w:color w:val="000000"/>
                <w:sz w:val="20"/>
              </w:rPr>
              <w:t>dated February 6, 2017</w:t>
            </w:r>
          </w:p>
        </w:tc>
      </w:tr>
    </w:tbl>
    <w:bookmarkStart w:name="z10" w:id="8"/>
    <w:p>
      <w:pPr>
        <w:spacing w:after="0"/>
        <w:ind w:left="0"/>
        <w:jc w:val="left"/>
      </w:pPr>
      <w:r>
        <w:rPr>
          <w:rFonts w:ascii="Times New Roman"/>
          <w:b/>
          <w:i w:val="false"/>
          <w:color w:val="000000"/>
        </w:rPr>
        <w:t xml:space="preserve"> Rules for receipt and registration of application for provision of investment preferences</w:t>
      </w:r>
      <w:r>
        <w:br/>
      </w:r>
      <w:r>
        <w:rPr>
          <w:rFonts w:ascii="Times New Roman"/>
          <w:b/>
          <w:i w:val="false"/>
          <w:color w:val="000000"/>
        </w:rPr>
        <w:t>within the framework of special investment project implementation</w:t>
      </w:r>
    </w:p>
    <w:bookmarkEnd w:id="8"/>
    <w:p>
      <w:pPr>
        <w:spacing w:after="0"/>
        <w:ind w:left="0"/>
        <w:jc w:val="both"/>
      </w:pPr>
      <w:r>
        <w:rPr>
          <w:rFonts w:ascii="Times New Roman"/>
          <w:b w:val="false"/>
          <w:i w:val="false"/>
          <w:color w:val="ff0000"/>
          <w:sz w:val="28"/>
        </w:rPr>
        <w:t>
      Footnote. The Rules – as reworded by the Order of the Acting Minister of Industry and Infrastructural Development of the Republic of Kazakhstan dated 30.06.2021 № 340 (shall be enforced upon expiry of ten calendar days after the date of its first official publication).</w:t>
      </w:r>
    </w:p>
    <w:bookmarkStart w:name="z11" w:id="9"/>
    <w:p>
      <w:pPr>
        <w:spacing w:after="0"/>
        <w:ind w:left="0"/>
        <w:jc w:val="left"/>
      </w:pPr>
      <w:r>
        <w:rPr>
          <w:rFonts w:ascii="Times New Roman"/>
          <w:b/>
          <w:i w:val="false"/>
          <w:color w:val="000000"/>
        </w:rPr>
        <w:t xml:space="preserve"> Chapter 1. General provisions</w:t>
      </w:r>
    </w:p>
    <w:bookmarkEnd w:id="9"/>
    <w:bookmarkStart w:name="z12" w:id="10"/>
    <w:p>
      <w:pPr>
        <w:spacing w:after="0"/>
        <w:ind w:left="0"/>
        <w:jc w:val="both"/>
      </w:pPr>
      <w:r>
        <w:rPr>
          <w:rFonts w:ascii="Times New Roman"/>
          <w:b w:val="false"/>
          <w:i w:val="false"/>
          <w:color w:val="000000"/>
          <w:sz w:val="28"/>
        </w:rPr>
        <w:t>
      1. These Rules for receipt and registration of application for provision of investment preferences within the framework of special investment project implementation (hereinafter – Rules) have been developed in accordance with paragraph 1-1 of Article 292 of the Entrepreneur Code of the Republic of Kazakhstan and establish procedures for receipt and registration of application for provision of investment preferences within the framework of special investment project implementation.</w:t>
      </w:r>
    </w:p>
    <w:bookmarkEnd w:id="10"/>
    <w:bookmarkStart w:name="z13" w:id="11"/>
    <w:p>
      <w:pPr>
        <w:spacing w:after="0"/>
        <w:ind w:left="0"/>
        <w:jc w:val="both"/>
      </w:pPr>
      <w:r>
        <w:rPr>
          <w:rFonts w:ascii="Times New Roman"/>
          <w:b w:val="false"/>
          <w:i w:val="false"/>
          <w:color w:val="000000"/>
          <w:sz w:val="28"/>
        </w:rPr>
        <w:t>
      2. Notions used in these Rules are as follows:</w:t>
      </w:r>
    </w:p>
    <w:bookmarkEnd w:id="11"/>
    <w:bookmarkStart w:name="z14" w:id="12"/>
    <w:p>
      <w:pPr>
        <w:spacing w:after="0"/>
        <w:ind w:left="0"/>
        <w:jc w:val="both"/>
      </w:pPr>
      <w:r>
        <w:rPr>
          <w:rFonts w:ascii="Times New Roman"/>
          <w:b w:val="false"/>
          <w:i w:val="false"/>
          <w:color w:val="000000"/>
          <w:sz w:val="28"/>
        </w:rPr>
        <w:t>
      1) applicant – legal entity of the Republic of Kazakhstan that filed an application for provision of investment preferences within the framework of special investment project implementation;</w:t>
      </w:r>
    </w:p>
    <w:bookmarkEnd w:id="12"/>
    <w:bookmarkStart w:name="z15" w:id="13"/>
    <w:p>
      <w:pPr>
        <w:spacing w:after="0"/>
        <w:ind w:left="0"/>
        <w:jc w:val="both"/>
      </w:pPr>
      <w:r>
        <w:rPr>
          <w:rFonts w:ascii="Times New Roman"/>
          <w:b w:val="false"/>
          <w:i w:val="false"/>
          <w:color w:val="000000"/>
          <w:sz w:val="28"/>
        </w:rPr>
        <w:t>
      2) special investment project – investment project implemented and (or) being under implementation by legal entity of the Republic of Kazakhstan, registered as a special economic zone participant or a free warehouse owner in accordance with customs legislation of the Republic of Kazakhstan, and (or) purchased from a special economic zone participant or sold by a legal entity of the Republic of Kazakhstan having concluded the contract on industrial assemble of motor vehicle.</w:t>
      </w:r>
    </w:p>
    <w:bookmarkEnd w:id="13"/>
    <w:bookmarkStart w:name="z16" w:id="14"/>
    <w:p>
      <w:pPr>
        <w:spacing w:after="0"/>
        <w:ind w:left="0"/>
        <w:jc w:val="left"/>
      </w:pPr>
      <w:r>
        <w:rPr>
          <w:rFonts w:ascii="Times New Roman"/>
          <w:b/>
          <w:i w:val="false"/>
          <w:color w:val="000000"/>
        </w:rPr>
        <w:t xml:space="preserve"> Chapter 2. Procedure for receipt and registration of application for provision of investment  preferences within the framework of special investment project implementation</w:t>
      </w:r>
    </w:p>
    <w:bookmarkEnd w:id="14"/>
    <w:bookmarkStart w:name="z17" w:id="15"/>
    <w:p>
      <w:pPr>
        <w:spacing w:after="0"/>
        <w:ind w:left="0"/>
        <w:jc w:val="both"/>
      </w:pPr>
      <w:r>
        <w:rPr>
          <w:rFonts w:ascii="Times New Roman"/>
          <w:b w:val="false"/>
          <w:i w:val="false"/>
          <w:color w:val="000000"/>
          <w:sz w:val="28"/>
        </w:rPr>
        <w:t>
      3. The applicant shall submit an application for the provision of investment preferences in the framework of the implementation of a special investment project (hereinafter - application) in the form in accordance with Appendix 1 to this order to the authorized body for the conclusion of special investment contracts (hereinafter – authorized body) in electronic form or on paper.</w:t>
      </w:r>
    </w:p>
    <w:bookmarkEnd w:id="15"/>
    <w:bookmarkStart w:name="z18" w:id="16"/>
    <w:p>
      <w:pPr>
        <w:spacing w:after="0"/>
        <w:ind w:left="0"/>
        <w:jc w:val="both"/>
      </w:pPr>
      <w:r>
        <w:rPr>
          <w:rFonts w:ascii="Times New Roman"/>
          <w:b w:val="false"/>
          <w:i w:val="false"/>
          <w:color w:val="000000"/>
          <w:sz w:val="28"/>
        </w:rPr>
        <w:t>
      4. The following documents shall be enclosed to the application:</w:t>
      </w:r>
    </w:p>
    <w:bookmarkEnd w:id="16"/>
    <w:p>
      <w:pPr>
        <w:spacing w:after="0"/>
        <w:ind w:left="0"/>
        <w:jc w:val="both"/>
      </w:pPr>
      <w:r>
        <w:rPr>
          <w:rFonts w:ascii="Times New Roman"/>
          <w:b w:val="false"/>
          <w:i w:val="false"/>
          <w:color w:val="000000"/>
          <w:sz w:val="28"/>
        </w:rPr>
        <w:t>
      1) a certificate of state incorporation (repeated incorporation) of a legal entity;</w:t>
      </w:r>
    </w:p>
    <w:p>
      <w:pPr>
        <w:spacing w:after="0"/>
        <w:ind w:left="0"/>
        <w:jc w:val="both"/>
      </w:pPr>
      <w:r>
        <w:rPr>
          <w:rFonts w:ascii="Times New Roman"/>
          <w:b w:val="false"/>
          <w:i w:val="false"/>
          <w:color w:val="000000"/>
          <w:sz w:val="28"/>
        </w:rPr>
        <w:t>
      2) a copy of the certificate of registration as a participant of a special economic zone for a participant of a special economic zone, or an extract from the register of owners of free warehouses or a copy of the order on inclusion in the register of free warehouses for the owner of a free warehouse;</w:t>
      </w:r>
    </w:p>
    <w:p>
      <w:pPr>
        <w:spacing w:after="0"/>
        <w:ind w:left="0"/>
        <w:jc w:val="both"/>
      </w:pPr>
      <w:r>
        <w:rPr>
          <w:rFonts w:ascii="Times New Roman"/>
          <w:b w:val="false"/>
          <w:i w:val="false"/>
          <w:color w:val="000000"/>
          <w:sz w:val="28"/>
        </w:rPr>
        <w:t>
      3) for projects implemented - copies of documents confirming the input of fixed assets;</w:t>
      </w:r>
    </w:p>
    <w:p>
      <w:pPr>
        <w:spacing w:after="0"/>
        <w:ind w:left="0"/>
        <w:jc w:val="both"/>
      </w:pPr>
      <w:r>
        <w:rPr>
          <w:rFonts w:ascii="Times New Roman"/>
          <w:b w:val="false"/>
          <w:i w:val="false"/>
          <w:color w:val="000000"/>
          <w:sz w:val="28"/>
        </w:rPr>
        <w:t>
      for projects under implementation - copies of documents justifying the estimated cost of construction and installation works and costs of acquisition of fixed assets, raw materials and (or) materials used in the implementation of the investment project, certified by the signature of the head and seal (if any) of the legal entity.</w:t>
      </w:r>
    </w:p>
    <w:p>
      <w:pPr>
        <w:spacing w:after="0"/>
        <w:ind w:left="0"/>
        <w:jc w:val="both"/>
      </w:pPr>
      <w:r>
        <w:rPr>
          <w:rFonts w:ascii="Times New Roman"/>
          <w:b w:val="false"/>
          <w:i w:val="false"/>
          <w:color w:val="000000"/>
          <w:sz w:val="28"/>
        </w:rPr>
        <w:t>
      For manufacturers of motor vehicles and (or) their components, as well as agricultural machinery and (or) its components - in addition to the documents mentioned in part one of this paragraph, a copy of the agreement on industrial assembly of motor vehicles and (or) their components, as well as agricultural machinery and (or) its components shall be additionally filed.</w:t>
      </w:r>
    </w:p>
    <w:p>
      <w:pPr>
        <w:spacing w:after="0"/>
        <w:ind w:left="0"/>
        <w:jc w:val="both"/>
      </w:pPr>
      <w:r>
        <w:rPr>
          <w:rFonts w:ascii="Times New Roman"/>
          <w:b w:val="false"/>
          <w:i w:val="false"/>
          <w:color w:val="000000"/>
          <w:sz w:val="28"/>
        </w:rPr>
        <w:t>
      For manufacturers of household appliances and (or) appliances of consumer electronics, as well as their components - apart from the documents specified in the first and second parts of this paragraph, copies of documents reflecting employment, investments, the list of household appliances and (or) appliances of consumer electronics, as well as their components, technological operations for the production of household appliances and (or) appliances of consumer electronics, as well as their components, certified by the signature of the head and seal (if available) of the legal entity, shall be presented in addition.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revised by order of the Acting Minister of Industry and Construction of the RK № 10 of 21.09.2023 (shall become effective ten calendar days after the date of its first official publication).</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The application shall be accepted and registered in the office of the authorized body on the day of submission, with the assignment of a registration number and date, after which it is transferred to the first head of the authorized body or his deputy.</w:t>
      </w:r>
    </w:p>
    <w:bookmarkEnd w:id="17"/>
    <w:bookmarkStart w:name="z20" w:id="18"/>
    <w:p>
      <w:pPr>
        <w:spacing w:after="0"/>
        <w:ind w:left="0"/>
        <w:jc w:val="both"/>
      </w:pPr>
      <w:r>
        <w:rPr>
          <w:rFonts w:ascii="Times New Roman"/>
          <w:b w:val="false"/>
          <w:i w:val="false"/>
          <w:color w:val="000000"/>
          <w:sz w:val="28"/>
        </w:rPr>
        <w:t>
      6. On the day of registration of the application, the head of the authorized body or his deputy shall transfer the application to the structural subdivision of the authorized body directly involved in the consideration of the application.</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