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c6e5" w14:textId="823c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for provision of special social services to victims of domestic violence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and Social Development of the Republic of Kazakhstan dated December 21, 2016 № 1079. It is registered with the Ministry of Justice of the Republic of Kazakhstan on January 20, 2017 № 14701. It became invalid by the order of the Deputy Prime Minister - Minister of Labor and Social Protection of the Population of the Republic of Kazakhstan dated June 29, 2023 № 263.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Became invalid by the order of the Deputy Prime Minister - Minister of Labor and Social Protection of the Population of the Republic of Kazakhstan dated 29.06.2023 № 263 (effective from 01.07.2023).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Pursuant to subparagraph 2) of Article 8 of the Law of the Republic of Kazakhstan "On Special Social Services", I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Labor and Social Protection of the Population of the Republic of Kazakhstan dated 22.09.2022 No. 383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Standard for provision of special social services to victims of domestic violence.</w:t>
      </w:r>
    </w:p>
    <w:p>
      <w:pPr>
        <w:spacing w:after="0"/>
        <w:ind w:left="0"/>
        <w:jc w:val="both"/>
      </w:pPr>
      <w:r>
        <w:rPr>
          <w:rFonts w:ascii="Times New Roman"/>
          <w:b w:val="false"/>
          <w:i w:val="false"/>
          <w:color w:val="000000"/>
          <w:sz w:val="28"/>
        </w:rPr>
        <w:t>
      2. The Department of Social Services in the manner prescribed by Law shall ensure: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its direction for publication in periodicals, as well as in the Republican State Enterprise on the Right of Economic Use "Republican Legal Information Center" of the Ministry of Justice of the Republic of Kazakhstan for placement in the Reference Control Bank of Regulatory Legal Acts Republic of Kazakhstan;</w:t>
      </w:r>
    </w:p>
    <w:p>
      <w:pPr>
        <w:spacing w:after="0"/>
        <w:ind w:left="0"/>
        <w:jc w:val="both"/>
      </w:pPr>
      <w:r>
        <w:rPr>
          <w:rFonts w:ascii="Times New Roman"/>
          <w:b w:val="false"/>
          <w:i w:val="false"/>
          <w:color w:val="000000"/>
          <w:sz w:val="28"/>
        </w:rPr>
        <w:t>
      3) placement of this Order on the Internet resource of the Ministry of Healthcare and Social Development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the provision to the Department of Legal Services of the Ministry of Healthcare and Social Development of the Republic of Kazakhstan of information on implementation of measures provided by Subparagraphs 1), 2) and 3) of this Paragraph.</w:t>
      </w:r>
    </w:p>
    <w:p>
      <w:pPr>
        <w:spacing w:after="0"/>
        <w:ind w:left="0"/>
        <w:jc w:val="both"/>
      </w:pPr>
      <w:r>
        <w:rPr>
          <w:rFonts w:ascii="Times New Roman"/>
          <w:b w:val="false"/>
          <w:i w:val="false"/>
          <w:color w:val="000000"/>
          <w:sz w:val="28"/>
        </w:rPr>
        <w:t>
      3. The control over execution of this Order shall be assigned to S.K. Zhakupova the Vice Minister of Healthcare and Social Development of the Republic of Kazakhstan.</w:t>
      </w:r>
    </w:p>
    <w:p>
      <w:pPr>
        <w:spacing w:after="0"/>
        <w:ind w:left="0"/>
        <w:jc w:val="both"/>
      </w:pPr>
      <w:r>
        <w:rPr>
          <w:rFonts w:ascii="Times New Roman"/>
          <w:b w:val="false"/>
          <w:i w:val="false"/>
          <w:color w:val="000000"/>
          <w:sz w:val="28"/>
        </w:rPr>
        <w:t>
      4. This Order shall be enforced upon expiry of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 of Healthcare</w:t>
            </w:r>
          </w:p>
          <w:p>
            <w:pPr>
              <w:spacing w:after="20"/>
              <w:ind w:left="20"/>
              <w:jc w:val="both"/>
            </w:pPr>
          </w:p>
          <w:p>
            <w:pPr>
              <w:spacing w:after="20"/>
              <w:ind w:left="20"/>
              <w:jc w:val="both"/>
            </w:pPr>
            <w:r>
              <w:rPr>
                <w:rFonts w:ascii="Times New Roman"/>
                <w:b w:val="false"/>
                <w:i/>
                <w:color w:val="000000"/>
                <w:sz w:val="20"/>
              </w:rPr>
              <w:t>and Social Development</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Duissenova</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The Minister of Education and Science</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________________ Ye. Sagadiyev </w:t>
      </w:r>
    </w:p>
    <w:p>
      <w:pPr>
        <w:spacing w:after="0"/>
        <w:ind w:left="0"/>
        <w:jc w:val="both"/>
      </w:pPr>
      <w:r>
        <w:rPr>
          <w:rFonts w:ascii="Times New Roman"/>
          <w:b w:val="false"/>
          <w:i w:val="false"/>
          <w:color w:val="000000"/>
          <w:sz w:val="28"/>
        </w:rPr>
        <w:t xml:space="preserve">December 23, 2016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The Minister of Internal Affairs</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_______________ K. Kassymov</w:t>
      </w:r>
    </w:p>
    <w:p>
      <w:pPr>
        <w:spacing w:after="0"/>
        <w:ind w:left="0"/>
        <w:jc w:val="both"/>
      </w:pPr>
      <w:r>
        <w:rPr>
          <w:rFonts w:ascii="Times New Roman"/>
          <w:b w:val="false"/>
          <w:i w:val="false"/>
          <w:color w:val="000000"/>
          <w:sz w:val="28"/>
        </w:rPr>
        <w:t xml:space="preserve">__________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w:t>
            </w:r>
            <w:r>
              <w:br/>
            </w:r>
            <w:r>
              <w:rPr>
                <w:rFonts w:ascii="Times New Roman"/>
                <w:b w:val="false"/>
                <w:i w:val="false"/>
                <w:color w:val="000000"/>
                <w:sz w:val="20"/>
              </w:rPr>
              <w:t>Minister of Healthcare</w:t>
            </w:r>
            <w:r>
              <w:br/>
            </w:r>
            <w:r>
              <w:rPr>
                <w:rFonts w:ascii="Times New Roman"/>
                <w:b w:val="false"/>
                <w:i w:val="false"/>
                <w:color w:val="000000"/>
                <w:sz w:val="20"/>
              </w:rPr>
              <w:t xml:space="preserve"> and Social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December 21, 2016 No.1079 </w:t>
            </w:r>
          </w:p>
        </w:tc>
      </w:tr>
    </w:tbl>
    <w:p>
      <w:pPr>
        <w:spacing w:after="0"/>
        <w:ind w:left="0"/>
        <w:jc w:val="left"/>
      </w:pPr>
      <w:r>
        <w:rPr>
          <w:rFonts w:ascii="Times New Roman"/>
          <w:b/>
          <w:i w:val="false"/>
          <w:color w:val="000000"/>
        </w:rPr>
        <w:t xml:space="preserve"> Standard for provision of special social services to victims of domestic violence</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 standard for provision of special social services to victims of domestic violence (hereinafter referred to as the standard) has been developed pursuant to paragraph 2) of Article 8 of the Law of the Republic of Kazakhstan "On Special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Labor and Social Protection of the Population of the Republic of Kazakhstan dated 23.08.2022 No. 325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Standard establishes requirements for quality, scope and conditions for provision of special social services in organizations providing special social services of state and non-state forms of ownership (hereinafter referred to as the organization of temporary stay and residence) intended for temporary round-the-clock (up to 6 months) or day stay (from two to six hours a day) for victims of domestic violence, establishes requirements for the activities of organizations of temporary stay and residence, conditions provision, termination (suspension) of rendering special social services.</w:t>
      </w:r>
    </w:p>
    <w:p>
      <w:pPr>
        <w:spacing w:after="0"/>
        <w:ind w:left="0"/>
        <w:jc w:val="both"/>
      </w:pPr>
      <w:r>
        <w:rPr>
          <w:rFonts w:ascii="Times New Roman"/>
          <w:b w:val="false"/>
          <w:i w:val="false"/>
          <w:color w:val="000000"/>
          <w:sz w:val="28"/>
        </w:rPr>
        <w:t>
      3. The term used in this Standard:</w:t>
      </w:r>
    </w:p>
    <w:p>
      <w:pPr>
        <w:spacing w:after="0"/>
        <w:ind w:left="0"/>
        <w:jc w:val="both"/>
      </w:pPr>
      <w:r>
        <w:rPr>
          <w:rFonts w:ascii="Times New Roman"/>
          <w:b w:val="false"/>
          <w:i w:val="false"/>
          <w:color w:val="000000"/>
          <w:sz w:val="28"/>
        </w:rPr>
        <w:t>
      victim of domestic violence - an individual in respect of whom there is reason to believe that he/she directly suffered an offense related to domestic violence caused moral, physical and (or) property damage, determined on the basis of the Criteria for assessing the existence of abusive treatment, which led to social maladaptation and social deprivation approved by the joint Order of the Minister of Internal Affairs of the Republic of Kazakhstan dated September 22, 2014 No. 630, the Minister of Education and Science of the Republic of Kazakhstan dated September 26, 2014 No. 399 and Minister of Healthcare and Social Development of the Republic of Kazakhstan dated November 19, 2014 No. 240 (registered in the Register of State Registration of Regulatory Legal Acts of the Republic of Kazakhstan No. 10013) (hereinafter referred to as the Criteria).</w:t>
      </w:r>
    </w:p>
    <w:p>
      <w:pPr>
        <w:spacing w:after="0"/>
        <w:ind w:left="0"/>
        <w:jc w:val="both"/>
      </w:pPr>
      <w:r>
        <w:rPr>
          <w:rFonts w:ascii="Times New Roman"/>
          <w:b w:val="false"/>
          <w:i w:val="false"/>
          <w:color w:val="000000"/>
          <w:sz w:val="28"/>
        </w:rPr>
        <w:t>
      4. Special social services for victims of domestic violence shall be provided by organizations in the form of:</w:t>
      </w:r>
    </w:p>
    <w:p>
      <w:pPr>
        <w:spacing w:after="0"/>
        <w:ind w:left="0"/>
        <w:jc w:val="both"/>
      </w:pPr>
      <w:r>
        <w:rPr>
          <w:rFonts w:ascii="Times New Roman"/>
          <w:b w:val="false"/>
          <w:i w:val="false"/>
          <w:color w:val="000000"/>
          <w:sz w:val="28"/>
        </w:rPr>
        <w:t>
      1) crisis center for victims of domestic violence;</w:t>
      </w:r>
    </w:p>
    <w:p>
      <w:pPr>
        <w:spacing w:after="0"/>
        <w:ind w:left="0"/>
        <w:jc w:val="both"/>
      </w:pPr>
      <w:r>
        <w:rPr>
          <w:rFonts w:ascii="Times New Roman"/>
          <w:b w:val="false"/>
          <w:i w:val="false"/>
          <w:color w:val="000000"/>
          <w:sz w:val="28"/>
        </w:rPr>
        <w:t>
      2) social assistance center for victims of domestic violence;</w:t>
      </w:r>
    </w:p>
    <w:p>
      <w:pPr>
        <w:spacing w:after="0"/>
        <w:ind w:left="0"/>
        <w:jc w:val="both"/>
      </w:pPr>
      <w:r>
        <w:rPr>
          <w:rFonts w:ascii="Times New Roman"/>
          <w:b w:val="false"/>
          <w:i w:val="false"/>
          <w:color w:val="000000"/>
          <w:sz w:val="28"/>
        </w:rPr>
        <w:t>
      3) shelter for victims of domestic violence;</w:t>
      </w:r>
    </w:p>
    <w:p>
      <w:pPr>
        <w:spacing w:after="0"/>
        <w:ind w:left="0"/>
        <w:jc w:val="both"/>
      </w:pPr>
      <w:r>
        <w:rPr>
          <w:rFonts w:ascii="Times New Roman"/>
          <w:b w:val="false"/>
          <w:i w:val="false"/>
          <w:color w:val="000000"/>
          <w:sz w:val="28"/>
        </w:rPr>
        <w:t>
      4) other organizations providing services to victims of domestic violence.</w:t>
      </w:r>
    </w:p>
    <w:p>
      <w:pPr>
        <w:spacing w:after="0"/>
        <w:ind w:left="0"/>
        <w:jc w:val="both"/>
      </w:pPr>
      <w:r>
        <w:rPr>
          <w:rFonts w:ascii="Times New Roman"/>
          <w:b w:val="false"/>
          <w:i w:val="false"/>
          <w:color w:val="000000"/>
          <w:sz w:val="28"/>
        </w:rPr>
        <w:t>
      5. Recipients of services shall be:</w:t>
      </w:r>
    </w:p>
    <w:p>
      <w:pPr>
        <w:spacing w:after="0"/>
        <w:ind w:left="0"/>
        <w:jc w:val="both"/>
      </w:pPr>
      <w:r>
        <w:rPr>
          <w:rFonts w:ascii="Times New Roman"/>
          <w:b w:val="false"/>
          <w:i w:val="false"/>
          <w:color w:val="000000"/>
          <w:sz w:val="28"/>
        </w:rPr>
        <w:t>
      1) persons subjected to abusive treatment, leading to social maladaptation and social deprivation;</w:t>
      </w:r>
    </w:p>
    <w:p>
      <w:pPr>
        <w:spacing w:after="0"/>
        <w:ind w:left="0"/>
        <w:jc w:val="both"/>
      </w:pPr>
      <w:r>
        <w:rPr>
          <w:rFonts w:ascii="Times New Roman"/>
          <w:b w:val="false"/>
          <w:i w:val="false"/>
          <w:color w:val="000000"/>
          <w:sz w:val="28"/>
        </w:rPr>
        <w:t>
      2) persons in difficult situations as a result of threat of abusive treatment and violence.</w:t>
      </w:r>
    </w:p>
    <w:p>
      <w:pPr>
        <w:spacing w:after="0"/>
        <w:ind w:left="0"/>
        <w:jc w:val="both"/>
      </w:pPr>
      <w:r>
        <w:rPr>
          <w:rFonts w:ascii="Times New Roman"/>
          <w:b w:val="false"/>
          <w:i w:val="false"/>
          <w:color w:val="000000"/>
          <w:sz w:val="28"/>
        </w:rPr>
        <w:t>
      6. The organizations of temporary stay and residence shall accept individuals from among citizens of the Republic of Kazakhstan, as well as foreigners and stateless persons permanently residing in the Republic of Kazakhstan, as well as persons who do not have identity documents, if they are recognized as victims of domestic violence, unless otherwise provided by an international treaty ratified by the Republic of Kazakhstan.</w:t>
      </w:r>
    </w:p>
    <w:p>
      <w:pPr>
        <w:spacing w:after="0"/>
        <w:ind w:left="0"/>
        <w:jc w:val="both"/>
      </w:pPr>
      <w:r>
        <w:rPr>
          <w:rFonts w:ascii="Times New Roman"/>
          <w:b w:val="false"/>
          <w:i w:val="false"/>
          <w:color w:val="000000"/>
          <w:sz w:val="28"/>
        </w:rPr>
        <w:t>
      7. The main objectives of organization of temporary stay and residence shall be:</w:t>
      </w:r>
    </w:p>
    <w:p>
      <w:pPr>
        <w:spacing w:after="0"/>
        <w:ind w:left="0"/>
        <w:jc w:val="both"/>
      </w:pPr>
      <w:r>
        <w:rPr>
          <w:rFonts w:ascii="Times New Roman"/>
          <w:b w:val="false"/>
          <w:i w:val="false"/>
          <w:color w:val="000000"/>
          <w:sz w:val="28"/>
        </w:rPr>
        <w:t>
      1) identification of recipients of services;</w:t>
      </w:r>
    </w:p>
    <w:p>
      <w:pPr>
        <w:spacing w:after="0"/>
        <w:ind w:left="0"/>
        <w:jc w:val="both"/>
      </w:pPr>
      <w:r>
        <w:rPr>
          <w:rFonts w:ascii="Times New Roman"/>
          <w:b w:val="false"/>
          <w:i w:val="false"/>
          <w:color w:val="000000"/>
          <w:sz w:val="28"/>
        </w:rPr>
        <w:t>
      2) provision of emergency social assistance and support to recipients of services;</w:t>
      </w:r>
    </w:p>
    <w:p>
      <w:pPr>
        <w:spacing w:after="0"/>
        <w:ind w:left="0"/>
        <w:jc w:val="both"/>
      </w:pPr>
      <w:r>
        <w:rPr>
          <w:rFonts w:ascii="Times New Roman"/>
          <w:b w:val="false"/>
          <w:i w:val="false"/>
          <w:color w:val="000000"/>
          <w:sz w:val="28"/>
        </w:rPr>
        <w:t>
      3) protection and assistance through the provision of services in accordance with an individual plan during the period of stay and residence of recipients of services in the organization of temporary stay and residence;</w:t>
      </w:r>
    </w:p>
    <w:p>
      <w:pPr>
        <w:spacing w:after="0"/>
        <w:ind w:left="0"/>
        <w:jc w:val="both"/>
      </w:pPr>
      <w:r>
        <w:rPr>
          <w:rFonts w:ascii="Times New Roman"/>
          <w:b w:val="false"/>
          <w:i w:val="false"/>
          <w:color w:val="000000"/>
          <w:sz w:val="28"/>
        </w:rPr>
        <w:t>
      4) assistance in the process of socialization and (re) integration of the recipient of services in the family and society;</w:t>
      </w:r>
    </w:p>
    <w:p>
      <w:pPr>
        <w:spacing w:after="0"/>
        <w:ind w:left="0"/>
        <w:jc w:val="both"/>
      </w:pPr>
      <w:r>
        <w:rPr>
          <w:rFonts w:ascii="Times New Roman"/>
          <w:b w:val="false"/>
          <w:i w:val="false"/>
          <w:color w:val="000000"/>
          <w:sz w:val="28"/>
        </w:rPr>
        <w:t>
      5) maintenance of confidentiality of the identity of recipients of services and their privacy;</w:t>
      </w:r>
    </w:p>
    <w:p>
      <w:pPr>
        <w:spacing w:after="0"/>
        <w:ind w:left="0"/>
        <w:jc w:val="both"/>
      </w:pPr>
      <w:r>
        <w:rPr>
          <w:rFonts w:ascii="Times New Roman"/>
          <w:b w:val="false"/>
          <w:i w:val="false"/>
          <w:color w:val="000000"/>
          <w:sz w:val="28"/>
        </w:rPr>
        <w:t>
      6) improvement of quality and effectiveness of special social services provided.</w:t>
      </w:r>
    </w:p>
    <w:p>
      <w:pPr>
        <w:spacing w:after="0"/>
        <w:ind w:left="0"/>
        <w:jc w:val="both"/>
      </w:pPr>
      <w:r>
        <w:rPr>
          <w:rFonts w:ascii="Times New Roman"/>
          <w:b w:val="false"/>
          <w:i w:val="false"/>
          <w:color w:val="000000"/>
          <w:sz w:val="28"/>
        </w:rPr>
        <w:t>
      8. The main functions of the organization of temporary stay and residence shall be:</w:t>
      </w:r>
    </w:p>
    <w:p>
      <w:pPr>
        <w:spacing w:after="0"/>
        <w:ind w:left="0"/>
        <w:jc w:val="both"/>
      </w:pPr>
      <w:r>
        <w:rPr>
          <w:rFonts w:ascii="Times New Roman"/>
          <w:b w:val="false"/>
          <w:i w:val="false"/>
          <w:color w:val="000000"/>
          <w:sz w:val="28"/>
        </w:rPr>
        <w:t>
      1) identification together with state authorities and public associations of persons in dire need of immediate social protection and assistance;</w:t>
      </w:r>
    </w:p>
    <w:p>
      <w:pPr>
        <w:spacing w:after="0"/>
        <w:ind w:left="0"/>
        <w:jc w:val="both"/>
      </w:pPr>
      <w:r>
        <w:rPr>
          <w:rFonts w:ascii="Times New Roman"/>
          <w:b w:val="false"/>
          <w:i w:val="false"/>
          <w:color w:val="000000"/>
          <w:sz w:val="28"/>
        </w:rPr>
        <w:t>
      2) reception and (or) placement of recipients of services, implementation of measures for their social adaptation;</w:t>
      </w:r>
    </w:p>
    <w:p>
      <w:pPr>
        <w:spacing w:after="0"/>
        <w:ind w:left="0"/>
        <w:jc w:val="both"/>
      </w:pPr>
      <w:r>
        <w:rPr>
          <w:rFonts w:ascii="Times New Roman"/>
          <w:b w:val="false"/>
          <w:i w:val="false"/>
          <w:color w:val="000000"/>
          <w:sz w:val="28"/>
        </w:rPr>
        <w:t>
      3) ensuring the inviolability of the identity and security of recipients of services;</w:t>
      </w:r>
    </w:p>
    <w:p>
      <w:pPr>
        <w:spacing w:after="0"/>
        <w:ind w:left="0"/>
        <w:jc w:val="both"/>
      </w:pPr>
      <w:r>
        <w:rPr>
          <w:rFonts w:ascii="Times New Roman"/>
          <w:b w:val="false"/>
          <w:i w:val="false"/>
          <w:color w:val="000000"/>
          <w:sz w:val="28"/>
        </w:rPr>
        <w:t>
      4) creation of a favorable moral and psychological climate in the organization of temporary stay and residence;</w:t>
      </w:r>
    </w:p>
    <w:p>
      <w:pPr>
        <w:spacing w:after="0"/>
        <w:ind w:left="0"/>
        <w:jc w:val="both"/>
      </w:pPr>
      <w:r>
        <w:rPr>
          <w:rFonts w:ascii="Times New Roman"/>
          <w:b w:val="false"/>
          <w:i w:val="false"/>
          <w:color w:val="000000"/>
          <w:sz w:val="28"/>
        </w:rPr>
        <w:t>
      5) provision of special social services in accordance with this Standard;</w:t>
      </w:r>
    </w:p>
    <w:p>
      <w:pPr>
        <w:spacing w:after="0"/>
        <w:ind w:left="0"/>
        <w:jc w:val="both"/>
      </w:pPr>
      <w:r>
        <w:rPr>
          <w:rFonts w:ascii="Times New Roman"/>
          <w:b w:val="false"/>
          <w:i w:val="false"/>
          <w:color w:val="000000"/>
          <w:sz w:val="28"/>
        </w:rPr>
        <w:t>
      6) informing recipients of services on scope and types of special social services, the internal rules of the organization of temporary stay and residence;</w:t>
      </w:r>
    </w:p>
    <w:p>
      <w:pPr>
        <w:spacing w:after="0"/>
        <w:ind w:left="0"/>
        <w:jc w:val="both"/>
      </w:pPr>
      <w:r>
        <w:rPr>
          <w:rFonts w:ascii="Times New Roman"/>
          <w:b w:val="false"/>
          <w:i w:val="false"/>
          <w:color w:val="000000"/>
          <w:sz w:val="28"/>
        </w:rPr>
        <w:t>
      7) improvement of labor organization and staff development;</w:t>
      </w:r>
    </w:p>
    <w:p>
      <w:pPr>
        <w:spacing w:after="0"/>
        <w:ind w:left="0"/>
        <w:jc w:val="both"/>
      </w:pPr>
      <w:r>
        <w:rPr>
          <w:rFonts w:ascii="Times New Roman"/>
          <w:b w:val="false"/>
          <w:i w:val="false"/>
          <w:color w:val="000000"/>
          <w:sz w:val="28"/>
        </w:rPr>
        <w:t>
      8) implementation of financial and economic activities of the organization of temporary stay and residence;</w:t>
      </w:r>
    </w:p>
    <w:p>
      <w:pPr>
        <w:spacing w:after="0"/>
        <w:ind w:left="0"/>
        <w:jc w:val="both"/>
      </w:pPr>
      <w:r>
        <w:rPr>
          <w:rFonts w:ascii="Times New Roman"/>
          <w:b w:val="false"/>
          <w:i w:val="false"/>
          <w:color w:val="000000"/>
          <w:sz w:val="28"/>
        </w:rPr>
        <w:t>
      9) interaction with Local Executive Authorities, Authorities of Education, Healthcare, Social Protection, Internal Affairs, Justice, Non-governmental Organizations to address issues of social rehabilitation, restoration of civil, property and other rights of service recipients;</w:t>
      </w:r>
    </w:p>
    <w:p>
      <w:pPr>
        <w:spacing w:after="0"/>
        <w:ind w:left="0"/>
        <w:jc w:val="both"/>
      </w:pPr>
      <w:r>
        <w:rPr>
          <w:rFonts w:ascii="Times New Roman"/>
          <w:b w:val="false"/>
          <w:i w:val="false"/>
          <w:color w:val="000000"/>
          <w:sz w:val="28"/>
        </w:rPr>
        <w:t>
      10) functions in accordance with the constituent documents of the organization of temporary stay and residence.</w:t>
      </w:r>
    </w:p>
    <w:p>
      <w:pPr>
        <w:spacing w:after="0"/>
        <w:ind w:left="0"/>
        <w:jc w:val="left"/>
      </w:pPr>
      <w:r>
        <w:rPr>
          <w:rFonts w:ascii="Times New Roman"/>
          <w:b/>
          <w:i w:val="false"/>
          <w:color w:val="000000"/>
        </w:rPr>
        <w:t xml:space="preserve"> Chapter 2. Quality requirements for provision of special social services to victims of domestic violence </w:t>
      </w:r>
    </w:p>
    <w:p>
      <w:pPr>
        <w:spacing w:after="0"/>
        <w:ind w:left="0"/>
        <w:jc w:val="both"/>
      </w:pPr>
      <w:r>
        <w:rPr>
          <w:rFonts w:ascii="Times New Roman"/>
          <w:b w:val="false"/>
          <w:i w:val="false"/>
          <w:color w:val="000000"/>
          <w:sz w:val="28"/>
        </w:rPr>
        <w:t>
      9. For the provision of high-quality special social services to victims of domestic violence:</w:t>
      </w:r>
    </w:p>
    <w:p>
      <w:pPr>
        <w:spacing w:after="0"/>
        <w:ind w:left="0"/>
        <w:jc w:val="both"/>
      </w:pPr>
      <w:r>
        <w:rPr>
          <w:rFonts w:ascii="Times New Roman"/>
          <w:b w:val="false"/>
          <w:i w:val="false"/>
          <w:color w:val="000000"/>
          <w:sz w:val="28"/>
        </w:rPr>
        <w:t>
      1) social services shall meet the following requirements:</w:t>
      </w:r>
    </w:p>
    <w:p>
      <w:pPr>
        <w:spacing w:after="0"/>
        <w:ind w:left="0"/>
        <w:jc w:val="both"/>
      </w:pPr>
      <w:r>
        <w:rPr>
          <w:rFonts w:ascii="Times New Roman"/>
          <w:b w:val="false"/>
          <w:i w:val="false"/>
          <w:color w:val="000000"/>
          <w:sz w:val="28"/>
        </w:rPr>
        <w:t>
      residential, service and industrial premises of the organization of temporary stay and residence shall comply with sanitary and epidemiological standards, requirements for the safety of buildings, including fire safety in accordance with the Requirements for the safety of buildings and structures, building materials and products, approved by the Resolution of the Government of the Republic of Kazakhstan dated November 17, 2010, No. 1202;</w:t>
      </w:r>
    </w:p>
    <w:p>
      <w:pPr>
        <w:spacing w:after="0"/>
        <w:ind w:left="0"/>
        <w:jc w:val="both"/>
      </w:pPr>
      <w:r>
        <w:rPr>
          <w:rFonts w:ascii="Times New Roman"/>
          <w:b w:val="false"/>
          <w:i w:val="false"/>
          <w:color w:val="000000"/>
          <w:sz w:val="28"/>
        </w:rPr>
        <w:t>
      the building of the organization of temporary stay and residence shall be provided with technical equipment and equipped with special devices for the convenience of stay, ensuring unimpeded access to it, movement inside the premises and on the territory adjacent to the building in accordance with building codes and rules;</w:t>
      </w:r>
    </w:p>
    <w:p>
      <w:pPr>
        <w:spacing w:after="0"/>
        <w:ind w:left="0"/>
        <w:jc w:val="both"/>
      </w:pPr>
      <w:r>
        <w:rPr>
          <w:rFonts w:ascii="Times New Roman"/>
          <w:b w:val="false"/>
          <w:i w:val="false"/>
          <w:color w:val="000000"/>
          <w:sz w:val="28"/>
        </w:rPr>
        <w:t>
      provided residential premises in terms of size and other indicators (the condition of buildings and premises, their comfort) to ensure the convenience of living for service recipients. When placing service recipients in residential premises (rooms), their state of health, age and gender characteristics, physical and mental state, inclinations, psychological compatibility, level of personal development, socialization and degree of kinship shall be taken into account;</w:t>
      </w:r>
    </w:p>
    <w:p>
      <w:pPr>
        <w:spacing w:after="0"/>
        <w:ind w:left="0"/>
        <w:jc w:val="both"/>
      </w:pPr>
      <w:r>
        <w:rPr>
          <w:rFonts w:ascii="Times New Roman"/>
          <w:b w:val="false"/>
          <w:i w:val="false"/>
          <w:color w:val="000000"/>
          <w:sz w:val="28"/>
        </w:rPr>
        <w:t>
      the premises provided for the organization of social and labour activities, cultural and consumer services, in terms of size, location and configuration, shall ensure that all the above-mentioned activities are carried out in them, taking into account the specifics of the served recipients of services;</w:t>
      </w:r>
    </w:p>
    <w:p>
      <w:pPr>
        <w:spacing w:after="0"/>
        <w:ind w:left="0"/>
        <w:jc w:val="both"/>
      </w:pPr>
      <w:r>
        <w:rPr>
          <w:rFonts w:ascii="Times New Roman"/>
          <w:b w:val="false"/>
          <w:i w:val="false"/>
          <w:color w:val="000000"/>
          <w:sz w:val="28"/>
        </w:rPr>
        <w:t>
      offices of specialists of the organization shall be equipped with the necessary furniture and equipment;</w:t>
      </w:r>
    </w:p>
    <w:p>
      <w:pPr>
        <w:spacing w:after="0"/>
        <w:ind w:left="0"/>
        <w:jc w:val="both"/>
      </w:pPr>
      <w:r>
        <w:rPr>
          <w:rFonts w:ascii="Times New Roman"/>
          <w:b w:val="false"/>
          <w:i w:val="false"/>
          <w:color w:val="000000"/>
          <w:sz w:val="28"/>
        </w:rPr>
        <w:t>
      for each specialized office, a passport shall be filled out, and drawn up in any form;</w:t>
      </w:r>
    </w:p>
    <w:p>
      <w:pPr>
        <w:spacing w:after="0"/>
        <w:ind w:left="0"/>
        <w:jc w:val="both"/>
      </w:pPr>
      <w:r>
        <w:rPr>
          <w:rFonts w:ascii="Times New Roman"/>
          <w:b w:val="false"/>
          <w:i w:val="false"/>
          <w:color w:val="000000"/>
          <w:sz w:val="28"/>
        </w:rPr>
        <w:t>
      furniture, equipment, and soft inventory provided for use by recipients of services shall comply with regulatory documents on standardization in the field of technical regulation in force on the territory of the Republic of Kazakhstan;</w:t>
      </w:r>
    </w:p>
    <w:p>
      <w:pPr>
        <w:spacing w:after="0"/>
        <w:ind w:left="0"/>
        <w:jc w:val="both"/>
      </w:pPr>
      <w:r>
        <w:rPr>
          <w:rFonts w:ascii="Times New Roman"/>
          <w:b w:val="false"/>
          <w:i w:val="false"/>
          <w:color w:val="000000"/>
          <w:sz w:val="28"/>
        </w:rPr>
        <w:t>
      clothing, shoes, underwear and essentials provided to service recipients shall be comfortable to wear, match the gender, height and size of service recipients, and meet sanitary and hygienic standards and requirements;</w:t>
      </w:r>
    </w:p>
    <w:p>
      <w:pPr>
        <w:spacing w:after="0"/>
        <w:ind w:left="0"/>
        <w:jc w:val="both"/>
      </w:pPr>
      <w:r>
        <w:rPr>
          <w:rFonts w:ascii="Times New Roman"/>
          <w:b w:val="false"/>
          <w:i w:val="false"/>
          <w:color w:val="000000"/>
          <w:sz w:val="28"/>
        </w:rPr>
        <w:t>
      food shall be prepared from high-quality products, meet the requirements of balance and calorie content, meet sanitary and hygienic requirements and provided taking into account the health status of service recipients;</w:t>
      </w:r>
    </w:p>
    <w:p>
      <w:pPr>
        <w:spacing w:after="0"/>
        <w:ind w:left="0"/>
        <w:jc w:val="both"/>
      </w:pPr>
      <w:r>
        <w:rPr>
          <w:rFonts w:ascii="Times New Roman"/>
          <w:b w:val="false"/>
          <w:i w:val="false"/>
          <w:color w:val="000000"/>
          <w:sz w:val="28"/>
        </w:rPr>
        <w:t>
      when transporting service recipients by road for treatment, training, the standards and rules for the operation of vehicles, traffic safety requirements shall be observed;</w:t>
      </w:r>
    </w:p>
    <w:p>
      <w:pPr>
        <w:spacing w:after="0"/>
        <w:ind w:left="0"/>
        <w:jc w:val="both"/>
      </w:pPr>
      <w:r>
        <w:rPr>
          <w:rFonts w:ascii="Times New Roman"/>
          <w:b w:val="false"/>
          <w:i w:val="false"/>
          <w:color w:val="000000"/>
          <w:sz w:val="28"/>
        </w:rPr>
        <w:t>
      2) social and medical services shall comply with the following requirements:</w:t>
      </w:r>
    </w:p>
    <w:p>
      <w:pPr>
        <w:spacing w:after="0"/>
        <w:ind w:left="0"/>
        <w:jc w:val="both"/>
      </w:pPr>
      <w:r>
        <w:rPr>
          <w:rFonts w:ascii="Times New Roman"/>
          <w:b w:val="false"/>
          <w:i w:val="false"/>
          <w:color w:val="000000"/>
          <w:sz w:val="28"/>
        </w:rPr>
        <w:t>
      assistance in obtaining a guaranteed volume of free medical care shall be carried out within the framework provided for by legislative and regulatory legal acts in the field of healthcare;</w:t>
      </w:r>
    </w:p>
    <w:p>
      <w:pPr>
        <w:spacing w:after="0"/>
        <w:ind w:left="0"/>
        <w:jc w:val="both"/>
      </w:pPr>
      <w:r>
        <w:rPr>
          <w:rFonts w:ascii="Times New Roman"/>
          <w:b w:val="false"/>
          <w:i w:val="false"/>
          <w:color w:val="000000"/>
          <w:sz w:val="28"/>
        </w:rPr>
        <w:t>
      medical manipulations shall be carried out with the utmost care and caution without causing any harm to the recipients of services;</w:t>
      </w:r>
    </w:p>
    <w:p>
      <w:pPr>
        <w:spacing w:after="0"/>
        <w:ind w:left="0"/>
        <w:jc w:val="both"/>
      </w:pPr>
      <w:r>
        <w:rPr>
          <w:rFonts w:ascii="Times New Roman"/>
          <w:b w:val="false"/>
          <w:i w:val="false"/>
          <w:color w:val="000000"/>
          <w:sz w:val="28"/>
        </w:rPr>
        <w:t>
      the provision of pre-hospital medical care shall be carried out in accordance with the Rules for the provision of pre-hospital medical care, approved by Order of the Minister of Health of the Republic of Kazakhstan dated November 30, 2020, No. ҚР ДСМ-223/2020 (registered in the State Register of Regulatory Legal Acts under No. 21721);</w:t>
      </w:r>
    </w:p>
    <w:p>
      <w:pPr>
        <w:spacing w:after="0"/>
        <w:ind w:left="0"/>
        <w:jc w:val="both"/>
      </w:pPr>
      <w:r>
        <w:rPr>
          <w:rFonts w:ascii="Times New Roman"/>
          <w:b w:val="false"/>
          <w:i w:val="false"/>
          <w:color w:val="000000"/>
          <w:sz w:val="28"/>
        </w:rPr>
        <w:t>
      hospitalization or assistance in the hospitalization of recipients of services in a healthcare organization shall be carried out promptly and on time;</w:t>
      </w:r>
    </w:p>
    <w:p>
      <w:pPr>
        <w:spacing w:after="0"/>
        <w:ind w:left="0"/>
        <w:jc w:val="both"/>
      </w:pPr>
      <w:r>
        <w:rPr>
          <w:rFonts w:ascii="Times New Roman"/>
          <w:b w:val="false"/>
          <w:i w:val="false"/>
          <w:color w:val="000000"/>
          <w:sz w:val="28"/>
        </w:rPr>
        <w:t>
      promotion of a healthy lifestyle. Individual work with recipients of services to prevent bad habits and get rid of them shall be aimed at explaining the perniciousness of bad habits (alcohol, drugs, smoking), the negative results they lead to, and is accompanied by the necessary recommendations for preventing or overcoming these habits, depending on specific circumstances;</w:t>
      </w:r>
    </w:p>
    <w:p>
      <w:pPr>
        <w:spacing w:after="0"/>
        <w:ind w:left="0"/>
        <w:jc w:val="both"/>
      </w:pPr>
      <w:r>
        <w:rPr>
          <w:rFonts w:ascii="Times New Roman"/>
          <w:b w:val="false"/>
          <w:i w:val="false"/>
          <w:color w:val="000000"/>
          <w:sz w:val="28"/>
        </w:rPr>
        <w:t>
      assistance in the preparation of documents for referral to the medico-social, forensic, narcological and psychiatric examination shall be provided on time and in full;</w:t>
      </w:r>
    </w:p>
    <w:p>
      <w:pPr>
        <w:spacing w:after="0"/>
        <w:ind w:left="0"/>
        <w:jc w:val="both"/>
      </w:pPr>
      <w:r>
        <w:rPr>
          <w:rFonts w:ascii="Times New Roman"/>
          <w:b w:val="false"/>
          <w:i w:val="false"/>
          <w:color w:val="000000"/>
          <w:sz w:val="28"/>
        </w:rPr>
        <w:t>
      assistance in providing medicines and medical products, upon the conclusion of doctors, shall contribute to the timely prevention and treatment of diseases, injuries, and recipients of services;</w:t>
      </w:r>
    </w:p>
    <w:p>
      <w:pPr>
        <w:spacing w:after="0"/>
        <w:ind w:left="0"/>
        <w:jc w:val="both"/>
      </w:pPr>
      <w:r>
        <w:rPr>
          <w:rFonts w:ascii="Times New Roman"/>
          <w:b w:val="false"/>
          <w:i w:val="false"/>
          <w:color w:val="000000"/>
          <w:sz w:val="28"/>
        </w:rPr>
        <w:t>
      assistance in obtaining advice from relevant specialists of healthcare organizations shall ensure the timely detection and treatment of diseases among service recipients;</w:t>
      </w:r>
    </w:p>
    <w:p>
      <w:pPr>
        <w:spacing w:after="0"/>
        <w:ind w:left="0"/>
        <w:jc w:val="both"/>
      </w:pPr>
      <w:r>
        <w:rPr>
          <w:rFonts w:ascii="Times New Roman"/>
          <w:b w:val="false"/>
          <w:i w:val="false"/>
          <w:color w:val="000000"/>
          <w:sz w:val="28"/>
        </w:rPr>
        <w:t>
      3) socio-psychological services shall meet the following requirements:</w:t>
      </w:r>
    </w:p>
    <w:p>
      <w:pPr>
        <w:spacing w:after="0"/>
        <w:ind w:left="0"/>
        <w:jc w:val="both"/>
      </w:pPr>
      <w:r>
        <w:rPr>
          <w:rFonts w:ascii="Times New Roman"/>
          <w:b w:val="false"/>
          <w:i w:val="false"/>
          <w:color w:val="000000"/>
          <w:sz w:val="28"/>
        </w:rPr>
        <w:t>
      psychological counselling shall ensure the provision of qualified assistance to service recipients in establishing interpersonal relationships to prevent and overcome conflicts. Psychological counselling based on the information received from the recipients of services and discussion with them of the socio-psychological problems that have arisen shall help to reveal and mobilize internal resources and solve these problems;</w:t>
      </w:r>
    </w:p>
    <w:p>
      <w:pPr>
        <w:spacing w:after="0"/>
        <w:ind w:left="0"/>
        <w:jc w:val="both"/>
      </w:pPr>
      <w:r>
        <w:rPr>
          <w:rFonts w:ascii="Times New Roman"/>
          <w:b w:val="false"/>
          <w:i w:val="false"/>
          <w:color w:val="000000"/>
          <w:sz w:val="28"/>
        </w:rPr>
        <w:t>
      psychological diagnostics of service recipients shall be carried out based on a psychodiagnostic package developed by the organization's psychologist. Psychodiagnostics and examination of personality based on the results of determining and analyzing the mental state and individual characteristics of the personality of service recipients that affect deviations in their behaviour and relationships with people around them shall provide the necessary information for making a forecast and developing recommendations for corrective measures;</w:t>
      </w:r>
    </w:p>
    <w:p>
      <w:pPr>
        <w:spacing w:after="0"/>
        <w:ind w:left="0"/>
        <w:jc w:val="both"/>
      </w:pPr>
      <w:r>
        <w:rPr>
          <w:rFonts w:ascii="Times New Roman"/>
          <w:b w:val="false"/>
          <w:i w:val="false"/>
          <w:color w:val="000000"/>
          <w:sz w:val="28"/>
        </w:rPr>
        <w:t>
      psychological correction, as an active psychological impact, shall provide overcoming or weakening deviations in the behaviour, and emotional state of service recipients (unfavourable forms of emotional response and behavioural stereotypes of individuals, conflict relations and other deviations in behaviour), which makes it possible to bring these indicators in line with age norms and the requirements of the social environment;</w:t>
      </w:r>
    </w:p>
    <w:p>
      <w:pPr>
        <w:spacing w:after="0"/>
        <w:ind w:left="0"/>
        <w:jc w:val="both"/>
      </w:pPr>
      <w:r>
        <w:rPr>
          <w:rFonts w:ascii="Times New Roman"/>
          <w:b w:val="false"/>
          <w:i w:val="false"/>
          <w:color w:val="000000"/>
          <w:sz w:val="28"/>
        </w:rPr>
        <w:t>
      psychological training, as an active psychological impact, shall be evaluated by its effectiveness in removing the consequences of psycho-traumatic situations, neuropsychic tension, instilling socially valuable norms of behaviour in people overcoming asocial forms of life, forming personal prerequisites for adapting to changing conditions;</w:t>
      </w:r>
    </w:p>
    <w:p>
      <w:pPr>
        <w:spacing w:after="0"/>
        <w:ind w:left="0"/>
        <w:jc w:val="both"/>
      </w:pPr>
      <w:r>
        <w:rPr>
          <w:rFonts w:ascii="Times New Roman"/>
          <w:b w:val="false"/>
          <w:i w:val="false"/>
          <w:color w:val="000000"/>
          <w:sz w:val="28"/>
        </w:rPr>
        <w:t>
      socio-psychological patronage based on systematic monitoring of service recipients shall ensure timely identification of situations of mental discomfort, personal (intrapersonal) or interpersonal conflict and other situations that can aggravate the difficult life situation of service recipients and provide them with the socio-psychological assistance they need at the moment;</w:t>
      </w:r>
    </w:p>
    <w:p>
      <w:pPr>
        <w:spacing w:after="0"/>
        <w:ind w:left="0"/>
        <w:jc w:val="both"/>
      </w:pPr>
      <w:r>
        <w:rPr>
          <w:rFonts w:ascii="Times New Roman"/>
          <w:b w:val="false"/>
          <w:i w:val="false"/>
          <w:color w:val="000000"/>
          <w:sz w:val="28"/>
        </w:rPr>
        <w:t>
      involvement of service recipients in conducting classes in mutual support groups, communication clubs shall assist service recipients in getting out of a state of discomfort, maintaining and strengthening mental health, increasing stress resistance, the level of psychological culture, primarily in the field of interpersonal relations, conflict resolution and communication;</w:t>
      </w:r>
    </w:p>
    <w:p>
      <w:pPr>
        <w:spacing w:after="0"/>
        <w:ind w:left="0"/>
        <w:jc w:val="both"/>
      </w:pPr>
      <w:r>
        <w:rPr>
          <w:rFonts w:ascii="Times New Roman"/>
          <w:b w:val="false"/>
          <w:i w:val="false"/>
          <w:color w:val="000000"/>
          <w:sz w:val="28"/>
        </w:rPr>
        <w:t>
      emergency psychological assistance shall provide immediate psychological counselling to service recipients, assistance in mobilizing their physical, spiritual, personal, and intellectual resources to get out of a crisis, expanding their range of acceptable means for independently solving problems and overcoming difficulties, strengthening self-confidence;</w:t>
      </w:r>
    </w:p>
    <w:p>
      <w:pPr>
        <w:spacing w:after="0"/>
        <w:ind w:left="0"/>
        <w:jc w:val="both"/>
      </w:pPr>
      <w:r>
        <w:rPr>
          <w:rFonts w:ascii="Times New Roman"/>
          <w:b w:val="false"/>
          <w:i w:val="false"/>
          <w:color w:val="000000"/>
          <w:sz w:val="28"/>
        </w:rPr>
        <w:t>
      psycho-prophylactic work shall contribute to the formation of the need for psychological knowledge among service recipients and the desire to use it to work on themselves and their problems, creating conditions for the full mental development of the personality at each rehabilitation stage, timely prevention of possible violations in the development of the personality;</w:t>
      </w:r>
    </w:p>
    <w:p>
      <w:pPr>
        <w:spacing w:after="0"/>
        <w:ind w:left="0"/>
        <w:jc w:val="both"/>
      </w:pPr>
      <w:r>
        <w:rPr>
          <w:rFonts w:ascii="Times New Roman"/>
          <w:b w:val="false"/>
          <w:i w:val="false"/>
          <w:color w:val="000000"/>
          <w:sz w:val="28"/>
        </w:rPr>
        <w:t>
      conversations, communication, listening, encouragement, motivation for activity, and psychological support for vitality shall ensure the strengthening of the mental health of service recipients, increasing their stress resistance and mental security;</w:t>
      </w:r>
    </w:p>
    <w:p>
      <w:pPr>
        <w:spacing w:after="0"/>
        <w:ind w:left="0"/>
        <w:jc w:val="both"/>
      </w:pPr>
      <w:r>
        <w:rPr>
          <w:rFonts w:ascii="Times New Roman"/>
          <w:b w:val="false"/>
          <w:i w:val="false"/>
          <w:color w:val="000000"/>
          <w:sz w:val="28"/>
        </w:rPr>
        <w:t>
      4) socio-pedagogical services shall comply with the following requirements:</w:t>
      </w:r>
    </w:p>
    <w:p>
      <w:pPr>
        <w:spacing w:after="0"/>
        <w:ind w:left="0"/>
        <w:jc w:val="both"/>
      </w:pPr>
      <w:r>
        <w:rPr>
          <w:rFonts w:ascii="Times New Roman"/>
          <w:b w:val="false"/>
          <w:i w:val="false"/>
          <w:color w:val="000000"/>
          <w:sz w:val="28"/>
        </w:rPr>
        <w:t>
      conducting classes on the transformation of value orientations, attitudes and behavioural skills shall ensure the prevention of repeated cases of violence;</w:t>
      </w:r>
    </w:p>
    <w:p>
      <w:pPr>
        <w:spacing w:after="0"/>
        <w:ind w:left="0"/>
        <w:jc w:val="both"/>
      </w:pPr>
      <w:r>
        <w:rPr>
          <w:rFonts w:ascii="Times New Roman"/>
          <w:b w:val="false"/>
          <w:i w:val="false"/>
          <w:color w:val="000000"/>
          <w:sz w:val="28"/>
        </w:rPr>
        <w:t>
      assistance in obtaining teaching aids and school supplies, if necessary;</w:t>
      </w:r>
    </w:p>
    <w:p>
      <w:pPr>
        <w:spacing w:after="0"/>
        <w:ind w:left="0"/>
        <w:jc w:val="both"/>
      </w:pPr>
      <w:r>
        <w:rPr>
          <w:rFonts w:ascii="Times New Roman"/>
          <w:b w:val="false"/>
          <w:i w:val="false"/>
          <w:color w:val="000000"/>
          <w:sz w:val="28"/>
        </w:rPr>
        <w:t>
      5) social and labour services shall comply with the following requirements:</w:t>
      </w:r>
    </w:p>
    <w:p>
      <w:pPr>
        <w:spacing w:after="0"/>
        <w:ind w:left="0"/>
        <w:jc w:val="both"/>
      </w:pPr>
      <w:r>
        <w:rPr>
          <w:rFonts w:ascii="Times New Roman"/>
          <w:b w:val="false"/>
          <w:i w:val="false"/>
          <w:color w:val="000000"/>
          <w:sz w:val="28"/>
        </w:rPr>
        <w:t>
      measures to survey the available labour skills of service recipients shall be carried out taking into account their characteristics, the degree of disability, and the physical and mental condition of service recipients;</w:t>
      </w:r>
    </w:p>
    <w:p>
      <w:pPr>
        <w:spacing w:after="0"/>
        <w:ind w:left="0"/>
        <w:jc w:val="both"/>
      </w:pPr>
      <w:r>
        <w:rPr>
          <w:rFonts w:ascii="Times New Roman"/>
          <w:b w:val="false"/>
          <w:i w:val="false"/>
          <w:color w:val="000000"/>
          <w:sz w:val="28"/>
        </w:rPr>
        <w:t>
      to form labour skills, knowledge and skills, service recipients, based on their individual needs, shall be assigned types of medical and labour activities that ensure the active participation of service recipients in activities for training accessible professional skills that contribute to the restoration of their personal and social status;</w:t>
      </w:r>
    </w:p>
    <w:p>
      <w:pPr>
        <w:spacing w:after="0"/>
        <w:ind w:left="0"/>
        <w:jc w:val="both"/>
      </w:pPr>
      <w:r>
        <w:rPr>
          <w:rFonts w:ascii="Times New Roman"/>
          <w:b w:val="false"/>
          <w:i w:val="false"/>
          <w:color w:val="000000"/>
          <w:sz w:val="28"/>
        </w:rPr>
        <w:t>
      carrying out socially useful work shall be carried out on the territory of the organization of temporary stay and residence, daytime employment in the offices of the organization of temporary stay and residence and shall ensure the creation of conditions that allow the recipients of services to be involved in various forms of life, taking into account their state of health;</w:t>
      </w:r>
    </w:p>
    <w:p>
      <w:pPr>
        <w:spacing w:after="0"/>
        <w:ind w:left="0"/>
        <w:jc w:val="both"/>
      </w:pPr>
      <w:r>
        <w:rPr>
          <w:rFonts w:ascii="Times New Roman"/>
          <w:b w:val="false"/>
          <w:i w:val="false"/>
          <w:color w:val="000000"/>
          <w:sz w:val="28"/>
        </w:rPr>
        <w:t>
      activities for training accessible professional skills shall contribute to the restoration of the personal and social status of service recipients;</w:t>
      </w:r>
    </w:p>
    <w:p>
      <w:pPr>
        <w:spacing w:after="0"/>
        <w:ind w:left="0"/>
        <w:jc w:val="both"/>
      </w:pPr>
      <w:r>
        <w:rPr>
          <w:rFonts w:ascii="Times New Roman"/>
          <w:b w:val="false"/>
          <w:i w:val="false"/>
          <w:color w:val="000000"/>
          <w:sz w:val="28"/>
        </w:rPr>
        <w:t>
      professional orientation of service recipients who do not have professional education shall be accompanied by activities that can help them in choosing a profession;</w:t>
      </w:r>
    </w:p>
    <w:p>
      <w:pPr>
        <w:spacing w:after="0"/>
        <w:ind w:left="0"/>
        <w:jc w:val="both"/>
      </w:pPr>
      <w:r>
        <w:rPr>
          <w:rFonts w:ascii="Times New Roman"/>
          <w:b w:val="false"/>
          <w:i w:val="false"/>
          <w:color w:val="000000"/>
          <w:sz w:val="28"/>
        </w:rPr>
        <w:t>
      6) socio-cultural services shall comply with the following requirements:</w:t>
      </w:r>
    </w:p>
    <w:p>
      <w:pPr>
        <w:spacing w:after="0"/>
        <w:ind w:left="0"/>
        <w:jc w:val="both"/>
      </w:pPr>
      <w:r>
        <w:rPr>
          <w:rFonts w:ascii="Times New Roman"/>
          <w:b w:val="false"/>
          <w:i w:val="false"/>
          <w:color w:val="000000"/>
          <w:sz w:val="28"/>
        </w:rPr>
        <w:t>
      cultural and leisure activities shall be carried out according to the plan approved by the head of the organization of temporary stay and residence;</w:t>
      </w:r>
    </w:p>
    <w:p>
      <w:pPr>
        <w:spacing w:after="0"/>
        <w:ind w:left="0"/>
        <w:jc w:val="both"/>
      </w:pPr>
      <w:r>
        <w:rPr>
          <w:rFonts w:ascii="Times New Roman"/>
          <w:b w:val="false"/>
          <w:i w:val="false"/>
          <w:color w:val="000000"/>
          <w:sz w:val="28"/>
        </w:rPr>
        <w:t>
      the organization of circles and leisure activities shall be aimed at meeting the socio-cultural and spiritual needs of service recipients;</w:t>
      </w:r>
    </w:p>
    <w:p>
      <w:pPr>
        <w:spacing w:after="0"/>
        <w:ind w:left="0"/>
        <w:jc w:val="both"/>
      </w:pPr>
      <w:r>
        <w:rPr>
          <w:rFonts w:ascii="Times New Roman"/>
          <w:b w:val="false"/>
          <w:i w:val="false"/>
          <w:color w:val="000000"/>
          <w:sz w:val="28"/>
        </w:rPr>
        <w:t>
      involvement of service recipients in the development of projects for the concert program and scenarios for ongoing events contributes to the expansion of the general and cultural horizons, increasing the creative activity of service recipients;</w:t>
      </w:r>
    </w:p>
    <w:p>
      <w:pPr>
        <w:spacing w:after="0"/>
        <w:ind w:left="0"/>
        <w:jc w:val="both"/>
      </w:pPr>
      <w:r>
        <w:rPr>
          <w:rFonts w:ascii="Times New Roman"/>
          <w:b w:val="false"/>
          <w:i w:val="false"/>
          <w:color w:val="000000"/>
          <w:sz w:val="28"/>
        </w:rPr>
        <w:t>
      providing the opportunity to communicate with relatives, friends, and specialists via telephone shall ensure faster and more effective resolution of issues of preventing the recurrence of aggression, protecting property, civil and other rights of the recipient of services;</w:t>
      </w:r>
    </w:p>
    <w:p>
      <w:pPr>
        <w:spacing w:after="0"/>
        <w:ind w:left="0"/>
        <w:jc w:val="both"/>
      </w:pPr>
      <w:r>
        <w:rPr>
          <w:rFonts w:ascii="Times New Roman"/>
          <w:b w:val="false"/>
          <w:i w:val="false"/>
          <w:color w:val="000000"/>
          <w:sz w:val="28"/>
        </w:rPr>
        <w:t>
      7) socio-economic services shall comply with the following requirements:</w:t>
      </w:r>
    </w:p>
    <w:p>
      <w:pPr>
        <w:spacing w:after="0"/>
        <w:ind w:left="0"/>
        <w:jc w:val="both"/>
      </w:pPr>
      <w:r>
        <w:rPr>
          <w:rFonts w:ascii="Times New Roman"/>
          <w:b w:val="false"/>
          <w:i w:val="false"/>
          <w:color w:val="000000"/>
          <w:sz w:val="28"/>
        </w:rPr>
        <w:t>
      assistance to service recipients in obtaining benefits, allowances, compensations and other payments, solving housing issues ensures timely, complete, qualified and efficient assistance in resolving issues of interest to service recipients;</w:t>
      </w:r>
    </w:p>
    <w:p>
      <w:pPr>
        <w:spacing w:after="0"/>
        <w:ind w:left="0"/>
        <w:jc w:val="both"/>
      </w:pPr>
      <w:r>
        <w:rPr>
          <w:rFonts w:ascii="Times New Roman"/>
          <w:b w:val="false"/>
          <w:i w:val="false"/>
          <w:color w:val="000000"/>
          <w:sz w:val="28"/>
        </w:rPr>
        <w:t>
      8) social and legal services shall comply with the following requirements:</w:t>
      </w:r>
    </w:p>
    <w:p>
      <w:pPr>
        <w:spacing w:after="0"/>
        <w:ind w:left="0"/>
        <w:jc w:val="both"/>
      </w:pPr>
      <w:r>
        <w:rPr>
          <w:rFonts w:ascii="Times New Roman"/>
          <w:b w:val="false"/>
          <w:i w:val="false"/>
          <w:color w:val="000000"/>
          <w:sz w:val="28"/>
        </w:rPr>
        <w:t>
      advising service recipients on issues related to the right to receive special social services and protect their interests shall give a complete picture of the rights established by law and ways to protect against possible violations;</w:t>
      </w:r>
    </w:p>
    <w:p>
      <w:pPr>
        <w:spacing w:after="0"/>
        <w:ind w:left="0"/>
        <w:jc w:val="both"/>
      </w:pPr>
      <w:r>
        <w:rPr>
          <w:rFonts w:ascii="Times New Roman"/>
          <w:b w:val="false"/>
          <w:i w:val="false"/>
          <w:color w:val="000000"/>
          <w:sz w:val="28"/>
        </w:rPr>
        <w:t>
      advising service recipients on issues of civil, housing, family, labour, pension, criminal legislation and other issues shall give them an idea of the legislative acts of interest to them and the rights in the issues involved;</w:t>
      </w:r>
    </w:p>
    <w:p>
      <w:pPr>
        <w:spacing w:after="0"/>
        <w:ind w:left="0"/>
        <w:jc w:val="both"/>
      </w:pPr>
      <w:r>
        <w:rPr>
          <w:rFonts w:ascii="Times New Roman"/>
          <w:b w:val="false"/>
          <w:i w:val="false"/>
          <w:color w:val="000000"/>
          <w:sz w:val="28"/>
        </w:rPr>
        <w:t>
      assistance in preparing and sending documents (applications, complaints, certificates and letters) to the relevant addressees shall provide a practical solution to issues related to the restoration (protection) of the rights and interests of service recipients.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Order of the Minister of Labour and Social Protection of the Population of the Republic of Kazakhstan dated December 09, 2021 No. 463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the organization of temporary stay and residence, a book of complaints and suggestions shall be drawn up, which is kept by the head of the organization of temporary stay and residence and shall be presented at the first request of the service recipients and visitors.</w:t>
      </w:r>
    </w:p>
    <w:p>
      <w:pPr>
        <w:spacing w:after="0"/>
        <w:ind w:left="0"/>
        <w:jc w:val="both"/>
      </w:pPr>
      <w:r>
        <w:rPr>
          <w:rFonts w:ascii="Times New Roman"/>
          <w:b w:val="false"/>
          <w:i w:val="false"/>
          <w:color w:val="000000"/>
          <w:sz w:val="28"/>
        </w:rPr>
        <w:t>
      11. The book of complaints and suggestions shall be reviewed by the head of the organization of temporary stay and residence monthly.</w:t>
      </w:r>
    </w:p>
    <w:p>
      <w:pPr>
        <w:spacing w:after="0"/>
        <w:ind w:left="0"/>
        <w:jc w:val="both"/>
      </w:pPr>
      <w:r>
        <w:rPr>
          <w:rFonts w:ascii="Times New Roman"/>
          <w:b w:val="false"/>
          <w:i w:val="false"/>
          <w:color w:val="000000"/>
          <w:sz w:val="28"/>
        </w:rPr>
        <w:t>
      12. The quality of work of the organization’s specialists shall be evaluated by the head of the organization of temporary stay and residence or by the authorized authority according to the number of resocialized service recipients following the expiration of the contract for provision of special social services (hereinafter referred to as the contract).</w:t>
      </w:r>
    </w:p>
    <w:p>
      <w:pPr>
        <w:spacing w:after="0"/>
        <w:ind w:left="0"/>
        <w:jc w:val="both"/>
      </w:pPr>
      <w:r>
        <w:rPr>
          <w:rFonts w:ascii="Times New Roman"/>
          <w:b w:val="false"/>
          <w:i w:val="false"/>
          <w:color w:val="000000"/>
          <w:sz w:val="28"/>
        </w:rPr>
        <w:t>
      13. Refusal to provide services shall be carried out if persons have:</w:t>
      </w:r>
    </w:p>
    <w:p>
      <w:pPr>
        <w:spacing w:after="0"/>
        <w:ind w:left="0"/>
        <w:jc w:val="both"/>
      </w:pPr>
      <w:r>
        <w:rPr>
          <w:rFonts w:ascii="Times New Roman"/>
          <w:b w:val="false"/>
          <w:i w:val="false"/>
          <w:color w:val="000000"/>
          <w:sz w:val="28"/>
        </w:rPr>
        <w:t>
      1) mental illness, accompanied by behavioral disorders that are dangerous for the patient himself and others;</w:t>
      </w:r>
    </w:p>
    <w:p>
      <w:pPr>
        <w:spacing w:after="0"/>
        <w:ind w:left="0"/>
        <w:jc w:val="both"/>
      </w:pPr>
      <w:r>
        <w:rPr>
          <w:rFonts w:ascii="Times New Roman"/>
          <w:b w:val="false"/>
          <w:i w:val="false"/>
          <w:color w:val="000000"/>
          <w:sz w:val="28"/>
        </w:rPr>
        <w:t>
      2) tuberculosis in the active stage of process, infectious diseases, quarantine infections, contagious diseases of skin and hair;</w:t>
      </w:r>
    </w:p>
    <w:p>
      <w:pPr>
        <w:spacing w:after="0"/>
        <w:ind w:left="0"/>
        <w:jc w:val="both"/>
      </w:pPr>
      <w:r>
        <w:rPr>
          <w:rFonts w:ascii="Times New Roman"/>
          <w:b w:val="false"/>
          <w:i w:val="false"/>
          <w:color w:val="000000"/>
          <w:sz w:val="28"/>
        </w:rPr>
        <w:t>
      3) state of alcoholic, drug intoxication;</w:t>
      </w:r>
    </w:p>
    <w:p>
      <w:pPr>
        <w:spacing w:after="0"/>
        <w:ind w:left="0"/>
        <w:jc w:val="both"/>
      </w:pPr>
      <w:r>
        <w:rPr>
          <w:rFonts w:ascii="Times New Roman"/>
          <w:b w:val="false"/>
          <w:i w:val="false"/>
          <w:color w:val="000000"/>
          <w:sz w:val="28"/>
        </w:rPr>
        <w:t>
      4) terminal (final) stage of disease, requiring palliative care and nursing services;</w:t>
      </w:r>
    </w:p>
    <w:p>
      <w:pPr>
        <w:spacing w:after="0"/>
        <w:ind w:left="0"/>
        <w:jc w:val="both"/>
      </w:pPr>
      <w:r>
        <w:rPr>
          <w:rFonts w:ascii="Times New Roman"/>
          <w:b w:val="false"/>
          <w:i w:val="false"/>
          <w:color w:val="000000"/>
          <w:sz w:val="28"/>
        </w:rPr>
        <w:t>
      5) diseases and (or) injuries requiring inpatient treatment in specialized medical organizations.</w:t>
      </w:r>
    </w:p>
    <w:p>
      <w:pPr>
        <w:spacing w:after="0"/>
        <w:ind w:left="0"/>
        <w:jc w:val="both"/>
      </w:pPr>
      <w:r>
        <w:rPr>
          <w:rFonts w:ascii="Times New Roman"/>
          <w:b w:val="false"/>
          <w:i w:val="false"/>
          <w:color w:val="000000"/>
          <w:sz w:val="28"/>
        </w:rPr>
        <w:t>
      Persons with the above medical contraindications shall be subject to referral to the appropriate healthcare organization, after discharge from which they shall be accepted into the organization of temporary stay and residence to provide them with special social services.</w:t>
      </w:r>
    </w:p>
    <w:p>
      <w:pPr>
        <w:spacing w:after="0"/>
        <w:ind w:left="0"/>
        <w:jc w:val="left"/>
      </w:pPr>
      <w:r>
        <w:rPr>
          <w:rFonts w:ascii="Times New Roman"/>
          <w:b/>
          <w:i w:val="false"/>
          <w:color w:val="000000"/>
        </w:rPr>
        <w:t xml:space="preserve"> Chapter 3. Requirements for scope of special social services </w:t>
      </w:r>
      <w:r>
        <w:br/>
      </w:r>
      <w:r>
        <w:rPr>
          <w:rFonts w:ascii="Times New Roman"/>
          <w:b/>
          <w:i w:val="false"/>
          <w:color w:val="000000"/>
        </w:rPr>
        <w:t>for victims of domestic violence</w:t>
      </w:r>
    </w:p>
    <w:p>
      <w:pPr>
        <w:spacing w:after="0"/>
        <w:ind w:left="0"/>
        <w:jc w:val="both"/>
      </w:pPr>
      <w:r>
        <w:rPr>
          <w:rFonts w:ascii="Times New Roman"/>
          <w:b w:val="false"/>
          <w:i w:val="false"/>
          <w:color w:val="000000"/>
          <w:sz w:val="28"/>
        </w:rPr>
        <w:t>
      14. The scope of provision of special social services shall be determined by the social work specialist together with other specialists of the organization of temporary stay and residence (hereinafter referred to as the organization’s specialist) by assessing and determining the needs of service recipients for special social services in accordance with the Rules for assessing and determining the need for special social services approved by Order of the Minister of Healthcare and Social Development of the Republic of Kazakhstan dated February 19, 2016 No. 134 (registered in the Register of State Registration of Regulatory Legal Acts of the Republic of Kazakhstan under No.13527).</w:t>
      </w:r>
    </w:p>
    <w:p>
      <w:pPr>
        <w:spacing w:after="0"/>
        <w:ind w:left="0"/>
        <w:jc w:val="both"/>
      </w:pPr>
      <w:r>
        <w:rPr>
          <w:rFonts w:ascii="Times New Roman"/>
          <w:b w:val="false"/>
          <w:i w:val="false"/>
          <w:color w:val="000000"/>
          <w:sz w:val="28"/>
        </w:rPr>
        <w:t>
      15. Persons recognized as victims of domestic violence before conclusion of contract shall be provided with general services in the following scope:</w:t>
      </w:r>
    </w:p>
    <w:p>
      <w:pPr>
        <w:spacing w:after="0"/>
        <w:ind w:left="0"/>
        <w:jc w:val="both"/>
      </w:pPr>
      <w:r>
        <w:rPr>
          <w:rFonts w:ascii="Times New Roman"/>
          <w:b w:val="false"/>
          <w:i w:val="false"/>
          <w:color w:val="000000"/>
          <w:sz w:val="28"/>
        </w:rPr>
        <w:t>
      1) temporary accommodation of service recipients with food;</w:t>
      </w:r>
    </w:p>
    <w:p>
      <w:pPr>
        <w:spacing w:after="0"/>
        <w:ind w:left="0"/>
        <w:jc w:val="both"/>
      </w:pPr>
      <w:r>
        <w:rPr>
          <w:rFonts w:ascii="Times New Roman"/>
          <w:b w:val="false"/>
          <w:i w:val="false"/>
          <w:color w:val="000000"/>
          <w:sz w:val="28"/>
        </w:rPr>
        <w:t>
      2) conducting primary medical examination and provision of pre-medical care;</w:t>
      </w:r>
    </w:p>
    <w:p>
      <w:pPr>
        <w:spacing w:after="0"/>
        <w:ind w:left="0"/>
        <w:jc w:val="both"/>
      </w:pPr>
      <w:r>
        <w:rPr>
          <w:rFonts w:ascii="Times New Roman"/>
          <w:b w:val="false"/>
          <w:i w:val="false"/>
          <w:color w:val="000000"/>
          <w:sz w:val="28"/>
        </w:rPr>
        <w:t>
      3) creation of conditions for self-service (washing, drying, ironing, washing dishes, cleaning room) and implementation of sanitary and hygienic procedures (showers or bathrooms, toilet);</w:t>
      </w:r>
    </w:p>
    <w:p>
      <w:pPr>
        <w:spacing w:after="0"/>
        <w:ind w:left="0"/>
        <w:jc w:val="both"/>
      </w:pPr>
      <w:r>
        <w:rPr>
          <w:rFonts w:ascii="Times New Roman"/>
          <w:b w:val="false"/>
          <w:i w:val="false"/>
          <w:color w:val="000000"/>
          <w:sz w:val="28"/>
        </w:rPr>
        <w:t>
      4) provision of a bed with bed linen, clothing and basic necessities.</w:t>
      </w:r>
    </w:p>
    <w:p>
      <w:pPr>
        <w:spacing w:after="0"/>
        <w:ind w:left="0"/>
        <w:jc w:val="both"/>
      </w:pPr>
      <w:r>
        <w:rPr>
          <w:rFonts w:ascii="Times New Roman"/>
          <w:b w:val="false"/>
          <w:i w:val="false"/>
          <w:color w:val="000000"/>
          <w:sz w:val="28"/>
        </w:rPr>
        <w:t>
      16. Assessment and determination of the need for special social services shall be carried out within three calendar days from the date of conclusion of contract.</w:t>
      </w:r>
    </w:p>
    <w:p>
      <w:pPr>
        <w:spacing w:after="0"/>
        <w:ind w:left="0"/>
        <w:jc w:val="both"/>
      </w:pPr>
      <w:r>
        <w:rPr>
          <w:rFonts w:ascii="Times New Roman"/>
          <w:b w:val="false"/>
          <w:i w:val="false"/>
          <w:color w:val="000000"/>
          <w:sz w:val="28"/>
        </w:rPr>
        <w:t>
      17. Within three working days from the date of receipt of results of the needs assessment of service recipients, the organization’s specialists for each service recipient shall develop an individual work plan (hereinafter referred to as the IWP) in the form in accordance with Appendix 1 to this Standard, for the term of the contract or within one working day from the expiration date of previous individual plan and approved by the head of the organization of temporary stay and residence.</w:t>
      </w:r>
    </w:p>
    <w:p>
      <w:pPr>
        <w:spacing w:after="0"/>
        <w:ind w:left="0"/>
        <w:jc w:val="both"/>
      </w:pPr>
      <w:r>
        <w:rPr>
          <w:rFonts w:ascii="Times New Roman"/>
          <w:b w:val="false"/>
          <w:i w:val="false"/>
          <w:color w:val="000000"/>
          <w:sz w:val="28"/>
        </w:rPr>
        <w:t>
      18. Rehabilitation measures reflected in the IWP shall be carried out by the organization’s specialists within the terms set by the IWP.</w:t>
      </w:r>
    </w:p>
    <w:p>
      <w:pPr>
        <w:spacing w:after="0"/>
        <w:ind w:left="0"/>
        <w:jc w:val="both"/>
      </w:pPr>
      <w:r>
        <w:rPr>
          <w:rFonts w:ascii="Times New Roman"/>
          <w:b w:val="false"/>
          <w:i w:val="false"/>
          <w:color w:val="000000"/>
          <w:sz w:val="28"/>
        </w:rPr>
        <w:t>
      19. In changing the state of service recipients or a situation occurrence that facilitates the implementation of the IWP event earlier (or later) than the provided term, the IWP should be adjusted.</w:t>
      </w:r>
    </w:p>
    <w:p>
      <w:pPr>
        <w:spacing w:after="0"/>
        <w:ind w:left="0"/>
        <w:jc w:val="both"/>
      </w:pPr>
      <w:r>
        <w:rPr>
          <w:rFonts w:ascii="Times New Roman"/>
          <w:b w:val="false"/>
          <w:i w:val="false"/>
          <w:color w:val="000000"/>
          <w:sz w:val="28"/>
        </w:rPr>
        <w:t>
      20. The results of monitoring the implementation of the IWP shall be recorded in the register (electronic file cabinet) on implementation (monitoring) of individual work plan of service recipient (hereinafter referred to as the register (electronic file cabinet) in the form in accordance with Appendix 2 to this Standard.</w:t>
      </w:r>
    </w:p>
    <w:p>
      <w:pPr>
        <w:spacing w:after="0"/>
        <w:ind w:left="0"/>
        <w:jc w:val="both"/>
      </w:pPr>
      <w:r>
        <w:rPr>
          <w:rFonts w:ascii="Times New Roman"/>
          <w:b w:val="false"/>
          <w:i w:val="false"/>
          <w:color w:val="000000"/>
          <w:sz w:val="28"/>
        </w:rPr>
        <w:t>
      21. Monitoring of implementation of the IWP shall be carried out by a social work specialist or a person authorized to conduct monitoring by the organization of temporary stay and residence on a quarterly basis.</w:t>
      </w:r>
    </w:p>
    <w:p>
      <w:pPr>
        <w:spacing w:after="0"/>
        <w:ind w:left="0"/>
        <w:jc w:val="both"/>
      </w:pPr>
      <w:r>
        <w:rPr>
          <w:rFonts w:ascii="Times New Roman"/>
          <w:b w:val="false"/>
          <w:i w:val="false"/>
          <w:color w:val="000000"/>
          <w:sz w:val="28"/>
        </w:rPr>
        <w:t>
      22. The staffing standards of the organization of temporary residence and residence shall be formed taking into account the needs and capabilities of the budget in compliance with the minimum staffing standards of personnel in organizations of temporary stay and residence established in Appendix 3 to this Standard.</w:t>
      </w:r>
    </w:p>
    <w:p>
      <w:pPr>
        <w:spacing w:after="0"/>
        <w:ind w:left="0"/>
        <w:jc w:val="both"/>
      </w:pPr>
      <w:r>
        <w:rPr>
          <w:rFonts w:ascii="Times New Roman"/>
          <w:b w:val="false"/>
          <w:i w:val="false"/>
          <w:color w:val="000000"/>
          <w:sz w:val="28"/>
        </w:rPr>
        <w:t>
      23. In the absence of necessary specialists stipulated by the staff standards in the organization of temporary stay and residence established in Appendix 3 to this Standard, it shall be allowed to attract specialists on a contractual basis in accordance with the labor legislation of the Republic of Kazakhstan.</w:t>
      </w:r>
    </w:p>
    <w:p>
      <w:pPr>
        <w:spacing w:after="0"/>
        <w:ind w:left="0"/>
        <w:jc w:val="both"/>
      </w:pPr>
      <w:r>
        <w:rPr>
          <w:rFonts w:ascii="Times New Roman"/>
          <w:b w:val="false"/>
          <w:i w:val="false"/>
          <w:color w:val="000000"/>
          <w:sz w:val="28"/>
        </w:rPr>
        <w:t>
      24. The recipient of services shall be provided with special social services in the following volume and types according to the IPR:</w:t>
      </w:r>
    </w:p>
    <w:p>
      <w:pPr>
        <w:spacing w:after="0"/>
        <w:ind w:left="0"/>
        <w:jc w:val="both"/>
      </w:pPr>
      <w:r>
        <w:rPr>
          <w:rFonts w:ascii="Times New Roman"/>
          <w:b w:val="false"/>
          <w:i w:val="false"/>
          <w:color w:val="000000"/>
          <w:sz w:val="28"/>
        </w:rPr>
        <w:t>
      1) social services:</w:t>
      </w:r>
    </w:p>
    <w:p>
      <w:pPr>
        <w:spacing w:after="0"/>
        <w:ind w:left="0"/>
        <w:jc w:val="both"/>
      </w:pPr>
      <w:r>
        <w:rPr>
          <w:rFonts w:ascii="Times New Roman"/>
          <w:b w:val="false"/>
          <w:i w:val="false"/>
          <w:color w:val="000000"/>
          <w:sz w:val="28"/>
        </w:rPr>
        <w:t>
      reception and (or) accommodation of service recipients;</w:t>
      </w:r>
    </w:p>
    <w:p>
      <w:pPr>
        <w:spacing w:after="0"/>
        <w:ind w:left="0"/>
        <w:jc w:val="both"/>
      </w:pPr>
      <w:r>
        <w:rPr>
          <w:rFonts w:ascii="Times New Roman"/>
          <w:b w:val="false"/>
          <w:i w:val="false"/>
          <w:color w:val="000000"/>
          <w:sz w:val="28"/>
        </w:rPr>
        <w:t>
      provision of a bed with providing of bed linen, clothing and essentials;</w:t>
      </w:r>
    </w:p>
    <w:p>
      <w:pPr>
        <w:spacing w:after="0"/>
        <w:ind w:left="0"/>
        <w:jc w:val="both"/>
      </w:pPr>
      <w:r>
        <w:rPr>
          <w:rFonts w:ascii="Times New Roman"/>
          <w:b w:val="false"/>
          <w:i w:val="false"/>
          <w:color w:val="000000"/>
          <w:sz w:val="28"/>
        </w:rPr>
        <w:t>
      provision of premises equipped with furniture and (or) specialized equipment for rehabilitation, medical, educational, cultural events, organization of medical and labour activities, self-service and household orientation;</w:t>
      </w:r>
    </w:p>
    <w:p>
      <w:pPr>
        <w:spacing w:after="0"/>
        <w:ind w:left="0"/>
        <w:jc w:val="both"/>
      </w:pPr>
      <w:r>
        <w:rPr>
          <w:rFonts w:ascii="Times New Roman"/>
          <w:b w:val="false"/>
          <w:i w:val="false"/>
          <w:color w:val="000000"/>
          <w:sz w:val="28"/>
        </w:rPr>
        <w:t>
      creation of conditions for self-service (washing, drying, ironing, washing dishes, cleaning the premises) and the implementation of sanitary and hygienic procedures (showers or bathrooms, sanitary facilities);</w:t>
      </w:r>
    </w:p>
    <w:p>
      <w:pPr>
        <w:spacing w:after="0"/>
        <w:ind w:left="0"/>
        <w:jc w:val="both"/>
      </w:pPr>
      <w:r>
        <w:rPr>
          <w:rFonts w:ascii="Times New Roman"/>
          <w:b w:val="false"/>
          <w:i w:val="false"/>
          <w:color w:val="000000"/>
          <w:sz w:val="28"/>
        </w:rPr>
        <w:t xml:space="preserve">
      provision with groceries in accordance with the natural nutritional standards of persons maintained in medical and social institutions, rehabilitation centers, educational institutions for children with disabilities, territorial social service centers, day care departments, social adaptation centers approved by the authorized social welfare body as required by paragraph 2 of Article 69 of the Budget Code of the Republic of Kazakhstan; </w:t>
      </w:r>
    </w:p>
    <w:p>
      <w:pPr>
        <w:spacing w:after="0"/>
        <w:ind w:left="0"/>
        <w:jc w:val="both"/>
      </w:pPr>
      <w:r>
        <w:rPr>
          <w:rFonts w:ascii="Times New Roman"/>
          <w:b w:val="false"/>
          <w:i w:val="false"/>
          <w:color w:val="000000"/>
          <w:sz w:val="28"/>
        </w:rPr>
        <w:t>
      provision of transport services for the transportation of service recipients for treatment, rehabilitation, training, and participation of service recipients in cultural and leisure activities;</w:t>
      </w:r>
    </w:p>
    <w:p>
      <w:pPr>
        <w:spacing w:after="0"/>
        <w:ind w:left="0"/>
        <w:jc w:val="both"/>
      </w:pPr>
      <w:r>
        <w:rPr>
          <w:rFonts w:ascii="Times New Roman"/>
          <w:b w:val="false"/>
          <w:i w:val="false"/>
          <w:color w:val="000000"/>
          <w:sz w:val="28"/>
        </w:rPr>
        <w:t>
      assistance in writing and reading letters (if necessary);</w:t>
      </w:r>
    </w:p>
    <w:p>
      <w:pPr>
        <w:spacing w:after="0"/>
        <w:ind w:left="0"/>
        <w:jc w:val="both"/>
      </w:pPr>
      <w:r>
        <w:rPr>
          <w:rFonts w:ascii="Times New Roman"/>
          <w:b w:val="false"/>
          <w:i w:val="false"/>
          <w:color w:val="000000"/>
          <w:sz w:val="28"/>
        </w:rPr>
        <w:t>
      for persons having difficulties in movement, the organization of temporary stay and residence is provided with an escort (if necessary) to the destination;</w:t>
      </w:r>
    </w:p>
    <w:p>
      <w:pPr>
        <w:spacing w:after="0"/>
        <w:ind w:left="0"/>
        <w:jc w:val="both"/>
      </w:pPr>
      <w:r>
        <w:rPr>
          <w:rFonts w:ascii="Times New Roman"/>
          <w:b w:val="false"/>
          <w:i w:val="false"/>
          <w:color w:val="000000"/>
          <w:sz w:val="28"/>
        </w:rPr>
        <w:t>
      2) social and medical services:</w:t>
      </w:r>
    </w:p>
    <w:p>
      <w:pPr>
        <w:spacing w:after="0"/>
        <w:ind w:left="0"/>
        <w:jc w:val="both"/>
      </w:pPr>
      <w:r>
        <w:rPr>
          <w:rFonts w:ascii="Times New Roman"/>
          <w:b w:val="false"/>
          <w:i w:val="false"/>
          <w:color w:val="000000"/>
          <w:sz w:val="28"/>
        </w:rPr>
        <w:t>
      conducting primary medical examination and primary sanitization;</w:t>
      </w:r>
    </w:p>
    <w:p>
      <w:pPr>
        <w:spacing w:after="0"/>
        <w:ind w:left="0"/>
        <w:jc w:val="both"/>
      </w:pPr>
      <w:r>
        <w:rPr>
          <w:rFonts w:ascii="Times New Roman"/>
          <w:b w:val="false"/>
          <w:i w:val="false"/>
          <w:color w:val="000000"/>
          <w:sz w:val="28"/>
        </w:rPr>
        <w:t>
      provision of pre-hospital medical care, assistance in hospitalization and escort of service recipients in need of treatment to healthcare organizations;</w:t>
      </w:r>
    </w:p>
    <w:p>
      <w:pPr>
        <w:spacing w:after="0"/>
        <w:ind w:left="0"/>
        <w:jc w:val="both"/>
      </w:pPr>
      <w:r>
        <w:rPr>
          <w:rFonts w:ascii="Times New Roman"/>
          <w:b w:val="false"/>
          <w:i w:val="false"/>
          <w:color w:val="000000"/>
          <w:sz w:val="28"/>
        </w:rPr>
        <w:t>
      assistance in the preparation of documents for referral to a forensic, medico-social, narcological and psychiatric examination;</w:t>
      </w:r>
    </w:p>
    <w:p>
      <w:pPr>
        <w:spacing w:after="0"/>
        <w:ind w:left="0"/>
        <w:jc w:val="both"/>
      </w:pPr>
      <w:r>
        <w:rPr>
          <w:rFonts w:ascii="Times New Roman"/>
          <w:b w:val="false"/>
          <w:i w:val="false"/>
          <w:color w:val="000000"/>
          <w:sz w:val="28"/>
        </w:rPr>
        <w:t>
      assistance in obtaining a guaranteed volume of free medical care;</w:t>
      </w:r>
    </w:p>
    <w:p>
      <w:pPr>
        <w:spacing w:after="0"/>
        <w:ind w:left="0"/>
        <w:jc w:val="both"/>
      </w:pPr>
      <w:r>
        <w:rPr>
          <w:rFonts w:ascii="Times New Roman"/>
          <w:b w:val="false"/>
          <w:i w:val="false"/>
          <w:color w:val="000000"/>
          <w:sz w:val="28"/>
        </w:rPr>
        <w:t>
      assistance in providing medicines and medical products upon the conclusion of doctors;</w:t>
      </w:r>
    </w:p>
    <w:p>
      <w:pPr>
        <w:spacing w:after="0"/>
        <w:ind w:left="0"/>
        <w:jc w:val="both"/>
      </w:pPr>
      <w:r>
        <w:rPr>
          <w:rFonts w:ascii="Times New Roman"/>
          <w:b w:val="false"/>
          <w:i w:val="false"/>
          <w:color w:val="000000"/>
          <w:sz w:val="28"/>
        </w:rPr>
        <w:t>
      assistance in medical consultation by specialized specialists, including from healthcare organizations;</w:t>
      </w:r>
    </w:p>
    <w:p>
      <w:pPr>
        <w:spacing w:after="0"/>
        <w:ind w:left="0"/>
        <w:jc w:val="both"/>
      </w:pPr>
      <w:r>
        <w:rPr>
          <w:rFonts w:ascii="Times New Roman"/>
          <w:b w:val="false"/>
          <w:i w:val="false"/>
          <w:color w:val="000000"/>
          <w:sz w:val="28"/>
        </w:rPr>
        <w:t>
      carrying out medical manipulations according to the standards in the field of healthcare as prescribed by the attending physician;</w:t>
      </w:r>
    </w:p>
    <w:p>
      <w:pPr>
        <w:spacing w:after="0"/>
        <w:ind w:left="0"/>
        <w:jc w:val="both"/>
      </w:pPr>
      <w:r>
        <w:rPr>
          <w:rFonts w:ascii="Times New Roman"/>
          <w:b w:val="false"/>
          <w:i w:val="false"/>
          <w:color w:val="000000"/>
          <w:sz w:val="28"/>
        </w:rPr>
        <w:t>
      3) socio-psychological services:</w:t>
      </w:r>
    </w:p>
    <w:p>
      <w:pPr>
        <w:spacing w:after="0"/>
        <w:ind w:left="0"/>
        <w:jc w:val="both"/>
      </w:pPr>
      <w:r>
        <w:rPr>
          <w:rFonts w:ascii="Times New Roman"/>
          <w:b w:val="false"/>
          <w:i w:val="false"/>
          <w:color w:val="000000"/>
          <w:sz w:val="28"/>
        </w:rPr>
        <w:t>
      psychological diagnostics and examination of personality;</w:t>
      </w:r>
    </w:p>
    <w:p>
      <w:pPr>
        <w:spacing w:after="0"/>
        <w:ind w:left="0"/>
        <w:jc w:val="both"/>
      </w:pPr>
      <w:r>
        <w:rPr>
          <w:rFonts w:ascii="Times New Roman"/>
          <w:b w:val="false"/>
          <w:i w:val="false"/>
          <w:color w:val="000000"/>
          <w:sz w:val="28"/>
        </w:rPr>
        <w:t>
      socio-psychological patronage (systematic observation);</w:t>
      </w:r>
    </w:p>
    <w:p>
      <w:pPr>
        <w:spacing w:after="0"/>
        <w:ind w:left="0"/>
        <w:jc w:val="both"/>
      </w:pPr>
      <w:r>
        <w:rPr>
          <w:rFonts w:ascii="Times New Roman"/>
          <w:b w:val="false"/>
          <w:i w:val="false"/>
          <w:color w:val="000000"/>
          <w:sz w:val="28"/>
        </w:rPr>
        <w:t>
      psycho-prophylactic work with service recipients;</w:t>
      </w:r>
    </w:p>
    <w:p>
      <w:pPr>
        <w:spacing w:after="0"/>
        <w:ind w:left="0"/>
        <w:jc w:val="both"/>
      </w:pPr>
      <w:r>
        <w:rPr>
          <w:rFonts w:ascii="Times New Roman"/>
          <w:b w:val="false"/>
          <w:i w:val="false"/>
          <w:color w:val="000000"/>
          <w:sz w:val="28"/>
        </w:rPr>
        <w:t>
      psychological counselling;</w:t>
      </w:r>
    </w:p>
    <w:p>
      <w:pPr>
        <w:spacing w:after="0"/>
        <w:ind w:left="0"/>
        <w:jc w:val="both"/>
      </w:pPr>
      <w:r>
        <w:rPr>
          <w:rFonts w:ascii="Times New Roman"/>
          <w:b w:val="false"/>
          <w:i w:val="false"/>
          <w:color w:val="000000"/>
          <w:sz w:val="28"/>
        </w:rPr>
        <w:t>
      emergency psychological assistance;</w:t>
      </w:r>
    </w:p>
    <w:p>
      <w:pPr>
        <w:spacing w:after="0"/>
        <w:ind w:left="0"/>
        <w:jc w:val="both"/>
      </w:pPr>
      <w:r>
        <w:rPr>
          <w:rFonts w:ascii="Times New Roman"/>
          <w:b w:val="false"/>
          <w:i w:val="false"/>
          <w:color w:val="000000"/>
          <w:sz w:val="28"/>
        </w:rPr>
        <w:t>
      providing psychological assistance to service recipients, including conversations, communication, listening, encouragement, and motivation for activity;</w:t>
      </w:r>
    </w:p>
    <w:p>
      <w:pPr>
        <w:spacing w:after="0"/>
        <w:ind w:left="0"/>
        <w:jc w:val="both"/>
      </w:pPr>
      <w:r>
        <w:rPr>
          <w:rFonts w:ascii="Times New Roman"/>
          <w:b w:val="false"/>
          <w:i w:val="false"/>
          <w:color w:val="000000"/>
          <w:sz w:val="28"/>
        </w:rPr>
        <w:t>
      psychological training;</w:t>
      </w:r>
    </w:p>
    <w:p>
      <w:pPr>
        <w:spacing w:after="0"/>
        <w:ind w:left="0"/>
        <w:jc w:val="both"/>
      </w:pPr>
      <w:r>
        <w:rPr>
          <w:rFonts w:ascii="Times New Roman"/>
          <w:b w:val="false"/>
          <w:i w:val="false"/>
          <w:color w:val="000000"/>
          <w:sz w:val="28"/>
        </w:rPr>
        <w:t>
      psychological correction of service recipients;</w:t>
      </w:r>
    </w:p>
    <w:p>
      <w:pPr>
        <w:spacing w:after="0"/>
        <w:ind w:left="0"/>
        <w:jc w:val="both"/>
      </w:pPr>
      <w:r>
        <w:rPr>
          <w:rFonts w:ascii="Times New Roman"/>
          <w:b w:val="false"/>
          <w:i w:val="false"/>
          <w:color w:val="000000"/>
          <w:sz w:val="28"/>
        </w:rPr>
        <w:t>
      conducting classes in mutual support groups, and communication clubs;</w:t>
      </w:r>
    </w:p>
    <w:p>
      <w:pPr>
        <w:spacing w:after="0"/>
        <w:ind w:left="0"/>
        <w:jc w:val="both"/>
      </w:pPr>
      <w:r>
        <w:rPr>
          <w:rFonts w:ascii="Times New Roman"/>
          <w:b w:val="false"/>
          <w:i w:val="false"/>
          <w:color w:val="000000"/>
          <w:sz w:val="28"/>
        </w:rPr>
        <w:t>
      4) socio-pedagogical services:</w:t>
      </w:r>
    </w:p>
    <w:p>
      <w:pPr>
        <w:spacing w:after="0"/>
        <w:ind w:left="0"/>
        <w:jc w:val="both"/>
      </w:pPr>
      <w:r>
        <w:rPr>
          <w:rFonts w:ascii="Times New Roman"/>
          <w:b w:val="false"/>
          <w:i w:val="false"/>
          <w:color w:val="000000"/>
          <w:sz w:val="28"/>
        </w:rPr>
        <w:t>
      organizing and conducting classes on the transformation of value orientations, attitudes and behavioural skills;</w:t>
      </w:r>
    </w:p>
    <w:p>
      <w:pPr>
        <w:spacing w:after="0"/>
        <w:ind w:left="0"/>
        <w:jc w:val="both"/>
      </w:pPr>
      <w:r>
        <w:rPr>
          <w:rFonts w:ascii="Times New Roman"/>
          <w:b w:val="false"/>
          <w:i w:val="false"/>
          <w:color w:val="000000"/>
          <w:sz w:val="28"/>
        </w:rPr>
        <w:t>
      assistance in obtaining education for service recipients, taking into account their physical capabilities and mental abilities;</w:t>
      </w:r>
    </w:p>
    <w:p>
      <w:pPr>
        <w:spacing w:after="0"/>
        <w:ind w:left="0"/>
        <w:jc w:val="both"/>
      </w:pPr>
      <w:r>
        <w:rPr>
          <w:rFonts w:ascii="Times New Roman"/>
          <w:b w:val="false"/>
          <w:i w:val="false"/>
          <w:color w:val="000000"/>
          <w:sz w:val="28"/>
        </w:rPr>
        <w:t>
      5) social and labour services:</w:t>
      </w:r>
    </w:p>
    <w:p>
      <w:pPr>
        <w:spacing w:after="0"/>
        <w:ind w:left="0"/>
        <w:jc w:val="both"/>
      </w:pPr>
      <w:r>
        <w:rPr>
          <w:rFonts w:ascii="Times New Roman"/>
          <w:b w:val="false"/>
          <w:i w:val="false"/>
          <w:color w:val="000000"/>
          <w:sz w:val="28"/>
        </w:rPr>
        <w:t>
      carrying out activities to survey the existing labour skills of service recipients;</w:t>
      </w:r>
    </w:p>
    <w:p>
      <w:pPr>
        <w:spacing w:after="0"/>
        <w:ind w:left="0"/>
        <w:jc w:val="both"/>
      </w:pPr>
      <w:r>
        <w:rPr>
          <w:rFonts w:ascii="Times New Roman"/>
          <w:b w:val="false"/>
          <w:i w:val="false"/>
          <w:color w:val="000000"/>
          <w:sz w:val="28"/>
        </w:rPr>
        <w:t>
      assistance in vocational guidance and counselling;</w:t>
      </w:r>
    </w:p>
    <w:p>
      <w:pPr>
        <w:spacing w:after="0"/>
        <w:ind w:left="0"/>
        <w:jc w:val="both"/>
      </w:pPr>
      <w:r>
        <w:rPr>
          <w:rFonts w:ascii="Times New Roman"/>
          <w:b w:val="false"/>
          <w:i w:val="false"/>
          <w:color w:val="000000"/>
          <w:sz w:val="28"/>
        </w:rPr>
        <w:t>
      assistance in carrying out activities to train service recipients in available professions and practical skills, including through medical and labour activities, socially useful work with security measures;</w:t>
      </w:r>
    </w:p>
    <w:p>
      <w:pPr>
        <w:spacing w:after="0"/>
        <w:ind w:left="0"/>
        <w:jc w:val="both"/>
      </w:pPr>
      <w:r>
        <w:rPr>
          <w:rFonts w:ascii="Times New Roman"/>
          <w:b w:val="false"/>
          <w:i w:val="false"/>
          <w:color w:val="000000"/>
          <w:sz w:val="28"/>
        </w:rPr>
        <w:t>
      6) social and cultural services:</w:t>
      </w:r>
    </w:p>
    <w:p>
      <w:pPr>
        <w:spacing w:after="0"/>
        <w:ind w:left="0"/>
        <w:jc w:val="both"/>
      </w:pPr>
      <w:r>
        <w:rPr>
          <w:rFonts w:ascii="Times New Roman"/>
          <w:b w:val="false"/>
          <w:i w:val="false"/>
          <w:color w:val="000000"/>
          <w:sz w:val="28"/>
        </w:rPr>
        <w:t>
      organization of holidays and leisure activities;</w:t>
      </w:r>
    </w:p>
    <w:p>
      <w:pPr>
        <w:spacing w:after="0"/>
        <w:ind w:left="0"/>
        <w:jc w:val="both"/>
      </w:pPr>
      <w:r>
        <w:rPr>
          <w:rFonts w:ascii="Times New Roman"/>
          <w:b w:val="false"/>
          <w:i w:val="false"/>
          <w:color w:val="000000"/>
          <w:sz w:val="28"/>
        </w:rPr>
        <w:t>
      organization of group work;</w:t>
      </w:r>
    </w:p>
    <w:p>
      <w:pPr>
        <w:spacing w:after="0"/>
        <w:ind w:left="0"/>
        <w:jc w:val="both"/>
      </w:pPr>
      <w:r>
        <w:rPr>
          <w:rFonts w:ascii="Times New Roman"/>
          <w:b w:val="false"/>
          <w:i w:val="false"/>
          <w:color w:val="000000"/>
          <w:sz w:val="28"/>
        </w:rPr>
        <w:t>
      involvement of service recipients in cultural and leisure activities with security measures;</w:t>
      </w:r>
    </w:p>
    <w:p>
      <w:pPr>
        <w:spacing w:after="0"/>
        <w:ind w:left="0"/>
        <w:jc w:val="both"/>
      </w:pPr>
      <w:r>
        <w:rPr>
          <w:rFonts w:ascii="Times New Roman"/>
          <w:b w:val="false"/>
          <w:i w:val="false"/>
          <w:color w:val="000000"/>
          <w:sz w:val="28"/>
        </w:rPr>
        <w:t>
      providing the opportunity to communicate with relatives, friends, and specialists by phone;</w:t>
      </w:r>
    </w:p>
    <w:p>
      <w:pPr>
        <w:spacing w:after="0"/>
        <w:ind w:left="0"/>
        <w:jc w:val="both"/>
      </w:pPr>
      <w:r>
        <w:rPr>
          <w:rFonts w:ascii="Times New Roman"/>
          <w:b w:val="false"/>
          <w:i w:val="false"/>
          <w:color w:val="000000"/>
          <w:sz w:val="28"/>
        </w:rPr>
        <w:t>
      7) socio-economic services:</w:t>
      </w:r>
    </w:p>
    <w:p>
      <w:pPr>
        <w:spacing w:after="0"/>
        <w:ind w:left="0"/>
        <w:jc w:val="both"/>
      </w:pPr>
      <w:r>
        <w:rPr>
          <w:rFonts w:ascii="Times New Roman"/>
          <w:b w:val="false"/>
          <w:i w:val="false"/>
          <w:color w:val="000000"/>
          <w:sz w:val="28"/>
        </w:rPr>
        <w:t>
      assistance in obtaining due benefits, allowances, compensations, alimony and other payments, improving housing conditions in accordance with the laws of the Republic of Kazakhstan "On state social benefits for disability and in the event of loss of a breadwinner in the Republic of Kazakhstan", "On special state benefits in the Republic of Kazakhstan" , "On state targeted social assistance", "On state benefits to families with children" and other regulatory legal acts of the Republic of Kazakhstan;</w:t>
      </w:r>
    </w:p>
    <w:p>
      <w:pPr>
        <w:spacing w:after="0"/>
        <w:ind w:left="0"/>
        <w:jc w:val="both"/>
      </w:pPr>
      <w:r>
        <w:rPr>
          <w:rFonts w:ascii="Times New Roman"/>
          <w:b w:val="false"/>
          <w:i w:val="false"/>
          <w:color w:val="000000"/>
          <w:sz w:val="28"/>
        </w:rPr>
        <w:t>
      8) social and legal services:</w:t>
      </w:r>
    </w:p>
    <w:p>
      <w:pPr>
        <w:spacing w:after="0"/>
        <w:ind w:left="0"/>
        <w:jc w:val="both"/>
      </w:pPr>
      <w:r>
        <w:rPr>
          <w:rFonts w:ascii="Times New Roman"/>
          <w:b w:val="false"/>
          <w:i w:val="false"/>
          <w:color w:val="000000"/>
          <w:sz w:val="28"/>
        </w:rPr>
        <w:t>
      legal advice in the provision of special social services and on issues related to civil, family, property and real rights, restoration of documents, recovery of alimony, compensation for damage, and social security in accordance with the legislation of the Republic of Kazakhstan;</w:t>
      </w:r>
    </w:p>
    <w:p>
      <w:pPr>
        <w:spacing w:after="0"/>
        <w:ind w:left="0"/>
        <w:jc w:val="both"/>
      </w:pPr>
      <w:r>
        <w:rPr>
          <w:rFonts w:ascii="Times New Roman"/>
          <w:b w:val="false"/>
          <w:i w:val="false"/>
          <w:color w:val="000000"/>
          <w:sz w:val="28"/>
        </w:rPr>
        <w:t>
      assistance in cooperation with law enforcement, judicial authorities in the framework of the investigation of facts of domestic violence, judicial proceedings and enforcement;</w:t>
      </w:r>
    </w:p>
    <w:p>
      <w:pPr>
        <w:spacing w:after="0"/>
        <w:ind w:left="0"/>
        <w:jc w:val="both"/>
      </w:pPr>
      <w:r>
        <w:rPr>
          <w:rFonts w:ascii="Times New Roman"/>
          <w:b w:val="false"/>
          <w:i w:val="false"/>
          <w:color w:val="000000"/>
          <w:sz w:val="28"/>
        </w:rPr>
        <w:t>
      assistance in the preparation of documents of legal significance;</w:t>
      </w:r>
    </w:p>
    <w:p>
      <w:pPr>
        <w:spacing w:after="0"/>
        <w:ind w:left="0"/>
        <w:jc w:val="both"/>
      </w:pPr>
      <w:r>
        <w:rPr>
          <w:rFonts w:ascii="Times New Roman"/>
          <w:b w:val="false"/>
          <w:i w:val="false"/>
          <w:color w:val="000000"/>
          <w:sz w:val="28"/>
        </w:rPr>
        <w:t>
      registration at the place of stay and restoration of housing rights;</w:t>
      </w:r>
    </w:p>
    <w:p>
      <w:pPr>
        <w:spacing w:after="0"/>
        <w:ind w:left="0"/>
        <w:jc w:val="both"/>
      </w:pPr>
      <w:r>
        <w:rPr>
          <w:rFonts w:ascii="Times New Roman"/>
          <w:b w:val="false"/>
          <w:i w:val="false"/>
          <w:color w:val="000000"/>
          <w:sz w:val="28"/>
        </w:rPr>
        <w:t>
      assistance in the preparation and submission of applications (requests, appeals) to the bodies and institutions of internal affairs, justice, healthcare, social protection, and education;</w:t>
      </w:r>
    </w:p>
    <w:p>
      <w:pPr>
        <w:spacing w:after="0"/>
        <w:ind w:left="0"/>
        <w:jc w:val="both"/>
      </w:pPr>
      <w:r>
        <w:rPr>
          <w:rFonts w:ascii="Times New Roman"/>
          <w:b w:val="false"/>
          <w:i w:val="false"/>
          <w:color w:val="000000"/>
          <w:sz w:val="28"/>
        </w:rPr>
        <w:t>
      assistance in the preparation and filing of appeals against the action or inaction of organizations providing special social services and violating or infringing on the legal rights of service recipients;</w:t>
      </w:r>
    </w:p>
    <w:p>
      <w:pPr>
        <w:spacing w:after="0"/>
        <w:ind w:left="0"/>
        <w:jc w:val="both"/>
      </w:pPr>
      <w:r>
        <w:rPr>
          <w:rFonts w:ascii="Times New Roman"/>
          <w:b w:val="false"/>
          <w:i w:val="false"/>
          <w:color w:val="000000"/>
          <w:sz w:val="28"/>
        </w:rPr>
        <w:t>
      assistance in obtaining benefits and advantages established by law, social payments;</w:t>
      </w:r>
    </w:p>
    <w:p>
      <w:pPr>
        <w:spacing w:after="0"/>
        <w:ind w:left="0"/>
        <w:jc w:val="both"/>
      </w:pPr>
      <w:r>
        <w:rPr>
          <w:rFonts w:ascii="Times New Roman"/>
          <w:b w:val="false"/>
          <w:i w:val="false"/>
          <w:color w:val="000000"/>
          <w:sz w:val="28"/>
        </w:rPr>
        <w:t>
      execution of powers of attorney to represent the interests of service recipients;</w:t>
      </w:r>
    </w:p>
    <w:p>
      <w:pPr>
        <w:spacing w:after="0"/>
        <w:ind w:left="0"/>
        <w:jc w:val="both"/>
      </w:pPr>
      <w:r>
        <w:rPr>
          <w:rFonts w:ascii="Times New Roman"/>
          <w:b w:val="false"/>
          <w:i w:val="false"/>
          <w:color w:val="000000"/>
          <w:sz w:val="28"/>
        </w:rPr>
        <w:t>
      representation of the interests of service recipients in judicial and investigative bodies and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is in the wording of the Order of the Minister of Labour and Social Protection of the Population of the Republic of Kazakhstan dated December 09, 2021 No. 463 (shall come into effect ten calendar days after the day of its first official publication); as amended by the order of the Minister of Labor and Social Protection of the Population of the Republic of Kazakhstan dated 23.08.2022 No. 325 (shall be enforced ten calendar days after the date of its first official publication); dated 22.09.2022 No. 383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Requirements for conditions of provision of special social services to victims of domestic violence </w:t>
      </w:r>
    </w:p>
    <w:p>
      <w:pPr>
        <w:spacing w:after="0"/>
        <w:ind w:left="0"/>
        <w:jc w:val="both"/>
      </w:pPr>
      <w:r>
        <w:rPr>
          <w:rFonts w:ascii="Times New Roman"/>
          <w:b w:val="false"/>
          <w:i w:val="false"/>
          <w:color w:val="000000"/>
          <w:sz w:val="28"/>
        </w:rPr>
        <w:t>
      25. Reception of service recipients in the organization of temporary stay and residence to provide them with special social services at the expense of budget funds shall be carried out:</w:t>
      </w:r>
    </w:p>
    <w:p>
      <w:pPr>
        <w:spacing w:after="0"/>
        <w:ind w:left="0"/>
        <w:jc w:val="both"/>
      </w:pPr>
      <w:r>
        <w:rPr>
          <w:rFonts w:ascii="Times New Roman"/>
          <w:b w:val="false"/>
          <w:i w:val="false"/>
          <w:color w:val="000000"/>
          <w:sz w:val="28"/>
        </w:rPr>
        <w:t>
      based on the direction of district (city) authorized authorities of employment and social programs (hereinafter referred to as the authorized authority), authorized authorities in the field of healthcare, internal affairs at the place of actual location of service recipient;</w:t>
      </w:r>
    </w:p>
    <w:p>
      <w:pPr>
        <w:spacing w:after="0"/>
        <w:ind w:left="0"/>
        <w:jc w:val="both"/>
      </w:pPr>
      <w:r>
        <w:rPr>
          <w:rFonts w:ascii="Times New Roman"/>
          <w:b w:val="false"/>
          <w:i w:val="false"/>
          <w:color w:val="000000"/>
          <w:sz w:val="28"/>
        </w:rPr>
        <w:t>
      on personal application of service recipients directly contacting the organization of temporary stay, in the form in accordance with Appendix 4 to this Standard.</w:t>
      </w:r>
    </w:p>
    <w:p>
      <w:pPr>
        <w:spacing w:after="0"/>
        <w:ind w:left="0"/>
        <w:jc w:val="both"/>
      </w:pPr>
      <w:r>
        <w:rPr>
          <w:rFonts w:ascii="Times New Roman"/>
          <w:b w:val="false"/>
          <w:i w:val="false"/>
          <w:color w:val="000000"/>
          <w:sz w:val="28"/>
        </w:rPr>
        <w:t>
      26. If at the time of filing, the person with minors, in respect of whom he/she is the legal representative, then admission to the organization of temporary stay and residence shall be carried out together with the children.</w:t>
      </w:r>
    </w:p>
    <w:p>
      <w:pPr>
        <w:spacing w:after="0"/>
        <w:ind w:left="0"/>
        <w:jc w:val="both"/>
      </w:pPr>
      <w:r>
        <w:rPr>
          <w:rFonts w:ascii="Times New Roman"/>
          <w:b w:val="false"/>
          <w:i w:val="false"/>
          <w:color w:val="000000"/>
          <w:sz w:val="28"/>
        </w:rPr>
        <w:t>
      27. Children with parents or legal representatives shall be counted as separate service recipients.</w:t>
      </w:r>
    </w:p>
    <w:p>
      <w:pPr>
        <w:spacing w:after="0"/>
        <w:ind w:left="0"/>
        <w:jc w:val="both"/>
      </w:pPr>
      <w:r>
        <w:rPr>
          <w:rFonts w:ascii="Times New Roman"/>
          <w:b w:val="false"/>
          <w:i w:val="false"/>
          <w:color w:val="000000"/>
          <w:sz w:val="28"/>
        </w:rPr>
        <w:t>
      28. The organization of temporary stay and residence on the basis of the application of service recipients within one working day from the moment of their appeal, together with the authorized authority, shall identify the victim of domestic violence according to the Criteria.</w:t>
      </w:r>
    </w:p>
    <w:p>
      <w:pPr>
        <w:spacing w:after="0"/>
        <w:ind w:left="0"/>
        <w:jc w:val="both"/>
      </w:pPr>
      <w:r>
        <w:rPr>
          <w:rFonts w:ascii="Times New Roman"/>
          <w:b w:val="false"/>
          <w:i w:val="false"/>
          <w:color w:val="000000"/>
          <w:sz w:val="28"/>
        </w:rPr>
        <w:t>
      29. Identification shall be carried out in the form of a conversation in personal contact with service recipients with the participation of representatives of internal affairs authorities, a social worker and a psychologist. Based on the identification results, an evaluation sheet shall be filled out in accordance with Appendix 5 to this Standard.</w:t>
      </w:r>
    </w:p>
    <w:p>
      <w:pPr>
        <w:spacing w:after="0"/>
        <w:ind w:left="0"/>
        <w:jc w:val="both"/>
      </w:pPr>
      <w:r>
        <w:rPr>
          <w:rFonts w:ascii="Times New Roman"/>
          <w:b w:val="false"/>
          <w:i w:val="false"/>
          <w:color w:val="000000"/>
          <w:sz w:val="28"/>
        </w:rPr>
        <w:t>
      30. If the applicant is identified as a victim of domestic violence, the organization of temporary stay and residence within one working day shall send an assessment sheet, together with his application, to the authorized authority for deciding on provision of special social services.</w:t>
      </w:r>
    </w:p>
    <w:p>
      <w:pPr>
        <w:spacing w:after="0"/>
        <w:ind w:left="0"/>
        <w:jc w:val="both"/>
      </w:pPr>
      <w:r>
        <w:rPr>
          <w:rFonts w:ascii="Times New Roman"/>
          <w:b w:val="false"/>
          <w:i w:val="false"/>
          <w:color w:val="000000"/>
          <w:sz w:val="28"/>
        </w:rPr>
        <w:t>
      If the applicant is not identified as a victim of domestic violence, then he shall be refused special social services.</w:t>
      </w:r>
    </w:p>
    <w:p>
      <w:pPr>
        <w:spacing w:after="0"/>
        <w:ind w:left="0"/>
        <w:jc w:val="both"/>
      </w:pPr>
      <w:r>
        <w:rPr>
          <w:rFonts w:ascii="Times New Roman"/>
          <w:b w:val="false"/>
          <w:i w:val="false"/>
          <w:color w:val="000000"/>
          <w:sz w:val="28"/>
        </w:rPr>
        <w:t>
      31. Within three working days from the date of receipt of assessment sheet and application, the authorized authority shall make a decision on provision of special social services and within one working day from the date of decision, shall send it to the organization of temporary stay and residence.</w:t>
      </w:r>
    </w:p>
    <w:p>
      <w:pPr>
        <w:spacing w:after="0"/>
        <w:ind w:left="0"/>
        <w:jc w:val="both"/>
      </w:pPr>
      <w:r>
        <w:rPr>
          <w:rFonts w:ascii="Times New Roman"/>
          <w:b w:val="false"/>
          <w:i w:val="false"/>
          <w:color w:val="000000"/>
          <w:sz w:val="28"/>
        </w:rPr>
        <w:t>
      32. The organizations of temporary stay and residence accept the recipients of services on a contractual basis.</w:t>
      </w:r>
    </w:p>
    <w:p>
      <w:pPr>
        <w:spacing w:after="0"/>
        <w:ind w:left="0"/>
        <w:jc w:val="both"/>
      </w:pPr>
      <w:r>
        <w:rPr>
          <w:rFonts w:ascii="Times New Roman"/>
          <w:b w:val="false"/>
          <w:i w:val="false"/>
          <w:color w:val="000000"/>
          <w:sz w:val="28"/>
        </w:rPr>
        <w:t>
      The organization of temporary stay and residence within one working day from the date of receipt of decision enters into an agreement with the service recipients on the basis of a model agreement in the form in accordance with Appendix 6 to this Standard.</w:t>
      </w:r>
    </w:p>
    <w:p>
      <w:pPr>
        <w:spacing w:after="0"/>
        <w:ind w:left="0"/>
        <w:jc w:val="both"/>
      </w:pPr>
      <w:r>
        <w:rPr>
          <w:rFonts w:ascii="Times New Roman"/>
          <w:b w:val="false"/>
          <w:i w:val="false"/>
          <w:color w:val="000000"/>
          <w:sz w:val="28"/>
        </w:rPr>
        <w:t>
      33. The contract shall be valid for six months. An extension of the contract shall be carried out if the service recipient is hospitalized in a medical organization, but for no more than three months.</w:t>
      </w:r>
    </w:p>
    <w:p>
      <w:pPr>
        <w:spacing w:after="0"/>
        <w:ind w:left="0"/>
        <w:jc w:val="both"/>
      </w:pPr>
      <w:r>
        <w:rPr>
          <w:rFonts w:ascii="Times New Roman"/>
          <w:b w:val="false"/>
          <w:i w:val="false"/>
          <w:color w:val="000000"/>
          <w:sz w:val="28"/>
        </w:rPr>
        <w:t>
      34. Specialists of the organization of temporary stay and residence shall fill in the registration card of recipients of services in the form in accordance with Annex 7 to this Standard.</w:t>
      </w:r>
    </w:p>
    <w:p>
      <w:pPr>
        <w:spacing w:after="0"/>
        <w:ind w:left="0"/>
        <w:jc w:val="both"/>
      </w:pPr>
      <w:r>
        <w:rPr>
          <w:rFonts w:ascii="Times New Roman"/>
          <w:b w:val="false"/>
          <w:i w:val="false"/>
          <w:color w:val="000000"/>
          <w:sz w:val="28"/>
        </w:rPr>
        <w:t>
      Within one working day after filling out the registration card of the recipient of services, the specialist of the organization of temporary stay and residence shall enter the data from the registration card of the recipient of services into the portal of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is in the wording of the Order of the Minister of Labour and Social Protection of the Population of the Republic of Kazakhstan dated December 9, 2021 No. 463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The organizations of temporary stay and residence, upon refusal of service recipients to submit an application to the internal affairs authorities, independently send information to the internal affairs authorities about the appeal received on the fact of illegal actions related to domestic violence within three working days, taking into account the confidentiality of personal data of service recipients.</w:t>
      </w:r>
    </w:p>
    <w:p>
      <w:pPr>
        <w:spacing w:after="0"/>
        <w:ind w:left="0"/>
        <w:jc w:val="both"/>
      </w:pPr>
      <w:r>
        <w:rPr>
          <w:rFonts w:ascii="Times New Roman"/>
          <w:b w:val="false"/>
          <w:i w:val="false"/>
          <w:color w:val="000000"/>
          <w:sz w:val="28"/>
        </w:rPr>
        <w:t>
      36. The provision of special social services by the organization of temporary stay and residence shall be terminated in case of medical contraindications identified in Paragraph 13 of this Standard.</w:t>
      </w:r>
    </w:p>
    <w:p>
      <w:pPr>
        <w:spacing w:after="0"/>
        <w:ind w:left="0"/>
        <w:jc w:val="both"/>
      </w:pPr>
      <w:r>
        <w:rPr>
          <w:rFonts w:ascii="Times New Roman"/>
          <w:b w:val="false"/>
          <w:i w:val="false"/>
          <w:color w:val="000000"/>
          <w:sz w:val="28"/>
        </w:rPr>
        <w:t>
      37. The services recipients shall be subject to deduction with termination of contract in the following cases:</w:t>
      </w:r>
    </w:p>
    <w:p>
      <w:pPr>
        <w:spacing w:after="0"/>
        <w:ind w:left="0"/>
        <w:jc w:val="both"/>
      </w:pPr>
      <w:r>
        <w:rPr>
          <w:rFonts w:ascii="Times New Roman"/>
          <w:b w:val="false"/>
          <w:i w:val="false"/>
          <w:color w:val="000000"/>
          <w:sz w:val="28"/>
        </w:rPr>
        <w:t>
      1) in systematic (more than three times) violation of the internal regulations, including the carrying and use of narcotic substances, alcohol, spoilage of inventory and other property, committing unlawful acts;</w:t>
      </w:r>
    </w:p>
    <w:p>
      <w:pPr>
        <w:spacing w:after="0"/>
        <w:ind w:left="0"/>
        <w:jc w:val="both"/>
      </w:pPr>
      <w:r>
        <w:rPr>
          <w:rFonts w:ascii="Times New Roman"/>
          <w:b w:val="false"/>
          <w:i w:val="false"/>
          <w:color w:val="000000"/>
          <w:sz w:val="28"/>
        </w:rPr>
        <w:t>
      2) upon unauthorized leave the territory of the organization of temporary stay and residence and absence of more than three days, without informing the administration of the organization of temporary stay and residence.</w:t>
      </w:r>
    </w:p>
    <w:p>
      <w:pPr>
        <w:spacing w:after="0"/>
        <w:ind w:left="0"/>
        <w:jc w:val="both"/>
      </w:pPr>
      <w:r>
        <w:rPr>
          <w:rFonts w:ascii="Times New Roman"/>
          <w:b w:val="false"/>
          <w:i w:val="false"/>
          <w:color w:val="000000"/>
          <w:sz w:val="28"/>
        </w:rPr>
        <w:t>
      A person who has left the territory of the organization of temporary residence and residence shall be restored on a general basis in accordance with Chapter 4 of this Standard, if the person is not able to report it for valid reasons (detention by the internal affairs authorities, being in a healthcare institution, crime against the service recipient) – shall be subject to recovery immediately;</w:t>
      </w:r>
    </w:p>
    <w:p>
      <w:pPr>
        <w:spacing w:after="0"/>
        <w:ind w:left="0"/>
        <w:jc w:val="both"/>
      </w:pPr>
      <w:r>
        <w:rPr>
          <w:rFonts w:ascii="Times New Roman"/>
          <w:b w:val="false"/>
          <w:i w:val="false"/>
          <w:color w:val="000000"/>
          <w:sz w:val="28"/>
        </w:rPr>
        <w:t>
      3) in cases of unjustified insults and charges, failure to fulfill the terms of the contract by service recipients.</w:t>
      </w:r>
    </w:p>
    <w:p>
      <w:pPr>
        <w:spacing w:after="0"/>
        <w:ind w:left="0"/>
        <w:jc w:val="both"/>
      </w:pPr>
      <w:r>
        <w:rPr>
          <w:rFonts w:ascii="Times New Roman"/>
          <w:b w:val="false"/>
          <w:i w:val="false"/>
          <w:color w:val="000000"/>
          <w:sz w:val="28"/>
        </w:rPr>
        <w:t>
      The provision of special social services shall be suspended for the period of stay of recipients of services in a healthcare institution.</w:t>
      </w:r>
    </w:p>
    <w:p>
      <w:pPr>
        <w:spacing w:after="0"/>
        <w:ind w:left="0"/>
        <w:jc w:val="both"/>
      </w:pPr>
      <w:r>
        <w:rPr>
          <w:rFonts w:ascii="Times New Roman"/>
          <w:b w:val="false"/>
          <w:i w:val="false"/>
          <w:color w:val="000000"/>
          <w:sz w:val="28"/>
        </w:rPr>
        <w:t>
      38. The completion, termination, deduction, referral or transfer of service recipients in the organization of healthcare, social protection, temporary stay and residence shall be carried out on the basis of the Order of the head of the organization of temporary stay and residence.</w:t>
      </w:r>
    </w:p>
    <w:p>
      <w:pPr>
        <w:spacing w:after="0"/>
        <w:ind w:left="0"/>
        <w:jc w:val="both"/>
      </w:pPr>
      <w:r>
        <w:rPr>
          <w:rFonts w:ascii="Times New Roman"/>
          <w:b w:val="false"/>
          <w:i w:val="false"/>
          <w:color w:val="000000"/>
          <w:sz w:val="28"/>
        </w:rPr>
        <w:t>
      39. Upon completion, termination, deduction, referral or transfer to a healthcare, social protection, temporary stay and residence organization, service recipients shall be given personal and fixed clothes and shoes for the season, their values ​​(documents) stored in the organization of temporary stay and residence.</w:t>
      </w:r>
    </w:p>
    <w:p>
      <w:pPr>
        <w:spacing w:after="0"/>
        <w:ind w:left="0"/>
        <w:jc w:val="both"/>
      </w:pPr>
      <w:r>
        <w:rPr>
          <w:rFonts w:ascii="Times New Roman"/>
          <w:b w:val="false"/>
          <w:i w:val="false"/>
          <w:color w:val="000000"/>
          <w:sz w:val="28"/>
        </w:rPr>
        <w:t>
      40. The completion of provision of special social services by the organization of temporary stay and residence shall be carried out on the following grounds:</w:t>
      </w:r>
    </w:p>
    <w:p>
      <w:pPr>
        <w:spacing w:after="0"/>
        <w:ind w:left="0"/>
        <w:jc w:val="both"/>
      </w:pPr>
      <w:r>
        <w:rPr>
          <w:rFonts w:ascii="Times New Roman"/>
          <w:b w:val="false"/>
          <w:i w:val="false"/>
          <w:color w:val="000000"/>
          <w:sz w:val="28"/>
        </w:rPr>
        <w:t>
      1) upon a written application of service recipients in any form;</w:t>
      </w:r>
    </w:p>
    <w:p>
      <w:pPr>
        <w:spacing w:after="0"/>
        <w:ind w:left="0"/>
        <w:jc w:val="both"/>
      </w:pPr>
      <w:r>
        <w:rPr>
          <w:rFonts w:ascii="Times New Roman"/>
          <w:b w:val="false"/>
          <w:i w:val="false"/>
          <w:color w:val="000000"/>
          <w:sz w:val="28"/>
        </w:rPr>
        <w:t>
      2) in case of termination or expiration of contract;</w:t>
      </w:r>
    </w:p>
    <w:p>
      <w:pPr>
        <w:spacing w:after="0"/>
        <w:ind w:left="0"/>
        <w:jc w:val="both"/>
      </w:pPr>
      <w:r>
        <w:rPr>
          <w:rFonts w:ascii="Times New Roman"/>
          <w:b w:val="false"/>
          <w:i w:val="false"/>
          <w:color w:val="000000"/>
          <w:sz w:val="28"/>
        </w:rPr>
        <w:t>
      3) in case of early fulfillment of the terms of contract;</w:t>
      </w:r>
    </w:p>
    <w:p>
      <w:pPr>
        <w:spacing w:after="0"/>
        <w:ind w:left="0"/>
        <w:jc w:val="both"/>
      </w:pPr>
      <w:r>
        <w:rPr>
          <w:rFonts w:ascii="Times New Roman"/>
          <w:b w:val="false"/>
          <w:i w:val="false"/>
          <w:color w:val="000000"/>
          <w:sz w:val="28"/>
        </w:rPr>
        <w:t>
      4) in the case of implementation of IWP measures ahead of schedule.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Standard for provision of</w:t>
            </w:r>
            <w:r>
              <w:br/>
            </w:r>
            <w:r>
              <w:rPr>
                <w:rFonts w:ascii="Times New Roman"/>
                <w:b w:val="false"/>
                <w:i w:val="false"/>
                <w:color w:val="000000"/>
                <w:sz w:val="20"/>
              </w:rPr>
              <w:t>special social services to victims of</w:t>
            </w:r>
            <w:r>
              <w:br/>
            </w:r>
            <w:r>
              <w:rPr>
                <w:rFonts w:ascii="Times New Roman"/>
                <w:b w:val="false"/>
                <w:i w:val="false"/>
                <w:color w:val="000000"/>
                <w:sz w:val="20"/>
              </w:rPr>
              <w:t xml:space="preserve">domestic violence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I HEREBY APPROVE:</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(Surname, name, patronymic (if any)</w:t>
      </w:r>
    </w:p>
    <w:p>
      <w:pPr>
        <w:spacing w:after="0"/>
        <w:ind w:left="0"/>
        <w:jc w:val="both"/>
      </w:pPr>
      <w:r>
        <w:rPr>
          <w:rFonts w:ascii="Times New Roman"/>
          <w:b w:val="false"/>
          <w:i w:val="false"/>
          <w:color w:val="000000"/>
          <w:sz w:val="28"/>
        </w:rPr>
        <w:t xml:space="preserve">and signature of the Head of organization) </w:t>
      </w:r>
    </w:p>
    <w:p>
      <w:pPr>
        <w:spacing w:after="0"/>
        <w:ind w:left="0"/>
        <w:jc w:val="both"/>
      </w:pPr>
      <w:r>
        <w:rPr>
          <w:rFonts w:ascii="Times New Roman"/>
          <w:b w:val="false"/>
          <w:i w:val="false"/>
          <w:color w:val="000000"/>
          <w:sz w:val="28"/>
        </w:rPr>
        <w:t xml:space="preserve">dated "___" ________ _______ </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(name of the organization of temporary stay and residence) </w:t>
      </w:r>
    </w:p>
    <w:p>
      <w:pPr>
        <w:spacing w:after="0"/>
        <w:ind w:left="0"/>
        <w:jc w:val="left"/>
      </w:pPr>
      <w:r>
        <w:rPr>
          <w:rFonts w:ascii="Times New Roman"/>
          <w:b/>
          <w:i w:val="false"/>
          <w:color w:val="000000"/>
        </w:rPr>
        <w:t xml:space="preserve"> Individual work plan </w:t>
      </w:r>
    </w:p>
    <w:p>
      <w:pPr>
        <w:spacing w:after="0"/>
        <w:ind w:left="0"/>
        <w:jc w:val="both"/>
      </w:pPr>
      <w:r>
        <w:rPr>
          <w:rFonts w:ascii="Times New Roman"/>
          <w:b w:val="false"/>
          <w:i w:val="false"/>
          <w:color w:val="000000"/>
          <w:sz w:val="28"/>
        </w:rPr>
        <w:t>
      Surname, name, patronymic (if any) of service recipient</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Date of birth ___________________________________________</w:t>
      </w:r>
    </w:p>
    <w:p>
      <w:pPr>
        <w:spacing w:after="0"/>
        <w:ind w:left="0"/>
        <w:jc w:val="both"/>
      </w:pPr>
      <w:r>
        <w:rPr>
          <w:rFonts w:ascii="Times New Roman"/>
          <w:b w:val="false"/>
          <w:i w:val="false"/>
          <w:color w:val="000000"/>
          <w:sz w:val="28"/>
        </w:rPr>
        <w:t>
      Date of admission to the organization of temporary stay and residence</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Observation of service recipient was carried out from ______ to __________</w:t>
      </w:r>
    </w:p>
    <w:p>
      <w:pPr>
        <w:spacing w:after="0"/>
        <w:ind w:left="0"/>
        <w:jc w:val="both"/>
      </w:pPr>
      <w:r>
        <w:rPr>
          <w:rFonts w:ascii="Times New Roman"/>
          <w:b w:val="false"/>
          <w:i w:val="false"/>
          <w:color w:val="000000"/>
          <w:sz w:val="28"/>
        </w:rPr>
        <w:t>
      Individual work plan has been developed for the period from _____ to __________</w:t>
      </w:r>
    </w:p>
    <w:p>
      <w:pPr>
        <w:spacing w:after="0"/>
        <w:ind w:left="0"/>
        <w:jc w:val="both"/>
      </w:pPr>
      <w:r>
        <w:rPr>
          <w:rFonts w:ascii="Times New Roman"/>
          <w:b w:val="false"/>
          <w:i w:val="false"/>
          <w:color w:val="000000"/>
          <w:sz w:val="28"/>
        </w:rPr>
        <w:t>
      Appointed activities in accordance with the individual needs of service recipient (denote the types and scope of services provided):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services (name of individually held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and specialist’s signature who made the appointment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appointment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and domestic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and medical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and psychological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and pedagogical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and labor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and cultural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and economic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and legal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Date of revision of individual work plan _______ 20__ </w:t>
      </w:r>
    </w:p>
    <w:p>
      <w:pPr>
        <w:spacing w:after="0"/>
        <w:ind w:left="0"/>
        <w:jc w:val="both"/>
      </w:pPr>
      <w:r>
        <w:rPr>
          <w:rFonts w:ascii="Times New Roman"/>
          <w:b w:val="false"/>
          <w:i w:val="false"/>
          <w:color w:val="000000"/>
          <w:sz w:val="28"/>
        </w:rPr>
        <w:t>
      Organization Specialist____________________________________________________</w:t>
      </w:r>
    </w:p>
    <w:p>
      <w:pPr>
        <w:spacing w:after="0"/>
        <w:ind w:left="0"/>
        <w:jc w:val="both"/>
      </w:pPr>
      <w:r>
        <w:rPr>
          <w:rFonts w:ascii="Times New Roman"/>
          <w:b w:val="false"/>
          <w:i w:val="false"/>
          <w:color w:val="000000"/>
          <w:sz w:val="28"/>
        </w:rPr>
        <w:t>
       Surname, name, patronymic (if any) date)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Standard for provision of</w:t>
            </w:r>
            <w:r>
              <w:br/>
            </w:r>
            <w:r>
              <w:rPr>
                <w:rFonts w:ascii="Times New Roman"/>
                <w:b w:val="false"/>
                <w:i w:val="false"/>
                <w:color w:val="000000"/>
                <w:sz w:val="20"/>
              </w:rPr>
              <w:t>special social services to victims of</w:t>
            </w:r>
            <w:r>
              <w:br/>
            </w:r>
            <w:r>
              <w:rPr>
                <w:rFonts w:ascii="Times New Roman"/>
                <w:b w:val="false"/>
                <w:i w:val="false"/>
                <w:color w:val="000000"/>
                <w:sz w:val="20"/>
              </w:rPr>
              <w:t xml:space="preserve">domestic violence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(electronic file cabinet) on implementation (monitoring)</w:t>
      </w:r>
      <w:r>
        <w:br/>
      </w:r>
      <w:r>
        <w:rPr>
          <w:rFonts w:ascii="Times New Roman"/>
          <w:b/>
          <w:i w:val="false"/>
          <w:color w:val="000000"/>
        </w:rPr>
        <w:t xml:space="preserve">of individual work plan of service recipient </w:t>
      </w:r>
    </w:p>
    <w:p>
      <w:pPr>
        <w:spacing w:after="0"/>
        <w:ind w:left="0"/>
        <w:jc w:val="both"/>
      </w:pPr>
      <w:r>
        <w:rPr>
          <w:rFonts w:ascii="Times New Roman"/>
          <w:b w:val="false"/>
          <w:i w:val="false"/>
          <w:color w:val="000000"/>
          <w:sz w:val="28"/>
        </w:rPr>
        <w:t xml:space="preserve">
      Surname, name, patronymic (if any) of service recipient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Date of birth ___________________________________________________</w:t>
      </w:r>
    </w:p>
    <w:p>
      <w:pPr>
        <w:spacing w:after="0"/>
        <w:ind w:left="0"/>
        <w:jc w:val="both"/>
      </w:pPr>
      <w:r>
        <w:rPr>
          <w:rFonts w:ascii="Times New Roman"/>
          <w:b w:val="false"/>
          <w:i w:val="false"/>
          <w:color w:val="000000"/>
          <w:sz w:val="28"/>
        </w:rPr>
        <w:t xml:space="preserve">
      Monitoring an individual work plan developed for a period </w:t>
      </w:r>
    </w:p>
    <w:p>
      <w:pPr>
        <w:spacing w:after="0"/>
        <w:ind w:left="0"/>
        <w:jc w:val="both"/>
      </w:pPr>
      <w:r>
        <w:rPr>
          <w:rFonts w:ascii="Times New Roman"/>
          <w:b w:val="false"/>
          <w:i w:val="false"/>
          <w:color w:val="000000"/>
          <w:sz w:val="28"/>
        </w:rPr>
        <w:t>
      from _______ to _________________</w:t>
      </w:r>
    </w:p>
    <w:p>
      <w:pPr>
        <w:spacing w:after="0"/>
        <w:ind w:left="0"/>
        <w:jc w:val="both"/>
      </w:pPr>
      <w:r>
        <w:rPr>
          <w:rFonts w:ascii="Times New Roman"/>
          <w:b w:val="false"/>
          <w:i w:val="false"/>
          <w:color w:val="000000"/>
          <w:sz w:val="28"/>
        </w:rPr>
        <w:t>
      Observation period for service recipient: from________ to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 on state of service recipient, including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to adjust an individual work plan (indicate what type of service is subject to review)</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monitoring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and monitoring specialist’s signature</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are positive changes (describe)*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changes or deterioration (indicate reasons)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Organization Specialist</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Surname, name, patronymic (if any) date) (signature)</w:t>
      </w:r>
    </w:p>
    <w:p>
      <w:pPr>
        <w:spacing w:after="0"/>
        <w:ind w:left="0"/>
        <w:jc w:val="both"/>
      </w:pPr>
      <w:r>
        <w:rPr>
          <w:rFonts w:ascii="Times New Roman"/>
          <w:b w:val="false"/>
          <w:i w:val="false"/>
          <w:color w:val="000000"/>
          <w:sz w:val="28"/>
        </w:rPr>
        <w:t>
      Note:* Service recipient are noted positive changes:</w:t>
      </w:r>
    </w:p>
    <w:p>
      <w:pPr>
        <w:spacing w:after="0"/>
        <w:ind w:left="0"/>
        <w:jc w:val="both"/>
      </w:pPr>
      <w:r>
        <w:rPr>
          <w:rFonts w:ascii="Times New Roman"/>
          <w:b w:val="false"/>
          <w:i w:val="false"/>
          <w:color w:val="000000"/>
          <w:sz w:val="28"/>
        </w:rPr>
        <w:t>
      - somatic, mental, emotional states;</w:t>
      </w:r>
    </w:p>
    <w:p>
      <w:pPr>
        <w:spacing w:after="0"/>
        <w:ind w:left="0"/>
        <w:jc w:val="both"/>
      </w:pPr>
      <w:r>
        <w:rPr>
          <w:rFonts w:ascii="Times New Roman"/>
          <w:b w:val="false"/>
          <w:i w:val="false"/>
          <w:color w:val="000000"/>
          <w:sz w:val="28"/>
        </w:rPr>
        <w:t>
      - motor, sensory, cognitive, speech, communicative spheres;</w:t>
      </w:r>
    </w:p>
    <w:p>
      <w:pPr>
        <w:spacing w:after="0"/>
        <w:ind w:left="0"/>
        <w:jc w:val="both"/>
      </w:pPr>
      <w:r>
        <w:rPr>
          <w:rFonts w:ascii="Times New Roman"/>
          <w:b w:val="false"/>
          <w:i w:val="false"/>
          <w:color w:val="000000"/>
          <w:sz w:val="28"/>
        </w:rPr>
        <w:t>
      - formation of self-service skills, social and household, labor adaptation and socialization.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Standard for provision of</w:t>
            </w:r>
            <w:r>
              <w:br/>
            </w:r>
            <w:r>
              <w:rPr>
                <w:rFonts w:ascii="Times New Roman"/>
                <w:b w:val="false"/>
                <w:i w:val="false"/>
                <w:color w:val="000000"/>
                <w:sz w:val="20"/>
              </w:rPr>
              <w:t>special social services to victims of</w:t>
            </w:r>
            <w:r>
              <w:br/>
            </w:r>
            <w:r>
              <w:rPr>
                <w:rFonts w:ascii="Times New Roman"/>
                <w:b w:val="false"/>
                <w:i w:val="false"/>
                <w:color w:val="000000"/>
                <w:sz w:val="20"/>
              </w:rPr>
              <w:t xml:space="preserve">domestic violence </w:t>
            </w:r>
          </w:p>
        </w:tc>
      </w:tr>
    </w:tbl>
    <w:p>
      <w:pPr>
        <w:spacing w:after="0"/>
        <w:ind w:left="0"/>
        <w:jc w:val="left"/>
      </w:pPr>
      <w:r>
        <w:rPr>
          <w:rFonts w:ascii="Times New Roman"/>
          <w:b/>
          <w:i w:val="false"/>
          <w:color w:val="000000"/>
        </w:rPr>
        <w:t xml:space="preserve"> Minimum staffing standards in organization of temporary stay and residence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Job title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 recipients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up to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clerk/HR Inspector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Specialist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Advisor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Nursery Teacher (if there are children)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10 children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nurse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Therapy Instructor (Labor Training Teacher)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training group)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Cultural Event Organizer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Standard for provision of</w:t>
            </w:r>
            <w:r>
              <w:br/>
            </w:r>
            <w:r>
              <w:rPr>
                <w:rFonts w:ascii="Times New Roman"/>
                <w:b w:val="false"/>
                <w:i w:val="false"/>
                <w:color w:val="000000"/>
                <w:sz w:val="20"/>
              </w:rPr>
              <w:t>special social services to victims of</w:t>
            </w:r>
            <w:r>
              <w:br/>
            </w:r>
            <w:r>
              <w:rPr>
                <w:rFonts w:ascii="Times New Roman"/>
                <w:b w:val="false"/>
                <w:i w:val="false"/>
                <w:color w:val="000000"/>
                <w:sz w:val="20"/>
              </w:rPr>
              <w:t xml:space="preserve">domestic violence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Head of organization of temporary stay and residence</w:t>
            </w:r>
            <w:r>
              <w:br/>
            </w:r>
            <w:r>
              <w:rPr>
                <w:rFonts w:ascii="Times New Roman"/>
                <w:b w:val="false"/>
                <w:i w:val="false"/>
                <w:color w:val="000000"/>
                <w:sz w:val="20"/>
              </w:rPr>
              <w:t>________________________________ (name of organizaton)</w:t>
            </w:r>
            <w:r>
              <w:br/>
            </w:r>
            <w:r>
              <w:rPr>
                <w:rFonts w:ascii="Times New Roman"/>
                <w:b w:val="false"/>
                <w:i w:val="false"/>
                <w:color w:val="000000"/>
                <w:sz w:val="20"/>
              </w:rPr>
              <w:t>______________________________________________________</w:t>
            </w:r>
            <w:r>
              <w:br/>
            </w:r>
            <w:r>
              <w:rPr>
                <w:rFonts w:ascii="Times New Roman"/>
                <w:b w:val="false"/>
                <w:i w:val="false"/>
                <w:color w:val="000000"/>
                <w:sz w:val="20"/>
              </w:rPr>
              <w:t xml:space="preserve">(Surname, name, patronymic </w:t>
            </w:r>
            <w:r>
              <w:br/>
            </w:r>
            <w:r>
              <w:rPr>
                <w:rFonts w:ascii="Times New Roman"/>
                <w:b w:val="false"/>
                <w:i w:val="false"/>
                <w:color w:val="000000"/>
                <w:sz w:val="20"/>
              </w:rPr>
              <w:t>(if any) of the Head)</w:t>
            </w:r>
            <w:r>
              <w:br/>
            </w:r>
            <w:r>
              <w:rPr>
                <w:rFonts w:ascii="Times New Roman"/>
                <w:b w:val="false"/>
                <w:i w:val="false"/>
                <w:color w:val="000000"/>
                <w:sz w:val="20"/>
              </w:rPr>
              <w:t>from 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hereby request admit me (and child (children) to the organization of temporary stay and residence, providing special social services to victims of domestic violence for re-socialization.</w:t>
      </w:r>
    </w:p>
    <w:p>
      <w:pPr>
        <w:spacing w:after="0"/>
        <w:ind w:left="0"/>
        <w:jc w:val="both"/>
      </w:pPr>
      <w:r>
        <w:rPr>
          <w:rFonts w:ascii="Times New Roman"/>
          <w:b w:val="false"/>
          <w:i w:val="false"/>
          <w:color w:val="000000"/>
          <w:sz w:val="28"/>
        </w:rPr>
        <w:t>
      I give my consent to the collection and processing of my personal data necessary for provision of special social services.</w:t>
      </w:r>
    </w:p>
    <w:p>
      <w:pPr>
        <w:spacing w:after="0"/>
        <w:ind w:left="0"/>
        <w:jc w:val="both"/>
      </w:pPr>
      <w:r>
        <w:rPr>
          <w:rFonts w:ascii="Times New Roman"/>
          <w:b w:val="false"/>
          <w:i w:val="false"/>
          <w:color w:val="000000"/>
          <w:sz w:val="28"/>
        </w:rPr>
        <w:t xml:space="preserve">
      I am acquainted with the conditions of admission, accommodation, deduction, termination of services in the organization of temporary stay and residence and the internal rules. </w:t>
      </w:r>
    </w:p>
    <w:p>
      <w:pPr>
        <w:spacing w:after="0"/>
        <w:ind w:left="0"/>
        <w:jc w:val="both"/>
      </w:pPr>
      <w:r>
        <w:rPr>
          <w:rFonts w:ascii="Times New Roman"/>
          <w:b w:val="false"/>
          <w:i w:val="false"/>
          <w:color w:val="000000"/>
          <w:sz w:val="28"/>
        </w:rPr>
        <w:t>
      I am also warned of the facts of provision of knowingly false information about myself.</w:t>
      </w:r>
    </w:p>
    <w:p>
      <w:pPr>
        <w:spacing w:after="0"/>
        <w:ind w:left="0"/>
        <w:jc w:val="both"/>
      </w:pPr>
      <w:r>
        <w:rPr>
          <w:rFonts w:ascii="Times New Roman"/>
          <w:b w:val="false"/>
          <w:i w:val="false"/>
          <w:color w:val="000000"/>
          <w:sz w:val="28"/>
        </w:rPr>
        <w:t>
      _______ 20__ 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and applicant's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Standard for provision of</w:t>
            </w:r>
            <w:r>
              <w:br/>
            </w:r>
            <w:r>
              <w:rPr>
                <w:rFonts w:ascii="Times New Roman"/>
                <w:b w:val="false"/>
                <w:i w:val="false"/>
                <w:color w:val="000000"/>
                <w:sz w:val="20"/>
              </w:rPr>
              <w:t>special social services to victims of</w:t>
            </w:r>
            <w:r>
              <w:br/>
            </w:r>
            <w:r>
              <w:rPr>
                <w:rFonts w:ascii="Times New Roman"/>
                <w:b w:val="false"/>
                <w:i w:val="false"/>
                <w:color w:val="000000"/>
                <w:sz w:val="20"/>
              </w:rPr>
              <w:t xml:space="preserve">domestic violence </w:t>
            </w:r>
          </w:p>
        </w:tc>
      </w:tr>
    </w:tbl>
    <w:p>
      <w:pPr>
        <w:spacing w:after="0"/>
        <w:ind w:left="0"/>
        <w:jc w:val="both"/>
      </w:pPr>
      <w:r>
        <w:rPr>
          <w:rFonts w:ascii="Times New Roman"/>
          <w:b w:val="false"/>
          <w:i w:val="false"/>
          <w:color w:val="000000"/>
          <w:sz w:val="28"/>
        </w:rPr>
        <w:t>
      Assessment sheet _______________________________________________________</w:t>
      </w:r>
    </w:p>
    <w:p>
      <w:pPr>
        <w:spacing w:after="0"/>
        <w:ind w:left="0"/>
        <w:jc w:val="both"/>
      </w:pPr>
      <w:r>
        <w:rPr>
          <w:rFonts w:ascii="Times New Roman"/>
          <w:b w:val="false"/>
          <w:i w:val="false"/>
          <w:color w:val="000000"/>
          <w:sz w:val="28"/>
        </w:rPr>
        <w:t>
      (Full name of assessed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Appendix 5 - as amended by the order of the Minister of Labor and Social Protection of the Population of the Republic of Kazakhstan dated 23.08.2022 No. 325 (shall be enforced ten calendar days after the date of its first official publication).</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criteria for assessing the presence of  abusive treatment in domestic violence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for assessing the presence of abusive treatment in domestic violence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violence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Beating or committing other violent acts that caused physical pain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Profanity , offensive harassment, humiliation, damage to household items and other actions demonstrating disrespect for citizens who are in family and domestic relations with the offender, disturbing their peace of mind, committed within an individual residential building or apartment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Causing physical or mental suffering by systematic beatings or other violent acts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Intentional infliction of harm to health that is not dangerous to human life and of moderate severity, which did not entail consequences, but caused a long-term health disorder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Intentional infliction of grievous bodily harm dangerous to human life or infliction of grievous bodily harm resulting in loss of sight, speech, hearing or any organ or loss of functions by an organ, or that caused permanent disfigurement of a person, also infliction of other bodily harm dangerous to life or that caused a health disorder, or resulted in miscarriage, mental disorder, drug addiction or substance abuse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abuse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Rudeness, bullying, insult, threats, blackmail, harassment and other action (inaction) that causes a negative emotional reaction of a person and mental pain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Driving a person to suicide or attempted suicide by threats, abuse or systematic humiliation of the human dignity of a victim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Threat of murder or infliction of grievous bodily harm, other serious violence against a person or destruction of property by arson, explosion or other generally dangerous method, if there are sufficient grounds to fear that this threat will be carried 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Continued persecution, forced migration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Economic violence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Deprivation of IDs, documents, entitling to property and performance of actions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Deprivation of funds, necessary for life sustenance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Deprivation of housing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Deprivation of food, necessary for life sustenance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Deprivation of clothing necessary for life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Sexual violence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Rape, that is, sexual intercourse with the use of violence or with the threat of its use against the victim or other persons, or making use of the victim’s helpless condition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Molestation without the use of violence against a person who is known to be under the age of fourteen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Coercion of a person to sexual intercourse, sodomy, lesbianism, or other sexual acts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Forced exposure, groping of the body, obscene or degrading treatment, blows to the genitals and their exposure to objects, sexual abuse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(Full name of assessed person)</w:t>
      </w:r>
    </w:p>
    <w:p>
      <w:pPr>
        <w:spacing w:after="0"/>
        <w:ind w:left="0"/>
        <w:jc w:val="both"/>
      </w:pPr>
      <w:r>
        <w:rPr>
          <w:rFonts w:ascii="Times New Roman"/>
          <w:b w:val="false"/>
          <w:i w:val="false"/>
          <w:color w:val="000000"/>
          <w:sz w:val="28"/>
        </w:rPr>
        <w:t>
      is recognized as a victim of abuse resulting from domestic violence acts.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(Full name of assessed person)</w:t>
      </w:r>
    </w:p>
    <w:p>
      <w:pPr>
        <w:spacing w:after="0"/>
        <w:ind w:left="0"/>
        <w:jc w:val="both"/>
      </w:pPr>
      <w:r>
        <w:rPr>
          <w:rFonts w:ascii="Times New Roman"/>
          <w:b w:val="false"/>
          <w:i w:val="false"/>
          <w:color w:val="000000"/>
          <w:sz w:val="28"/>
        </w:rPr>
        <w:t>
      is not recognized as a victim of abuse resulting from domestic violence acts.</w:t>
      </w:r>
    </w:p>
    <w:p>
      <w:pPr>
        <w:spacing w:after="0"/>
        <w:ind w:left="0"/>
        <w:jc w:val="both"/>
      </w:pPr>
      <w:r>
        <w:rPr>
          <w:rFonts w:ascii="Times New Roman"/>
          <w:b w:val="false"/>
          <w:i w:val="false"/>
          <w:color w:val="000000"/>
          <w:sz w:val="28"/>
        </w:rPr>
        <w:t>
      Assessing specialists of the organization ___________________________________________________</w:t>
      </w:r>
    </w:p>
    <w:p>
      <w:pPr>
        <w:spacing w:after="0"/>
        <w:ind w:left="0"/>
        <w:jc w:val="both"/>
      </w:pPr>
      <w:r>
        <w:rPr>
          <w:rFonts w:ascii="Times New Roman"/>
          <w:b w:val="false"/>
          <w:i w:val="false"/>
          <w:color w:val="000000"/>
          <w:sz w:val="28"/>
        </w:rPr>
        <w:t>
      (signature) (Full name, position, date)</w:t>
      </w:r>
    </w:p>
    <w:p>
      <w:pPr>
        <w:spacing w:after="0"/>
        <w:ind w:left="0"/>
        <w:jc w:val="both"/>
      </w:pPr>
      <w:r>
        <w:rPr>
          <w:rFonts w:ascii="Times New Roman"/>
          <w:b w:val="false"/>
          <w:i w:val="false"/>
          <w:color w:val="000000"/>
          <w:sz w:val="28"/>
        </w:rPr>
        <w:t xml:space="preserve">
      Representative of the district (city) authorized body for employment and social programs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(signature) (Full name, position, date)</w:t>
      </w:r>
    </w:p>
    <w:p>
      <w:pPr>
        <w:spacing w:after="0"/>
        <w:ind w:left="0"/>
        <w:jc w:val="both"/>
      </w:pPr>
      <w:r>
        <w:rPr>
          <w:rFonts w:ascii="Times New Roman"/>
          <w:b w:val="false"/>
          <w:i w:val="false"/>
          <w:color w:val="000000"/>
          <w:sz w:val="28"/>
        </w:rPr>
        <w:t>
      Representative of internal affairs body _________________________________________</w:t>
      </w:r>
    </w:p>
    <w:p>
      <w:pPr>
        <w:spacing w:after="0"/>
        <w:ind w:left="0"/>
        <w:jc w:val="both"/>
      </w:pPr>
      <w:r>
        <w:rPr>
          <w:rFonts w:ascii="Times New Roman"/>
          <w:b w:val="false"/>
          <w:i w:val="false"/>
          <w:color w:val="000000"/>
          <w:sz w:val="28"/>
        </w:rPr>
        <w:t>
      (signature) (Full name, position,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Standard for provision of</w:t>
            </w:r>
            <w:r>
              <w:br/>
            </w:r>
            <w:r>
              <w:rPr>
                <w:rFonts w:ascii="Times New Roman"/>
                <w:b w:val="false"/>
                <w:i w:val="false"/>
                <w:color w:val="000000"/>
                <w:sz w:val="20"/>
              </w:rPr>
              <w:t>special social services to victims of</w:t>
            </w:r>
            <w:r>
              <w:br/>
            </w:r>
            <w:r>
              <w:rPr>
                <w:rFonts w:ascii="Times New Roman"/>
                <w:b w:val="false"/>
                <w:i w:val="false"/>
                <w:color w:val="000000"/>
                <w:sz w:val="20"/>
              </w:rPr>
              <w:t xml:space="preserve">domestic violence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Model contract for provision</w:t>
      </w:r>
      <w:r>
        <w:br/>
      </w:r>
      <w:r>
        <w:rPr>
          <w:rFonts w:ascii="Times New Roman"/>
          <w:b/>
          <w:i w:val="false"/>
          <w:color w:val="000000"/>
        </w:rPr>
        <w:t xml:space="preserve">of special social services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organization entity)</w:t>
      </w:r>
    </w:p>
    <w:p>
      <w:pPr>
        <w:spacing w:after="0"/>
        <w:ind w:left="0"/>
        <w:jc w:val="both"/>
      </w:pPr>
      <w:r>
        <w:rPr>
          <w:rFonts w:ascii="Times New Roman"/>
          <w:b w:val="false"/>
          <w:i w:val="false"/>
          <w:color w:val="000000"/>
          <w:sz w:val="28"/>
        </w:rPr>
        <w:t xml:space="preserve">
      represented by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(hereinafter referred to as the Organization) on the one hand and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(hereinafter referred to as the service recipient) on the other hand, </w:t>
      </w:r>
    </w:p>
    <w:p>
      <w:pPr>
        <w:spacing w:after="0"/>
        <w:ind w:left="0"/>
        <w:jc w:val="both"/>
      </w:pPr>
      <w:r>
        <w:rPr>
          <w:rFonts w:ascii="Times New Roman"/>
          <w:b w:val="false"/>
          <w:i w:val="false"/>
          <w:color w:val="000000"/>
          <w:sz w:val="28"/>
        </w:rPr>
        <w:t>
      referred together herein as</w:t>
      </w:r>
    </w:p>
    <w:p>
      <w:pPr>
        <w:spacing w:after="0"/>
        <w:ind w:left="0"/>
        <w:jc w:val="both"/>
      </w:pPr>
      <w:r>
        <w:rPr>
          <w:rFonts w:ascii="Times New Roman"/>
          <w:b w:val="false"/>
          <w:i w:val="false"/>
          <w:color w:val="000000"/>
          <w:sz w:val="28"/>
        </w:rPr>
        <w:t>
      The Parties have entered into this agreement as follows:</w:t>
      </w:r>
    </w:p>
    <w:p>
      <w:pPr>
        <w:spacing w:after="0"/>
        <w:ind w:left="0"/>
        <w:jc w:val="both"/>
      </w:pPr>
      <w:r>
        <w:rPr>
          <w:rFonts w:ascii="Times New Roman"/>
          <w:b w:val="false"/>
          <w:i w:val="false"/>
          <w:color w:val="000000"/>
          <w:sz w:val="28"/>
        </w:rPr>
        <w:t>
      1. Subject of Contract</w:t>
      </w:r>
    </w:p>
    <w:p>
      <w:pPr>
        <w:spacing w:after="0"/>
        <w:ind w:left="0"/>
        <w:jc w:val="both"/>
      </w:pPr>
      <w:r>
        <w:rPr>
          <w:rFonts w:ascii="Times New Roman"/>
          <w:b w:val="false"/>
          <w:i w:val="false"/>
          <w:color w:val="000000"/>
          <w:sz w:val="28"/>
        </w:rPr>
        <w:t>
      The Organization provides the service recipient with special social services aimed at re-socialization (restoration of lost social status).</w:t>
      </w:r>
    </w:p>
    <w:p>
      <w:pPr>
        <w:spacing w:after="0"/>
        <w:ind w:left="0"/>
        <w:jc w:val="both"/>
      </w:pPr>
      <w:r>
        <w:rPr>
          <w:rFonts w:ascii="Times New Roman"/>
          <w:b w:val="false"/>
          <w:i w:val="false"/>
          <w:color w:val="000000"/>
          <w:sz w:val="28"/>
        </w:rPr>
        <w:t>
      2. Rights and Obligations of the Parties</w:t>
      </w:r>
    </w:p>
    <w:p>
      <w:pPr>
        <w:spacing w:after="0"/>
        <w:ind w:left="0"/>
        <w:jc w:val="both"/>
      </w:pPr>
      <w:r>
        <w:rPr>
          <w:rFonts w:ascii="Times New Roman"/>
          <w:b w:val="false"/>
          <w:i w:val="false"/>
          <w:color w:val="000000"/>
          <w:sz w:val="28"/>
        </w:rPr>
        <w:t>
      2.1. Organization Obligations:</w:t>
      </w:r>
    </w:p>
    <w:p>
      <w:pPr>
        <w:spacing w:after="0"/>
        <w:ind w:left="0"/>
        <w:jc w:val="both"/>
      </w:pPr>
      <w:r>
        <w:rPr>
          <w:rFonts w:ascii="Times New Roman"/>
          <w:b w:val="false"/>
          <w:i w:val="false"/>
          <w:color w:val="000000"/>
          <w:sz w:val="28"/>
        </w:rPr>
        <w:t>
      1) to familiarize the service recipient with conditions for provision of special social services;</w:t>
      </w:r>
    </w:p>
    <w:p>
      <w:pPr>
        <w:spacing w:after="0"/>
        <w:ind w:left="0"/>
        <w:jc w:val="both"/>
      </w:pPr>
      <w:r>
        <w:rPr>
          <w:rFonts w:ascii="Times New Roman"/>
          <w:b w:val="false"/>
          <w:i w:val="false"/>
          <w:color w:val="000000"/>
          <w:sz w:val="28"/>
        </w:rPr>
        <w:t>
      2) provide special social services in the prescribed scope;</w:t>
      </w:r>
    </w:p>
    <w:p>
      <w:pPr>
        <w:spacing w:after="0"/>
        <w:ind w:left="0"/>
        <w:jc w:val="both"/>
      </w:pPr>
      <w:r>
        <w:rPr>
          <w:rFonts w:ascii="Times New Roman"/>
          <w:b w:val="false"/>
          <w:i w:val="false"/>
          <w:color w:val="000000"/>
          <w:sz w:val="28"/>
        </w:rPr>
        <w:t>
      3) to respect the service recipient, not to allow rudeness, negligent attitude to their duties.</w:t>
      </w:r>
    </w:p>
    <w:p>
      <w:pPr>
        <w:spacing w:after="0"/>
        <w:ind w:left="0"/>
        <w:jc w:val="both"/>
      </w:pPr>
      <w:r>
        <w:rPr>
          <w:rFonts w:ascii="Times New Roman"/>
          <w:b w:val="false"/>
          <w:i w:val="false"/>
          <w:color w:val="000000"/>
          <w:sz w:val="28"/>
        </w:rPr>
        <w:t>
      2.2. Organization Rights:</w:t>
      </w:r>
    </w:p>
    <w:p>
      <w:pPr>
        <w:spacing w:after="0"/>
        <w:ind w:left="0"/>
        <w:jc w:val="both"/>
      </w:pPr>
      <w:r>
        <w:rPr>
          <w:rFonts w:ascii="Times New Roman"/>
          <w:b w:val="false"/>
          <w:i w:val="false"/>
          <w:color w:val="000000"/>
          <w:sz w:val="28"/>
        </w:rPr>
        <w:t>
      1) to monitor the service recipient stay in the Organization;</w:t>
      </w:r>
    </w:p>
    <w:p>
      <w:pPr>
        <w:spacing w:after="0"/>
        <w:ind w:left="0"/>
        <w:jc w:val="both"/>
      </w:pPr>
      <w:r>
        <w:rPr>
          <w:rFonts w:ascii="Times New Roman"/>
          <w:b w:val="false"/>
          <w:i w:val="false"/>
          <w:color w:val="000000"/>
          <w:sz w:val="28"/>
        </w:rPr>
        <w:t xml:space="preserve">
      2) request the necessary information for provision of special social services; </w:t>
      </w:r>
    </w:p>
    <w:p>
      <w:pPr>
        <w:spacing w:after="0"/>
        <w:ind w:left="0"/>
        <w:jc w:val="both"/>
      </w:pPr>
      <w:r>
        <w:rPr>
          <w:rFonts w:ascii="Times New Roman"/>
          <w:b w:val="false"/>
          <w:i w:val="false"/>
          <w:color w:val="000000"/>
          <w:sz w:val="28"/>
        </w:rPr>
        <w:t>
      3) terminate the contract unilaterally in case of non-fulfillment or evasion of obligations by the service recipient.</w:t>
      </w:r>
    </w:p>
    <w:p>
      <w:pPr>
        <w:spacing w:after="0"/>
        <w:ind w:left="0"/>
        <w:jc w:val="both"/>
      </w:pPr>
      <w:r>
        <w:rPr>
          <w:rFonts w:ascii="Times New Roman"/>
          <w:b w:val="false"/>
          <w:i w:val="false"/>
          <w:color w:val="000000"/>
          <w:sz w:val="28"/>
        </w:rPr>
        <w:t>
      2.3. Obligations of the service recipient:</w:t>
      </w:r>
    </w:p>
    <w:p>
      <w:pPr>
        <w:spacing w:after="0"/>
        <w:ind w:left="0"/>
        <w:jc w:val="both"/>
      </w:pPr>
      <w:r>
        <w:rPr>
          <w:rFonts w:ascii="Times New Roman"/>
          <w:b w:val="false"/>
          <w:i w:val="false"/>
          <w:color w:val="000000"/>
          <w:sz w:val="28"/>
        </w:rPr>
        <w:t>
      1) to take an active part in the process of resocialization;</w:t>
      </w:r>
    </w:p>
    <w:p>
      <w:pPr>
        <w:spacing w:after="0"/>
        <w:ind w:left="0"/>
        <w:jc w:val="both"/>
      </w:pPr>
      <w:r>
        <w:rPr>
          <w:rFonts w:ascii="Times New Roman"/>
          <w:b w:val="false"/>
          <w:i w:val="false"/>
          <w:color w:val="000000"/>
          <w:sz w:val="28"/>
        </w:rPr>
        <w:t>
      2) respect the staff of the Organization;</w:t>
      </w:r>
    </w:p>
    <w:p>
      <w:pPr>
        <w:spacing w:after="0"/>
        <w:ind w:left="0"/>
        <w:jc w:val="both"/>
      </w:pPr>
      <w:r>
        <w:rPr>
          <w:rFonts w:ascii="Times New Roman"/>
          <w:b w:val="false"/>
          <w:i w:val="false"/>
          <w:color w:val="000000"/>
          <w:sz w:val="28"/>
        </w:rPr>
        <w:t>
      3) comply with the terms of this Contract.</w:t>
      </w:r>
    </w:p>
    <w:p>
      <w:pPr>
        <w:spacing w:after="0"/>
        <w:ind w:left="0"/>
        <w:jc w:val="both"/>
      </w:pPr>
      <w:r>
        <w:rPr>
          <w:rFonts w:ascii="Times New Roman"/>
          <w:b w:val="false"/>
          <w:i w:val="false"/>
          <w:color w:val="000000"/>
          <w:sz w:val="28"/>
        </w:rPr>
        <w:t>
      2.4. Rights of the service recipient:</w:t>
      </w:r>
    </w:p>
    <w:p>
      <w:pPr>
        <w:spacing w:after="0"/>
        <w:ind w:left="0"/>
        <w:jc w:val="both"/>
      </w:pPr>
      <w:r>
        <w:rPr>
          <w:rFonts w:ascii="Times New Roman"/>
          <w:b w:val="false"/>
          <w:i w:val="false"/>
          <w:color w:val="000000"/>
          <w:sz w:val="28"/>
        </w:rPr>
        <w:t>
      1) receive information about the process of resocialization;</w:t>
      </w:r>
    </w:p>
    <w:p>
      <w:pPr>
        <w:spacing w:after="0"/>
        <w:ind w:left="0"/>
        <w:jc w:val="both"/>
      </w:pPr>
      <w:r>
        <w:rPr>
          <w:rFonts w:ascii="Times New Roman"/>
          <w:b w:val="false"/>
          <w:i w:val="false"/>
          <w:color w:val="000000"/>
          <w:sz w:val="28"/>
        </w:rPr>
        <w:t>
      2) terminate the Contract unilaterally in case of non-fulfillment or evasion of obligations by the Organization.</w:t>
      </w:r>
    </w:p>
    <w:p>
      <w:pPr>
        <w:spacing w:after="0"/>
        <w:ind w:left="0"/>
        <w:jc w:val="both"/>
      </w:pPr>
      <w:r>
        <w:rPr>
          <w:rFonts w:ascii="Times New Roman"/>
          <w:b w:val="false"/>
          <w:i w:val="false"/>
          <w:color w:val="000000"/>
          <w:sz w:val="28"/>
        </w:rPr>
        <w:t>
      3. Terms of termination</w:t>
      </w:r>
    </w:p>
    <w:p>
      <w:pPr>
        <w:spacing w:after="0"/>
        <w:ind w:left="0"/>
        <w:jc w:val="both"/>
      </w:pPr>
      <w:r>
        <w:rPr>
          <w:rFonts w:ascii="Times New Roman"/>
          <w:b w:val="false"/>
          <w:i w:val="false"/>
          <w:color w:val="000000"/>
          <w:sz w:val="28"/>
        </w:rPr>
        <w:t>
      3.1. This Contract shall be subject to termination on the grounds provided by Paragraph 37 of the Standard for provision of special social services to victims of domestic violence, approved in accordance with Subparagraph 2) of Article 8 of the Law of the Republic of Kazakhstan dated December 29, 2008 “On special social services”.</w:t>
      </w:r>
    </w:p>
    <w:p>
      <w:pPr>
        <w:spacing w:after="0"/>
        <w:ind w:left="0"/>
        <w:jc w:val="both"/>
      </w:pPr>
      <w:r>
        <w:rPr>
          <w:rFonts w:ascii="Times New Roman"/>
          <w:b w:val="false"/>
          <w:i w:val="false"/>
          <w:color w:val="000000"/>
          <w:sz w:val="28"/>
        </w:rPr>
        <w:t>
      4. Final provisions</w:t>
      </w:r>
    </w:p>
    <w:p>
      <w:pPr>
        <w:spacing w:after="0"/>
        <w:ind w:left="0"/>
        <w:jc w:val="both"/>
      </w:pPr>
      <w:r>
        <w:rPr>
          <w:rFonts w:ascii="Times New Roman"/>
          <w:b w:val="false"/>
          <w:i w:val="false"/>
          <w:color w:val="000000"/>
          <w:sz w:val="28"/>
        </w:rPr>
        <w:t>
      The contract is made in duplicate, one for each of the Parties.</w:t>
      </w:r>
    </w:p>
    <w:p>
      <w:pPr>
        <w:spacing w:after="0"/>
        <w:ind w:left="0"/>
        <w:jc w:val="both"/>
      </w:pPr>
      <w:r>
        <w:rPr>
          <w:rFonts w:ascii="Times New Roman"/>
          <w:b w:val="false"/>
          <w:i w:val="false"/>
          <w:color w:val="000000"/>
          <w:sz w:val="28"/>
        </w:rPr>
        <w:t>
      Head of the Organization</w:t>
      </w:r>
    </w:p>
    <w:p>
      <w:pPr>
        <w:spacing w:after="0"/>
        <w:ind w:left="0"/>
        <w:jc w:val="both"/>
      </w:pPr>
      <w:r>
        <w:rPr>
          <w:rFonts w:ascii="Times New Roman"/>
          <w:b w:val="false"/>
          <w:i w:val="false"/>
          <w:color w:val="000000"/>
          <w:sz w:val="28"/>
        </w:rPr>
        <w:t>
      _______________________________________ 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Service recipient ______________________________________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(Surname, name, patronymic (if any), (signature)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Standard for provision of</w:t>
            </w:r>
            <w:r>
              <w:br/>
            </w:r>
            <w:r>
              <w:rPr>
                <w:rFonts w:ascii="Times New Roman"/>
                <w:b w:val="false"/>
                <w:i w:val="false"/>
                <w:color w:val="000000"/>
                <w:sz w:val="20"/>
              </w:rPr>
              <w:t>special social services to victims of</w:t>
            </w:r>
            <w:r>
              <w:br/>
            </w:r>
            <w:r>
              <w:rPr>
                <w:rFonts w:ascii="Times New Roman"/>
                <w:b w:val="false"/>
                <w:i w:val="false"/>
                <w:color w:val="000000"/>
                <w:sz w:val="20"/>
              </w:rPr>
              <w:t xml:space="preserve">domestic violence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Registration Card of service recipient in the Organization of temporary stay and residence</w:t>
      </w:r>
    </w:p>
    <w:p>
      <w:pPr>
        <w:spacing w:after="0"/>
        <w:ind w:left="0"/>
        <w:jc w:val="both"/>
      </w:pPr>
      <w:r>
        <w:rPr>
          <w:rFonts w:ascii="Times New Roman"/>
          <w:b w:val="false"/>
          <w:i w:val="false"/>
          <w:color w:val="000000"/>
          <w:sz w:val="28"/>
        </w:rPr>
        <w:t>
      1. Surname __________________________________________________</w:t>
      </w:r>
    </w:p>
    <w:p>
      <w:pPr>
        <w:spacing w:after="0"/>
        <w:ind w:left="0"/>
        <w:jc w:val="both"/>
      </w:pPr>
      <w:r>
        <w:rPr>
          <w:rFonts w:ascii="Times New Roman"/>
          <w:b w:val="false"/>
          <w:i w:val="false"/>
          <w:color w:val="000000"/>
          <w:sz w:val="28"/>
        </w:rPr>
        <w:t>
      2. Name ______________________________________________________</w:t>
      </w:r>
    </w:p>
    <w:p>
      <w:pPr>
        <w:spacing w:after="0"/>
        <w:ind w:left="0"/>
        <w:jc w:val="both"/>
      </w:pPr>
      <w:r>
        <w:rPr>
          <w:rFonts w:ascii="Times New Roman"/>
          <w:b w:val="false"/>
          <w:i w:val="false"/>
          <w:color w:val="000000"/>
          <w:sz w:val="28"/>
        </w:rPr>
        <w:t>
      3. Patronymic (if any)________________________________</w:t>
      </w:r>
    </w:p>
    <w:p>
      <w:pPr>
        <w:spacing w:after="0"/>
        <w:ind w:left="0"/>
        <w:jc w:val="both"/>
      </w:pPr>
      <w:r>
        <w:rPr>
          <w:rFonts w:ascii="Times New Roman"/>
          <w:b w:val="false"/>
          <w:i w:val="false"/>
          <w:color w:val="000000"/>
          <w:sz w:val="28"/>
        </w:rPr>
        <w:t>
      4. Sex ______________________________________________________</w:t>
      </w:r>
    </w:p>
    <w:p>
      <w:pPr>
        <w:spacing w:after="0"/>
        <w:ind w:left="0"/>
        <w:jc w:val="both"/>
      </w:pPr>
      <w:r>
        <w:rPr>
          <w:rFonts w:ascii="Times New Roman"/>
          <w:b w:val="false"/>
          <w:i w:val="false"/>
          <w:color w:val="000000"/>
          <w:sz w:val="28"/>
        </w:rPr>
        <w:t>
      5. Date of birth ____________________________________________</w:t>
      </w:r>
    </w:p>
    <w:p>
      <w:pPr>
        <w:spacing w:after="0"/>
        <w:ind w:left="0"/>
        <w:jc w:val="both"/>
      </w:pPr>
      <w:r>
        <w:rPr>
          <w:rFonts w:ascii="Times New Roman"/>
          <w:b w:val="false"/>
          <w:i w:val="false"/>
          <w:color w:val="000000"/>
          <w:sz w:val="28"/>
        </w:rPr>
        <w:t>
      6. Ethnicity</w:t>
      </w:r>
    </w:p>
    <w:p>
      <w:pPr>
        <w:spacing w:after="0"/>
        <w:ind w:left="0"/>
        <w:jc w:val="both"/>
      </w:pPr>
      <w:r>
        <w:rPr>
          <w:rFonts w:ascii="Times New Roman"/>
          <w:b w:val="false"/>
          <w:i w:val="false"/>
          <w:color w:val="000000"/>
          <w:sz w:val="28"/>
        </w:rPr>
        <w:t>
      7. Place of birth ___________________________________________</w:t>
      </w:r>
    </w:p>
    <w:p>
      <w:pPr>
        <w:spacing w:after="0"/>
        <w:ind w:left="0"/>
        <w:jc w:val="both"/>
      </w:pPr>
      <w:r>
        <w:rPr>
          <w:rFonts w:ascii="Times New Roman"/>
          <w:b w:val="false"/>
          <w:i w:val="false"/>
          <w:color w:val="000000"/>
          <w:sz w:val="28"/>
        </w:rPr>
        <w:t>
      8. Address of the last registration at place of residence (registration)</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9. Document: passport/ ID card</w:t>
      </w:r>
    </w:p>
    <w:p>
      <w:pPr>
        <w:spacing w:after="0"/>
        <w:ind w:left="0"/>
        <w:jc w:val="both"/>
      </w:pPr>
      <w:r>
        <w:rPr>
          <w:rFonts w:ascii="Times New Roman"/>
          <w:b w:val="false"/>
          <w:i w:val="false"/>
          <w:color w:val="000000"/>
          <w:sz w:val="28"/>
        </w:rPr>
        <w:t>
      (underline)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Number/Series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expiry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card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Individual identification number ______________________</w:t>
      </w:r>
    </w:p>
    <w:p>
      <w:pPr>
        <w:spacing w:after="0"/>
        <w:ind w:left="0"/>
        <w:jc w:val="both"/>
      </w:pPr>
      <w:r>
        <w:rPr>
          <w:rFonts w:ascii="Times New Roman"/>
          <w:b w:val="false"/>
          <w:i w:val="false"/>
          <w:color w:val="000000"/>
          <w:sz w:val="28"/>
        </w:rPr>
        <w:t>
      11. Education _________________________________________________</w:t>
      </w:r>
    </w:p>
    <w:p>
      <w:pPr>
        <w:spacing w:after="0"/>
        <w:ind w:left="0"/>
        <w:jc w:val="both"/>
      </w:pPr>
      <w:r>
        <w:rPr>
          <w:rFonts w:ascii="Times New Roman"/>
          <w:b w:val="false"/>
          <w:i w:val="false"/>
          <w:color w:val="000000"/>
          <w:sz w:val="28"/>
        </w:rPr>
        <w:t>
      12. Profession ___________________________________________________</w:t>
      </w:r>
    </w:p>
    <w:p>
      <w:pPr>
        <w:spacing w:after="0"/>
        <w:ind w:left="0"/>
        <w:jc w:val="both"/>
      </w:pPr>
      <w:r>
        <w:rPr>
          <w:rFonts w:ascii="Times New Roman"/>
          <w:b w:val="false"/>
          <w:i w:val="false"/>
          <w:color w:val="000000"/>
          <w:sz w:val="28"/>
        </w:rPr>
        <w:t>
      13. Past illnesses ____________________________________</w:t>
      </w:r>
    </w:p>
    <w:p>
      <w:pPr>
        <w:spacing w:after="0"/>
        <w:ind w:left="0"/>
        <w:jc w:val="both"/>
      </w:pPr>
      <w:r>
        <w:rPr>
          <w:rFonts w:ascii="Times New Roman"/>
          <w:b w:val="false"/>
          <w:i w:val="false"/>
          <w:color w:val="000000"/>
          <w:sz w:val="28"/>
        </w:rPr>
        <w:t>
      14. Health status __________________________________________</w:t>
      </w:r>
    </w:p>
    <w:p>
      <w:pPr>
        <w:spacing w:after="0"/>
        <w:ind w:left="0"/>
        <w:jc w:val="both"/>
      </w:pPr>
      <w:r>
        <w:rPr>
          <w:rFonts w:ascii="Times New Roman"/>
          <w:b w:val="false"/>
          <w:i w:val="false"/>
          <w:color w:val="000000"/>
          <w:sz w:val="28"/>
        </w:rPr>
        <w:t xml:space="preserve">
      15. Organization sending the service recipient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18. Is it reported in fact to the territorial authorities of internal affairs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19. Personal signature of service recipient _____________________________</w:t>
      </w:r>
    </w:p>
    <w:p>
      <w:pPr>
        <w:spacing w:after="0"/>
        <w:ind w:left="0"/>
        <w:jc w:val="both"/>
      </w:pPr>
      <w:r>
        <w:rPr>
          <w:rFonts w:ascii="Times New Roman"/>
          <w:b w:val="false"/>
          <w:i w:val="false"/>
          <w:color w:val="000000"/>
          <w:sz w:val="28"/>
        </w:rPr>
        <w:t>
      20. Date ________________________________________________________</w:t>
      </w:r>
    </w:p>
    <w:p>
      <w:pPr>
        <w:spacing w:after="0"/>
        <w:ind w:left="0"/>
        <w:jc w:val="both"/>
      </w:pPr>
      <w:r>
        <w:rPr>
          <w:rFonts w:ascii="Times New Roman"/>
          <w:b w:val="false"/>
          <w:i w:val="false"/>
          <w:color w:val="000000"/>
          <w:sz w:val="28"/>
        </w:rPr>
        <w:t>
      21. Surname, name, patronymic (if any), the Organization Specialist’s signature that filled in the Card</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