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7a67" w14:textId="9527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information by receiving individuals on immigrants staying with them, as well as transit travel of foreigners and stateless individuals through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 83 dated January 27, 2016. Registered with the Ministry of Justice of the Republic of Kazakhstan on May 17, 2016 under № 13715.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order of the Minister of Internal Affairs of the Republic of Kazakhstan dated 31.03.2020  No. 274 (shall enter into force upon expiry often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Article 9 of the Law of July 22, 2011 “On Migration of the Population”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providing the receiving individuals with information about immigrants staying with them, as well as transit travel of foreigners and stateless individuals through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Minister of Internal Affairs of the Republic of Kazakhstan dated 31.03.2020  No. 274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Migration Police of the Ministry of Internal Affairs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 in the manner prescribed by law;</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send a copy hereof for the official publication in periodicals and Adilet, the legal information system;</w:t>
      </w:r>
    </w:p>
    <w:p>
      <w:pPr>
        <w:spacing w:after="0"/>
        <w:ind w:left="0"/>
        <w:jc w:val="both"/>
      </w:pPr>
      <w:r>
        <w:rPr>
          <w:rFonts w:ascii="Times New Roman"/>
          <w:b w:val="false"/>
          <w:i w:val="false"/>
          <w:color w:val="000000"/>
          <w:sz w:val="28"/>
        </w:rPr>
        <w:t>
      3) within ten calendar days after the official publication in periodicals, send it to Republican State Enterprise on the Right of Economic Management “Zakon” Database” for inclusion into the Reference Control Bank of Regulatory Legal Acts of the Republic of Kazakhstan;</w:t>
      </w:r>
    </w:p>
    <w:p>
      <w:pPr>
        <w:spacing w:after="0"/>
        <w:ind w:left="0"/>
        <w:jc w:val="both"/>
      </w:pPr>
      <w:r>
        <w:rPr>
          <w:rFonts w:ascii="Times New Roman"/>
          <w:b w:val="false"/>
          <w:i w:val="false"/>
          <w:color w:val="000000"/>
          <w:sz w:val="28"/>
        </w:rPr>
        <w:t>
      4) place this order on the Internet resource of the Ministry of Internal Affairs of the Republic of Kazakhstan and on the web-portal of government bodies;</w:t>
      </w:r>
    </w:p>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Internal Affairs of the Republic of Kazakhstan the information on the implementation of measures provided for in subparagraphs 1), 2), 3) and 4) of this paragraph.</w:t>
      </w:r>
    </w:p>
    <w:p>
      <w:pPr>
        <w:spacing w:after="0"/>
        <w:ind w:left="0"/>
        <w:jc w:val="both"/>
      </w:pPr>
      <w:r>
        <w:rPr>
          <w:rFonts w:ascii="Times New Roman"/>
          <w:b w:val="false"/>
          <w:i w:val="false"/>
          <w:color w:val="000000"/>
          <w:sz w:val="28"/>
        </w:rPr>
        <w:t>
      3. The control over the execution of this order shall be assigned to the Deputy Minister of Internal Affairs of the Republic of Kazakhstan (Turgumbayev Y. Z.) and the Migration Police Department of the Ministry of Internal Affairs of the Republic of Kazakhstan (Sainov S.S.)</w:t>
      </w:r>
    </w:p>
    <w:p>
      <w:pPr>
        <w:spacing w:after="0"/>
        <w:ind w:left="0"/>
        <w:jc w:val="both"/>
      </w:pPr>
      <w:r>
        <w:rPr>
          <w:rFonts w:ascii="Times New Roman"/>
          <w:b w:val="false"/>
          <w:i w:val="false"/>
          <w:color w:val="000000"/>
          <w:sz w:val="28"/>
        </w:rPr>
        <w:t>
      4. This order shall become effective upon expiry of ten calendar days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Kassymov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Chairman of the National </w:t>
      </w:r>
    </w:p>
    <w:p>
      <w:pPr>
        <w:spacing w:after="0"/>
        <w:ind w:left="0"/>
        <w:jc w:val="both"/>
      </w:pPr>
      <w:r>
        <w:rPr>
          <w:rFonts w:ascii="Times New Roman"/>
          <w:b w:val="false"/>
          <w:i w:val="false"/>
          <w:color w:val="000000"/>
          <w:sz w:val="28"/>
        </w:rPr>
        <w:t xml:space="preserve">
      Security Committee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___________V. Zhumakanov </w:t>
      </w:r>
    </w:p>
    <w:p>
      <w:pPr>
        <w:spacing w:after="0"/>
        <w:ind w:left="0"/>
        <w:jc w:val="both"/>
      </w:pPr>
      <w:r>
        <w:rPr>
          <w:rFonts w:ascii="Times New Roman"/>
          <w:b w:val="false"/>
          <w:i w:val="false"/>
          <w:color w:val="000000"/>
          <w:sz w:val="28"/>
        </w:rPr>
        <w:t>
      April 15, 2016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of the </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83 dated January 27, 2016 </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providing the receiving individuals with information about immigrants staying with them, </w:t>
      </w:r>
      <w:r>
        <w:br/>
      </w:r>
      <w:r>
        <w:rPr>
          <w:rFonts w:ascii="Times New Roman"/>
          <w:b/>
          <w:i w:val="false"/>
          <w:color w:val="000000"/>
        </w:rPr>
        <w:t>as well as transit travel of foreigners and stateless individuals through the territory</w:t>
      </w:r>
      <w:r>
        <w:br/>
      </w:r>
      <w:r>
        <w:rPr>
          <w:rFonts w:ascii="Times New Roman"/>
          <w:b/>
          <w:i w:val="false"/>
          <w:color w:val="000000"/>
        </w:rPr>
        <w:t>of the Republic of Kazakhstan</w:t>
      </w:r>
    </w:p>
    <w:p>
      <w:pPr>
        <w:spacing w:after="0"/>
        <w:ind w:left="0"/>
        <w:jc w:val="both"/>
      </w:pPr>
      <w:r>
        <w:rPr>
          <w:rFonts w:ascii="Times New Roman"/>
          <w:b w:val="false"/>
          <w:i w:val="false"/>
          <w:color w:val="ff0000"/>
          <w:sz w:val="28"/>
        </w:rPr>
        <w:t>
      Footnote. Rules - in the wording of the order of the Minister of Internal Affairs of the Republic of Kazakhstan dated 31.03.2020  No. 274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providing the receiving individuals with information about immigrants staying with them, as well as transit travel of foreigners and stateless individuals through the territory of the Republic of Kazakhstan (hereinafter referred to as the Rules) have been developed in accordance with Article 9, subparagraph 2, of the Law of the Republic of Kazakhstan dated July 22, 2011 "On population migration."</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receiving person - a citizen of the Republic of Kazakhstan, a foreigner and a stateless person permanently residing in the Republic of Kazakhstan, or a legal entity registered in the Republic of Kazakhstan, applying for the invitation of immigrants to the Republic of Kazakhstan for temporary residence and (or) providing a place for their residence;</w:t>
      </w:r>
    </w:p>
    <w:p>
      <w:pPr>
        <w:spacing w:after="0"/>
        <w:ind w:left="0"/>
        <w:jc w:val="both"/>
      </w:pPr>
      <w:r>
        <w:rPr>
          <w:rFonts w:ascii="Times New Roman"/>
          <w:b w:val="false"/>
          <w:i w:val="false"/>
          <w:color w:val="000000"/>
          <w:sz w:val="28"/>
        </w:rPr>
        <w:t>
      2) immigrant - a foreigner or stateless person who arrived in the Republic of Kazakhstan for temporary or permanent residence.</w:t>
      </w:r>
    </w:p>
    <w:p>
      <w:pPr>
        <w:spacing w:after="0"/>
        <w:ind w:left="0"/>
        <w:jc w:val="left"/>
      </w:pPr>
      <w:r>
        <w:rPr>
          <w:rFonts w:ascii="Times New Roman"/>
          <w:b/>
          <w:i w:val="false"/>
          <w:color w:val="000000"/>
        </w:rPr>
        <w:t xml:space="preserve"> Chapter 2. Procedure for receiving individuals to provide information about immigrants staying with them</w:t>
      </w:r>
    </w:p>
    <w:p>
      <w:pPr>
        <w:spacing w:after="0"/>
        <w:ind w:left="0"/>
        <w:jc w:val="both"/>
      </w:pPr>
      <w:r>
        <w:rPr>
          <w:rFonts w:ascii="Times New Roman"/>
          <w:b w:val="false"/>
          <w:i w:val="false"/>
          <w:color w:val="000000"/>
          <w:sz w:val="28"/>
        </w:rPr>
        <w:t>
      3. Recipients shall be required to inform the internal affairs authorities about immigrants staying with them within three working days from the date of their arrival.</w:t>
      </w:r>
    </w:p>
    <w:p>
      <w:pPr>
        <w:spacing w:after="0"/>
        <w:ind w:left="0"/>
        <w:jc w:val="both"/>
      </w:pPr>
      <w:r>
        <w:rPr>
          <w:rFonts w:ascii="Times New Roman"/>
          <w:b w:val="false"/>
          <w:i w:val="false"/>
          <w:color w:val="000000"/>
          <w:sz w:val="28"/>
        </w:rPr>
        <w:t>
      4. Notifications of immigrants staying in the Republic of Kazakhstan shall be sent by receiving individuals providing a place for their residence.</w:t>
      </w:r>
    </w:p>
    <w:p>
      <w:pPr>
        <w:spacing w:after="0"/>
        <w:ind w:left="0"/>
        <w:jc w:val="both"/>
      </w:pPr>
      <w:r>
        <w:rPr>
          <w:rFonts w:ascii="Times New Roman"/>
          <w:b w:val="false"/>
          <w:i w:val="false"/>
          <w:color w:val="000000"/>
          <w:sz w:val="28"/>
        </w:rPr>
        <w:t>
      5. Notifications shall be sent in the following ways:</w:t>
      </w:r>
    </w:p>
    <w:p>
      <w:pPr>
        <w:spacing w:after="0"/>
        <w:ind w:left="0"/>
        <w:jc w:val="both"/>
      </w:pPr>
      <w:r>
        <w:rPr>
          <w:rFonts w:ascii="Times New Roman"/>
          <w:b w:val="false"/>
          <w:i w:val="false"/>
          <w:color w:val="000000"/>
          <w:sz w:val="28"/>
        </w:rPr>
        <w:t>
      filing a notice in hard copy directly to the internal affairs bodies at the addresses posted on the mvd.gov.kz website;</w:t>
      </w:r>
    </w:p>
    <w:p>
      <w:pPr>
        <w:spacing w:after="0"/>
        <w:ind w:left="0"/>
        <w:jc w:val="both"/>
      </w:pPr>
      <w:r>
        <w:rPr>
          <w:rFonts w:ascii="Times New Roman"/>
          <w:b w:val="false"/>
          <w:i w:val="false"/>
          <w:color w:val="000000"/>
          <w:sz w:val="28"/>
        </w:rPr>
        <w:t>
      through the Visa and Migration Portal of the EIS "Berkut" through a personal electronic digital signature through the websites of www.vmp.gov.kz or egov.kz;</w:t>
      </w:r>
    </w:p>
    <w:p>
      <w:pPr>
        <w:spacing w:after="0"/>
        <w:ind w:left="0"/>
        <w:jc w:val="both"/>
      </w:pPr>
      <w:r>
        <w:rPr>
          <w:rFonts w:ascii="Times New Roman"/>
          <w:b w:val="false"/>
          <w:i w:val="false"/>
          <w:color w:val="000000"/>
          <w:sz w:val="28"/>
        </w:rPr>
        <w:t>
      through the information system "e-Qonaq" through the website www.eqonaq.kz users of the specified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order of the Minister of Internal Affairs of the Republic of Kazakhstan dated 30.05.2022 No. 404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When an immigrant changes his temporary residence in the Republic of Kazakhstan, the receiving person shall notify the internal affairs bodies of this within three working days.</w:t>
      </w:r>
    </w:p>
    <w:p>
      <w:pPr>
        <w:spacing w:after="0"/>
        <w:ind w:left="0"/>
        <w:jc w:val="both"/>
      </w:pPr>
      <w:r>
        <w:rPr>
          <w:rFonts w:ascii="Times New Roman"/>
          <w:b w:val="false"/>
          <w:i w:val="false"/>
          <w:color w:val="000000"/>
          <w:sz w:val="28"/>
        </w:rPr>
        <w:t>
      7. The receiving party shall be responsible for the accuracy of the information contained in the notification and the timeliness of the notification.</w:t>
      </w:r>
    </w:p>
    <w:p>
      <w:pPr>
        <w:spacing w:after="0"/>
        <w:ind w:left="0"/>
        <w:jc w:val="left"/>
      </w:pPr>
      <w:r>
        <w:rPr>
          <w:rFonts w:ascii="Times New Roman"/>
          <w:b/>
          <w:i w:val="false"/>
          <w:color w:val="000000"/>
        </w:rPr>
        <w:t xml:space="preserve"> Chapter 3. Procedure for transit of foreigners and stateless individuals through the territory of the Republic of Kazakhstan</w:t>
      </w:r>
    </w:p>
    <w:p>
      <w:pPr>
        <w:spacing w:after="0"/>
        <w:ind w:left="0"/>
        <w:jc w:val="both"/>
      </w:pPr>
      <w:r>
        <w:rPr>
          <w:rFonts w:ascii="Times New Roman"/>
          <w:b w:val="false"/>
          <w:i w:val="false"/>
          <w:color w:val="000000"/>
          <w:sz w:val="28"/>
        </w:rPr>
        <w:t>
      8. Immigrants can freely move around the territory of the Republic of Kazakhstan, open to visitors by foreigners.</w:t>
      </w:r>
    </w:p>
    <w:p>
      <w:pPr>
        <w:spacing w:after="0"/>
        <w:ind w:left="0"/>
        <w:jc w:val="both"/>
      </w:pPr>
      <w:r>
        <w:rPr>
          <w:rFonts w:ascii="Times New Roman"/>
          <w:b w:val="false"/>
          <w:i w:val="false"/>
          <w:color w:val="000000"/>
          <w:sz w:val="28"/>
        </w:rPr>
        <w:t>
      9. To enter the Republic of Kazakhstan and leave the Republic of Kazakhstan, immigrants passing through the territory of the Republic of Kazakhstan in transit shall be issued transit visas of the Republic of Kazakhstan.</w:t>
      </w:r>
    </w:p>
    <w:p>
      <w:pPr>
        <w:spacing w:after="0"/>
        <w:ind w:left="0"/>
        <w:jc w:val="both"/>
      </w:pPr>
      <w:r>
        <w:rPr>
          <w:rFonts w:ascii="Times New Roman"/>
          <w:b w:val="false"/>
          <w:i w:val="false"/>
          <w:color w:val="000000"/>
          <w:sz w:val="28"/>
        </w:rPr>
        <w:t>
      10. Transit passage of foreigners through the territory of the Republic of Kazakhstan shall be allowed for a period of no more than five days if they have documents (visas) valid for entering a third country.</w:t>
      </w:r>
    </w:p>
    <w:p>
      <w:pPr>
        <w:spacing w:after="0"/>
        <w:ind w:left="0"/>
        <w:jc w:val="both"/>
      </w:pPr>
      <w:r>
        <w:rPr>
          <w:rFonts w:ascii="Times New Roman"/>
          <w:b w:val="false"/>
          <w:i w:val="false"/>
          <w:color w:val="000000"/>
          <w:sz w:val="28"/>
        </w:rPr>
        <w:t>
      11. Foreigners passing through the territory of the Republic of Kazakhstan in transit to a country with which the state of their citizenship shall have an agreement on visa-free entry apply for a transit visa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the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provision of information</w:t>
            </w:r>
            <w:r>
              <w:br/>
            </w:r>
            <w:r>
              <w:rPr>
                <w:rFonts w:ascii="Times New Roman"/>
                <w:b w:val="false"/>
                <w:i w:val="false"/>
                <w:color w:val="000000"/>
                <w:sz w:val="20"/>
              </w:rPr>
              <w:t>by receiving individuals on immigrants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staying with them as well as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transit travel of foreigners </w:t>
            </w:r>
            <w:r>
              <w:br/>
            </w:r>
            <w:r>
              <w:rPr>
                <w:rFonts w:ascii="Times New Roman"/>
                <w:b w:val="false"/>
                <w:i w:val="false"/>
                <w:color w:val="000000"/>
                <w:sz w:val="20"/>
              </w:rPr>
              <w:t>and individuals without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citizenship through the territory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Head of Territorial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subdivision of the migration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services</w:t>
            </w:r>
          </w:p>
        </w:tc>
      </w:tr>
    </w:tbl>
    <w:p>
      <w:pPr>
        <w:spacing w:after="0"/>
        <w:ind w:left="0"/>
        <w:jc w:val="left"/>
      </w:pPr>
      <w:r>
        <w:rPr>
          <w:rFonts w:ascii="Times New Roman"/>
          <w:b/>
          <w:i w:val="false"/>
          <w:color w:val="000000"/>
        </w:rPr>
        <w:t xml:space="preserve"> Notice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 of the receiving individuals, identification document No.)</w:t>
      </w:r>
    </w:p>
    <w:p>
      <w:pPr>
        <w:spacing w:after="0"/>
        <w:ind w:left="0"/>
        <w:jc w:val="both"/>
      </w:pPr>
      <w:r>
        <w:rPr>
          <w:rFonts w:ascii="Times New Roman"/>
          <w:b w:val="false"/>
          <w:i w:val="false"/>
          <w:color w:val="000000"/>
          <w:sz w:val="28"/>
        </w:rPr>
        <w:t>
      I hereby notify you that the following foreigners have come to my place of residence ________"_____" , ____ 20:</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(surname, first name, patronymic (if any) citizenship, identification document No.)</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________________________________________________________________________</w:t>
      </w:r>
    </w:p>
    <w:p>
      <w:pPr>
        <w:spacing w:after="0"/>
        <w:ind w:left="0"/>
        <w:jc w:val="both"/>
      </w:pPr>
      <w:r>
        <w:rPr>
          <w:rFonts w:ascii="Times New Roman"/>
          <w:b w:val="false"/>
          <w:i w:val="false"/>
          <w:color w:val="000000"/>
          <w:sz w:val="28"/>
        </w:rPr>
        <w:t>
      for the purpose of ___________________________________________________________________</w:t>
      </w:r>
    </w:p>
    <w:p>
      <w:pPr>
        <w:spacing w:after="0"/>
        <w:ind w:left="0"/>
        <w:jc w:val="both"/>
      </w:pPr>
      <w:r>
        <w:rPr>
          <w:rFonts w:ascii="Times New Roman"/>
          <w:b w:val="false"/>
          <w:i w:val="false"/>
          <w:color w:val="000000"/>
          <w:sz w:val="28"/>
        </w:rPr>
        <w:t>
      (exchange of experience, internship, tourism, study, etc.)</w:t>
      </w:r>
    </w:p>
    <w:p>
      <w:pPr>
        <w:spacing w:after="0"/>
        <w:ind w:left="0"/>
        <w:jc w:val="both"/>
      </w:pPr>
      <w:r>
        <w:rPr>
          <w:rFonts w:ascii="Times New Roman"/>
          <w:b w:val="false"/>
          <w:i w:val="false"/>
          <w:color w:val="000000"/>
          <w:sz w:val="28"/>
        </w:rPr>
        <w:t>
      Accommodation at: ____________________________________________________</w:t>
      </w:r>
    </w:p>
    <w:p>
      <w:pPr>
        <w:spacing w:after="0"/>
        <w:ind w:left="0"/>
        <w:jc w:val="both"/>
      </w:pPr>
      <w:r>
        <w:rPr>
          <w:rFonts w:ascii="Times New Roman"/>
          <w:b w:val="false"/>
          <w:i w:val="false"/>
          <w:color w:val="000000"/>
          <w:sz w:val="28"/>
        </w:rPr>
        <w:t>
      until ____"___",  ___ 20.</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