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c425" w14:textId="b83c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organization of dual training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January 21, 2016 № 50. It was registered with the Ministry of Justice of the Republic of Kazakhstan on March 9, 2016 № 13422.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54) of Article 5 of the Law of the Republic of Kazakhstan “On Education”,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98 of the Minister of Education of the Republic of Kazakhstan dated April 30, 2025 (shall come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organization of dual training.</w:t>
      </w:r>
    </w:p>
    <w:p>
      <w:pPr>
        <w:spacing w:after="0"/>
        <w:ind w:left="0"/>
        <w:jc w:val="both"/>
      </w:pPr>
      <w:r>
        <w:rPr>
          <w:rFonts w:ascii="Times New Roman"/>
          <w:b w:val="false"/>
          <w:i w:val="false"/>
          <w:color w:val="000000"/>
          <w:sz w:val="28"/>
        </w:rPr>
        <w:t>
      2. Department of modernization of vocational and poslesred his education (Kalenova D.Zh.) in accordance with the legislation to provide: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our order, sending a copy of it for official publication in periodicals and the Legal Information System Adilet, as well as in the Republican State Enterprise on the right of economic management “Republican Center for Legal Information of the Ministry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Education and Science of the Republic of Kazakhstan;</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to the Legal Department of the Ministry of Education and Science of the Republic of Kazakhstan of information on the implementation of measures of measures provided for by subparagraphs 1), 2) and 3) of this paragraph.</w:t>
      </w:r>
    </w:p>
    <w:p>
      <w:pPr>
        <w:spacing w:after="0"/>
        <w:ind w:left="0"/>
        <w:jc w:val="both"/>
      </w:pPr>
      <w:r>
        <w:rPr>
          <w:rFonts w:ascii="Times New Roman"/>
          <w:b w:val="false"/>
          <w:i w:val="false"/>
          <w:color w:val="000000"/>
          <w:sz w:val="28"/>
        </w:rPr>
        <w:t>
      3. The control over the execution of this order shall be assigned to the supervising vice minister of education and science of the Republic of Kazakhstan.</w:t>
      </w:r>
    </w:p>
    <w:p>
      <w:pPr>
        <w:spacing w:after="0"/>
        <w:ind w:left="0"/>
        <w:jc w:val="both"/>
      </w:pPr>
      <w:r>
        <w:rPr>
          <w:rFonts w:ascii="Times New Roman"/>
          <w:b w:val="false"/>
          <w:i w:val="false"/>
          <w:color w:val="000000"/>
          <w:sz w:val="28"/>
        </w:rPr>
        <w:t>
      4. This order becomes effective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 education and science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Sarinzhipov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The Minister </w:t>
      </w:r>
    </w:p>
    <w:p>
      <w:pPr>
        <w:spacing w:after="0"/>
        <w:ind w:left="0"/>
        <w:jc w:val="both"/>
      </w:pPr>
      <w:r>
        <w:rPr>
          <w:rFonts w:ascii="Times New Roman"/>
          <w:b w:val="false"/>
          <w:i w:val="false"/>
          <w:color w:val="000000"/>
          <w:sz w:val="28"/>
        </w:rPr>
        <w:t>health and social</w:t>
      </w:r>
    </w:p>
    <w:p>
      <w:pPr>
        <w:spacing w:after="0"/>
        <w:ind w:left="0"/>
        <w:jc w:val="both"/>
      </w:pPr>
      <w:r>
        <w:rPr>
          <w:rFonts w:ascii="Times New Roman"/>
          <w:b w:val="false"/>
          <w:i w:val="false"/>
          <w:color w:val="000000"/>
          <w:sz w:val="28"/>
        </w:rPr>
        <w:t>development of the Republic of Kazakhstan</w:t>
      </w:r>
    </w:p>
    <w:p>
      <w:pPr>
        <w:spacing w:after="0"/>
        <w:ind w:left="0"/>
        <w:jc w:val="both"/>
      </w:pPr>
      <w:r>
        <w:rPr>
          <w:rFonts w:ascii="Times New Roman"/>
          <w:b w:val="false"/>
          <w:i w:val="false"/>
          <w:color w:val="000000"/>
          <w:sz w:val="28"/>
        </w:rPr>
        <w:t>February 2, 2016</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The Minister </w:t>
      </w:r>
    </w:p>
    <w:p>
      <w:pPr>
        <w:spacing w:after="0"/>
        <w:ind w:left="0"/>
        <w:jc w:val="both"/>
      </w:pPr>
      <w:r>
        <w:rPr>
          <w:rFonts w:ascii="Times New Roman"/>
          <w:b w:val="false"/>
          <w:i w:val="false"/>
          <w:color w:val="000000"/>
          <w:sz w:val="28"/>
        </w:rPr>
        <w:t>national economy</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February 5, 2016</w:t>
      </w:r>
    </w:p>
    <w:p>
      <w:pPr>
        <w:spacing w:after="0"/>
        <w:ind w:left="0"/>
        <w:jc w:val="both"/>
      </w:pPr>
      <w:r>
        <w:rPr>
          <w:rFonts w:ascii="Times New Roman"/>
          <w:b w:val="false"/>
          <w:i w:val="false"/>
          <w:color w:val="000000"/>
          <w:sz w:val="28"/>
        </w:rPr>
        <w:t>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Minister of Education of the</w:t>
            </w:r>
            <w:r>
              <w:br/>
            </w:r>
            <w:r>
              <w:rPr>
                <w:rFonts w:ascii="Times New Roman"/>
                <w:b w:val="false"/>
                <w:i w:val="false"/>
                <w:color w:val="000000"/>
                <w:sz w:val="20"/>
              </w:rPr>
              <w:t>Republic of Kazakhstan</w:t>
            </w:r>
            <w:r>
              <w:br/>
            </w:r>
            <w:r>
              <w:rPr>
                <w:rFonts w:ascii="Times New Roman"/>
                <w:b w:val="false"/>
                <w:i w:val="false"/>
                <w:color w:val="000000"/>
                <w:sz w:val="20"/>
              </w:rPr>
              <w:t>dated January 21, 2016 № 50</w:t>
            </w:r>
          </w:p>
        </w:tc>
      </w:tr>
    </w:tbl>
    <w:p>
      <w:pPr>
        <w:spacing w:after="0"/>
        <w:ind w:left="0"/>
        <w:jc w:val="left"/>
      </w:pPr>
      <w:r>
        <w:rPr>
          <w:rFonts w:ascii="Times New Roman"/>
          <w:b/>
          <w:i w:val="false"/>
          <w:color w:val="000000"/>
        </w:rPr>
        <w:t xml:space="preserve"> The rules of the organization of dual training</w:t>
      </w:r>
    </w:p>
    <w:p>
      <w:pPr>
        <w:spacing w:after="0"/>
        <w:ind w:left="0"/>
        <w:jc w:val="both"/>
      </w:pPr>
      <w:r>
        <w:rPr>
          <w:rFonts w:ascii="Times New Roman"/>
          <w:b w:val="false"/>
          <w:i w:val="false"/>
          <w:color w:val="ff0000"/>
          <w:sz w:val="28"/>
        </w:rPr>
        <w:t>
      Footnote. The rules are in the wording of the order of the Minister of Education and Science of the Republic of Kazakhstan dated September 11, 2018 № 455 (shall be enforced upon expiry of ten calendar days after the day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organization of dual education (hereinafter referred to as the Rules) have been developed in accordance with subparagraphs 2) and 3) of Article 116, Article 119 of the Labor Code of the Republic of Kazakhstan, subparagraph 54) of Article 5 of the Law of the Republic of Kazakhstan “On Education” and shall determine the procedure for organizing dual education.</w:t>
      </w:r>
    </w:p>
    <w:p>
      <w:pPr>
        <w:spacing w:after="0"/>
        <w:ind w:left="0"/>
        <w:jc w:val="both"/>
      </w:pPr>
      <w:r>
        <w:rPr>
          <w:rFonts w:ascii="Times New Roman"/>
          <w:b w:val="false"/>
          <w:i w:val="false"/>
          <w:color w:val="000000"/>
          <w:sz w:val="28"/>
        </w:rPr>
        <w:t>
      The Rules shall apply to educational institutions implementing educational programs of technical and vocational, post-secondary education, regardless of the form of ownership and departmental subordination, training centers, enterprises (organizations) participating in dual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Order № 98 of the Minister of Education of the Republic of Kazakhstan dated April 30, 2025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are used in the Rules:</w:t>
      </w:r>
    </w:p>
    <w:p>
      <w:pPr>
        <w:spacing w:after="0"/>
        <w:ind w:left="0"/>
        <w:jc w:val="both"/>
      </w:pPr>
      <w:r>
        <w:rPr>
          <w:rFonts w:ascii="Times New Roman"/>
          <w:b w:val="false"/>
          <w:i w:val="false"/>
          <w:color w:val="000000"/>
          <w:sz w:val="28"/>
        </w:rPr>
        <w:t>
      1) student - a person studying in an educational organization that implements educational programs of technical and vocational, post-secondary education;</w:t>
      </w:r>
    </w:p>
    <w:p>
      <w:pPr>
        <w:spacing w:after="0"/>
        <w:ind w:left="0"/>
        <w:jc w:val="both"/>
      </w:pPr>
      <w:r>
        <w:rPr>
          <w:rFonts w:ascii="Times New Roman"/>
          <w:b w:val="false"/>
          <w:i w:val="false"/>
          <w:color w:val="000000"/>
          <w:sz w:val="28"/>
        </w:rPr>
        <w:t>
      2) intermediate certification of students - a procedure conducted to assess the quality of students mastering the content of a part or the entire volume of one academic subject, one academic discipline and (or) module, as well as professional modules within the framework of one qualification after completion of their study;</w:t>
      </w:r>
    </w:p>
    <w:p>
      <w:pPr>
        <w:spacing w:after="0"/>
        <w:ind w:left="0"/>
        <w:jc w:val="both"/>
      </w:pPr>
      <w:r>
        <w:rPr>
          <w:rFonts w:ascii="Times New Roman"/>
          <w:b w:val="false"/>
          <w:i w:val="false"/>
          <w:color w:val="000000"/>
          <w:sz w:val="28"/>
        </w:rPr>
        <w:t>
      3) the educational program - a single set of basic characteristics of education, including the goals, results and content of training, the organization of the educational process, methods and methods for their implementation, criteria for assessing learning outcomes;</w:t>
      </w:r>
    </w:p>
    <w:p>
      <w:pPr>
        <w:spacing w:after="0"/>
        <w:ind w:left="0"/>
        <w:jc w:val="both"/>
      </w:pPr>
      <w:r>
        <w:rPr>
          <w:rFonts w:ascii="Times New Roman"/>
          <w:b w:val="false"/>
          <w:i w:val="false"/>
          <w:color w:val="000000"/>
          <w:sz w:val="28"/>
        </w:rPr>
        <w:t>
      4) qualification assignment - the procedure for confirming the totality of individual abilities, professional knowledge, skills needed to perform work within the framework of the corresponding type of professional activity in a particular specialty;</w:t>
      </w:r>
    </w:p>
    <w:p>
      <w:pPr>
        <w:spacing w:after="0"/>
        <w:ind w:left="0"/>
        <w:jc w:val="both"/>
      </w:pPr>
      <w:r>
        <w:rPr>
          <w:rFonts w:ascii="Times New Roman"/>
          <w:b w:val="false"/>
          <w:i w:val="false"/>
          <w:color w:val="000000"/>
          <w:sz w:val="28"/>
        </w:rPr>
        <w:t>
      5) the authorized body in the field of education - the central executive body of the Republic of Kazakhstan, which provides leadership and intersectoral coordination in the field of education;</w:t>
      </w:r>
    </w:p>
    <w:p>
      <w:pPr>
        <w:spacing w:after="0"/>
        <w:ind w:left="0"/>
        <w:jc w:val="both"/>
      </w:pPr>
      <w:r>
        <w:rPr>
          <w:rFonts w:ascii="Times New Roman"/>
          <w:b w:val="false"/>
          <w:i w:val="false"/>
          <w:color w:val="000000"/>
          <w:sz w:val="28"/>
        </w:rPr>
        <w:t>
      6) dual training - a form of training that combines training in the organization of education with mandatory periods of industrial training and professional practice at the enterprise (in the organization) with the provision of jobs and compensatory payments to students, with equal responsibility of the enterprise (organization), educational institution and student;</w:t>
      </w:r>
    </w:p>
    <w:p>
      <w:pPr>
        <w:spacing w:after="0"/>
        <w:ind w:left="0"/>
        <w:jc w:val="both"/>
      </w:pPr>
      <w:r>
        <w:rPr>
          <w:rFonts w:ascii="Times New Roman"/>
          <w:b w:val="false"/>
          <w:i w:val="false"/>
          <w:color w:val="000000"/>
          <w:sz w:val="28"/>
        </w:rPr>
        <w:t>
      7) The agreement on the dual training - a written agreement between the students, the enterprise (organization) providing a working space for the passage of industrial training and professional practice, and educational institution, which regulates conditions and procedures of the production nnogo training and professional practice;</w:t>
      </w:r>
    </w:p>
    <w:p>
      <w:pPr>
        <w:spacing w:after="0"/>
        <w:ind w:left="0"/>
        <w:jc w:val="both"/>
      </w:pPr>
      <w:r>
        <w:rPr>
          <w:rFonts w:ascii="Times New Roman"/>
          <w:b w:val="false"/>
          <w:i w:val="false"/>
          <w:color w:val="000000"/>
          <w:sz w:val="28"/>
        </w:rPr>
        <w:t>
      8) labor function - a set of interrelated actions aimed at solving one or more tasks of the labor process;</w:t>
      </w:r>
    </w:p>
    <w:p>
      <w:pPr>
        <w:spacing w:after="0"/>
        <w:ind w:left="0"/>
        <w:jc w:val="both"/>
      </w:pPr>
      <w:r>
        <w:rPr>
          <w:rFonts w:ascii="Times New Roman"/>
          <w:b w:val="false"/>
          <w:i w:val="false"/>
          <w:color w:val="000000"/>
          <w:sz w:val="28"/>
        </w:rPr>
        <w:t>
      9) professional practice - a type of educational activity aimed at consolidating theoretical knowledge, skills, acquiring and developing practical skills and competencies in the process of performing certain types of work related to future professional activities;</w:t>
      </w:r>
    </w:p>
    <w:p>
      <w:pPr>
        <w:spacing w:after="0"/>
        <w:ind w:left="0"/>
        <w:jc w:val="both"/>
      </w:pPr>
      <w:r>
        <w:rPr>
          <w:rFonts w:ascii="Times New Roman"/>
          <w:b w:val="false"/>
          <w:i w:val="false"/>
          <w:color w:val="000000"/>
          <w:sz w:val="28"/>
        </w:rPr>
        <w:t>
      10) vocational guidance - providing information and advice to the student in the exercise of his rights in the field of educational and professional opportunities, free and informed choice of profession and place of study in accordance with professional interests, individual abilities and psycho-physiological characteristics;</w:t>
      </w:r>
    </w:p>
    <w:p>
      <w:pPr>
        <w:spacing w:after="0"/>
        <w:ind w:left="0"/>
        <w:jc w:val="both"/>
      </w:pPr>
      <w:r>
        <w:rPr>
          <w:rFonts w:ascii="Times New Roman"/>
          <w:b w:val="false"/>
          <w:i w:val="false"/>
          <w:color w:val="000000"/>
          <w:sz w:val="28"/>
        </w:rPr>
        <w:t>
      11) enterprise (organization) - a legal entity or an individual entrepreneur participating in dual training in accordance with these Rules;</w:t>
      </w:r>
    </w:p>
    <w:p>
      <w:pPr>
        <w:spacing w:after="0"/>
        <w:ind w:left="0"/>
        <w:jc w:val="both"/>
      </w:pPr>
      <w:r>
        <w:rPr>
          <w:rFonts w:ascii="Times New Roman"/>
          <w:b w:val="false"/>
          <w:i w:val="false"/>
          <w:color w:val="000000"/>
          <w:sz w:val="28"/>
        </w:rPr>
        <w:t>
      12) compensation payments - cash in yplaty related to vocational training, retraining and advanced training of employees or other persons who are not in labor relations;</w:t>
      </w:r>
    </w:p>
    <w:p>
      <w:pPr>
        <w:spacing w:after="0"/>
        <w:ind w:left="0"/>
        <w:jc w:val="both"/>
      </w:pPr>
      <w:r>
        <w:rPr>
          <w:rFonts w:ascii="Times New Roman"/>
          <w:b w:val="false"/>
          <w:i w:val="false"/>
          <w:color w:val="000000"/>
          <w:sz w:val="28"/>
        </w:rPr>
        <w:t>
      13) production training - training aimed at acquiring theoretical knowledge and practical skills of students on the basis of educational organizations and (or) enterprises (organizations);</w:t>
      </w:r>
    </w:p>
    <w:p>
      <w:pPr>
        <w:spacing w:after="0"/>
        <w:ind w:left="0"/>
        <w:jc w:val="both"/>
      </w:pPr>
      <w:r>
        <w:rPr>
          <w:rFonts w:ascii="Times New Roman"/>
          <w:b w:val="false"/>
          <w:i w:val="false"/>
          <w:color w:val="000000"/>
          <w:sz w:val="28"/>
        </w:rPr>
        <w:t>
      14) curriculum - a program that determines for each academic subject, each academic discipline and (or) module the content and volume of knowledge, skills and competencies to be mastered;</w:t>
      </w:r>
    </w:p>
    <w:p>
      <w:pPr>
        <w:spacing w:after="0"/>
        <w:ind w:left="0"/>
        <w:jc w:val="both"/>
      </w:pPr>
      <w:r>
        <w:rPr>
          <w:rFonts w:ascii="Times New Roman"/>
          <w:b w:val="false"/>
          <w:i w:val="false"/>
          <w:color w:val="000000"/>
          <w:sz w:val="28"/>
        </w:rPr>
        <w:t>
      15) educational institution - an educational organization that implements educational programs for technical and vocational, post-secondaryeducation in dual training;</w:t>
      </w:r>
    </w:p>
    <w:p>
      <w:pPr>
        <w:spacing w:after="0"/>
        <w:ind w:left="0"/>
        <w:jc w:val="both"/>
      </w:pPr>
      <w:r>
        <w:rPr>
          <w:rFonts w:ascii="Times New Roman"/>
          <w:b w:val="false"/>
          <w:i w:val="false"/>
          <w:color w:val="000000"/>
          <w:sz w:val="28"/>
        </w:rPr>
        <w:t>
      16) a training center - an independent form of ownership that implements educational programs of continuing education with the obligatory organization of industrial practice;</w:t>
      </w:r>
    </w:p>
    <w:p>
      <w:pPr>
        <w:spacing w:after="0"/>
        <w:ind w:left="0"/>
        <w:jc w:val="both"/>
      </w:pPr>
      <w:r>
        <w:rPr>
          <w:rFonts w:ascii="Times New Roman"/>
          <w:b w:val="false"/>
          <w:i w:val="false"/>
          <w:color w:val="000000"/>
          <w:sz w:val="28"/>
        </w:rPr>
        <w:t>
      17) curriculum - a document governing the list, sequence, volume (labor) of educational subjects, academic disciplines and (or) modules, professional practice, other types of educational activities of students of the appropriate educational level and form of control;</w:t>
      </w:r>
    </w:p>
    <w:p>
      <w:pPr>
        <w:spacing w:after="0"/>
        <w:ind w:left="0"/>
        <w:jc w:val="both"/>
      </w:pPr>
      <w:r>
        <w:rPr>
          <w:rFonts w:ascii="Times New Roman"/>
          <w:b w:val="false"/>
          <w:i w:val="false"/>
          <w:color w:val="000000"/>
          <w:sz w:val="28"/>
        </w:rPr>
        <w:t>
      18) mentor - a qualified employee of an enterprise (organization), owning production technologies or the service sector, managing production training and professional practice;</w:t>
      </w:r>
    </w:p>
    <w:p>
      <w:pPr>
        <w:spacing w:after="0"/>
        <w:ind w:left="0"/>
        <w:jc w:val="both"/>
      </w:pPr>
      <w:r>
        <w:rPr>
          <w:rFonts w:ascii="Times New Roman"/>
          <w:b w:val="false"/>
          <w:i w:val="false"/>
          <w:color w:val="000000"/>
          <w:sz w:val="28"/>
        </w:rPr>
        <w:t>
      19) student - a person studying in the organization of education in educational programs of continuing education and preparatory department.</w:t>
      </w:r>
    </w:p>
    <w:p>
      <w:pPr>
        <w:spacing w:after="0"/>
        <w:ind w:left="0"/>
        <w:jc w:val="both"/>
      </w:pPr>
      <w:r>
        <w:rPr>
          <w:rFonts w:ascii="Times New Roman"/>
          <w:b w:val="false"/>
          <w:i w:val="false"/>
          <w:color w:val="000000"/>
          <w:sz w:val="28"/>
        </w:rPr>
        <w:t>
      3. Participants in the dual training:</w:t>
      </w:r>
    </w:p>
    <w:p>
      <w:pPr>
        <w:spacing w:after="0"/>
        <w:ind w:left="0"/>
        <w:jc w:val="both"/>
      </w:pPr>
      <w:r>
        <w:rPr>
          <w:rFonts w:ascii="Times New Roman"/>
          <w:b w:val="false"/>
          <w:i w:val="false"/>
          <w:color w:val="000000"/>
          <w:sz w:val="28"/>
        </w:rPr>
        <w:t>
      1) educational institutions that implement educational programs of technical and vocational, post-secondary education, regardless of ownership;</w:t>
      </w:r>
    </w:p>
    <w:p>
      <w:pPr>
        <w:spacing w:after="0"/>
        <w:ind w:left="0"/>
        <w:jc w:val="both"/>
      </w:pPr>
      <w:r>
        <w:rPr>
          <w:rFonts w:ascii="Times New Roman"/>
          <w:b w:val="false"/>
          <w:i w:val="false"/>
          <w:color w:val="000000"/>
          <w:sz w:val="28"/>
        </w:rPr>
        <w:t>
      2) enterprises (organizations), regardless of ownership;</w:t>
      </w:r>
    </w:p>
    <w:p>
      <w:pPr>
        <w:spacing w:after="0"/>
        <w:ind w:left="0"/>
        <w:jc w:val="both"/>
      </w:pPr>
      <w:r>
        <w:rPr>
          <w:rFonts w:ascii="Times New Roman"/>
          <w:b w:val="false"/>
          <w:i w:val="false"/>
          <w:color w:val="000000"/>
          <w:sz w:val="28"/>
        </w:rPr>
        <w:t>
      3) student - student (trainee), student.</w:t>
      </w:r>
    </w:p>
    <w:p>
      <w:pPr>
        <w:spacing w:after="0"/>
        <w:ind w:left="0"/>
        <w:jc w:val="both"/>
      </w:pPr>
      <w:r>
        <w:rPr>
          <w:rFonts w:ascii="Times New Roman"/>
          <w:b w:val="false"/>
          <w:i w:val="false"/>
          <w:color w:val="000000"/>
          <w:sz w:val="28"/>
        </w:rPr>
        <w:t>
      4. Mandatory components of dual learning:</w:t>
      </w:r>
    </w:p>
    <w:p>
      <w:pPr>
        <w:spacing w:after="0"/>
        <w:ind w:left="0"/>
        <w:jc w:val="both"/>
      </w:pPr>
      <w:r>
        <w:rPr>
          <w:rFonts w:ascii="Times New Roman"/>
          <w:b w:val="false"/>
          <w:i w:val="false"/>
          <w:color w:val="000000"/>
          <w:sz w:val="28"/>
        </w:rPr>
        <w:t>
      1) agreement on dual training;</w:t>
      </w:r>
    </w:p>
    <w:p>
      <w:pPr>
        <w:spacing w:after="0"/>
        <w:ind w:left="0"/>
        <w:jc w:val="both"/>
      </w:pPr>
      <w:r>
        <w:rPr>
          <w:rFonts w:ascii="Times New Roman"/>
          <w:b w:val="false"/>
          <w:i w:val="false"/>
          <w:color w:val="000000"/>
          <w:sz w:val="28"/>
        </w:rPr>
        <w:t>
      2) a working curriculum of dual training, agreed with the organization (enterprise);</w:t>
      </w:r>
    </w:p>
    <w:p>
      <w:pPr>
        <w:spacing w:after="0"/>
        <w:ind w:left="0"/>
        <w:jc w:val="both"/>
      </w:pPr>
      <w:r>
        <w:rPr>
          <w:rFonts w:ascii="Times New Roman"/>
          <w:b w:val="false"/>
          <w:i w:val="false"/>
          <w:color w:val="000000"/>
          <w:sz w:val="28"/>
        </w:rPr>
        <w:t>
      3) training, workplaces and (or) a training production center in enterprises (organizations) equipped for the implementation of industrial training and professional practice, or training and production workshops, training facilities, training grounds in educational institutions implementing educational programs of technical and vocational, post-secondary education;</w:t>
      </w:r>
    </w:p>
    <w:p>
      <w:pPr>
        <w:spacing w:after="0"/>
        <w:ind w:left="0"/>
        <w:jc w:val="both"/>
      </w:pPr>
      <w:r>
        <w:rPr>
          <w:rFonts w:ascii="Times New Roman"/>
          <w:b w:val="false"/>
          <w:i w:val="false"/>
          <w:color w:val="000000"/>
          <w:sz w:val="28"/>
        </w:rPr>
        <w:t>
      4) mentors of industrial training and professional practice at enterprises (in organizations).</w:t>
      </w:r>
    </w:p>
    <w:p>
      <w:pPr>
        <w:spacing w:after="0"/>
        <w:ind w:left="0"/>
        <w:jc w:val="left"/>
      </w:pPr>
      <w:r>
        <w:rPr>
          <w:rFonts w:ascii="Times New Roman"/>
          <w:b/>
          <w:i w:val="false"/>
          <w:color w:val="000000"/>
        </w:rPr>
        <w:t xml:space="preserve"> Chapter 2. The organization of dual training</w:t>
      </w:r>
    </w:p>
    <w:p>
      <w:pPr>
        <w:spacing w:after="0"/>
        <w:ind w:left="0"/>
        <w:jc w:val="both"/>
      </w:pPr>
      <w:r>
        <w:rPr>
          <w:rFonts w:ascii="Times New Roman"/>
          <w:b w:val="false"/>
          <w:i w:val="false"/>
          <w:color w:val="000000"/>
          <w:sz w:val="28"/>
        </w:rPr>
        <w:t>
      5. Dual training is carried out in accordance with the contract on dual training.</w:t>
      </w:r>
    </w:p>
    <w:p>
      <w:pPr>
        <w:spacing w:after="0"/>
        <w:ind w:left="0"/>
        <w:jc w:val="both"/>
      </w:pPr>
      <w:r>
        <w:rPr>
          <w:rFonts w:ascii="Times New Roman"/>
          <w:b w:val="false"/>
          <w:i w:val="false"/>
          <w:color w:val="000000"/>
          <w:sz w:val="28"/>
        </w:rPr>
        <w:t>
      6. The selection for dual training is carried out:</w:t>
      </w:r>
    </w:p>
    <w:p>
      <w:pPr>
        <w:spacing w:after="0"/>
        <w:ind w:left="0"/>
        <w:jc w:val="both"/>
      </w:pPr>
      <w:r>
        <w:rPr>
          <w:rFonts w:ascii="Times New Roman"/>
          <w:b w:val="false"/>
          <w:i w:val="false"/>
          <w:color w:val="000000"/>
          <w:sz w:val="28"/>
        </w:rPr>
        <w:t>
      1) based on the results of the interview with students who expressed a desire to study in dual training conducted by the enterprise (organization);</w:t>
      </w:r>
    </w:p>
    <w:p>
      <w:pPr>
        <w:spacing w:after="0"/>
        <w:ind w:left="0"/>
        <w:jc w:val="both"/>
      </w:pPr>
      <w:r>
        <w:rPr>
          <w:rFonts w:ascii="Times New Roman"/>
          <w:b w:val="false"/>
          <w:i w:val="false"/>
          <w:color w:val="000000"/>
          <w:sz w:val="28"/>
        </w:rPr>
        <w:t>
      2) according to the applications of citizens in an arbitrary form.</w:t>
      </w:r>
    </w:p>
    <w:p>
      <w:pPr>
        <w:spacing w:after="0"/>
        <w:ind w:left="0"/>
        <w:jc w:val="both"/>
      </w:pPr>
      <w:r>
        <w:rPr>
          <w:rFonts w:ascii="Times New Roman"/>
          <w:b w:val="false"/>
          <w:i w:val="false"/>
          <w:color w:val="000000"/>
          <w:sz w:val="28"/>
        </w:rPr>
        <w:t>
      7. The organization of the educational process shall be carried out in accordance with working curricula and working curricula developed on the basis of educational programs and standard curricula of a cycle or module of general educational disciplines.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Education of the Republic of Kazakhstan dated 27.08.2022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educational process in educational organizations implementing educational programs of technical and vocational, post-secondary education includes theoretical training in educational organizations, as well as industrial training and professional practice performed under the supervision of a master of industrial training, a practice supervisor in educational and industrial workshops, training farms and training grounds, under the supervision of a mentor, master of industrial training, practice supervisor - on the basis of enterprises (organizations). </w:t>
      </w:r>
    </w:p>
    <w:p>
      <w:pPr>
        <w:spacing w:after="0"/>
        <w:ind w:left="0"/>
        <w:jc w:val="both"/>
      </w:pPr>
      <w:r>
        <w:rPr>
          <w:rFonts w:ascii="Times New Roman"/>
          <w:b w:val="false"/>
          <w:i w:val="false"/>
          <w:color w:val="000000"/>
          <w:sz w:val="28"/>
        </w:rPr>
        <w:t>
      Insurance of the student against accidents during the period of industrial training and professional practice at enterprises (organizations) is carried out on a voluntary basis at the expense of income received from paid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Acting Minister of Education of the Republic of Kazakhstan dated 29.05.2024 № 128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forms, content and volume of industrial training and professional practice are determined on the basis of existing educational programs in the relevant specialty and qualification.</w:t>
      </w:r>
    </w:p>
    <w:p>
      <w:pPr>
        <w:spacing w:after="0"/>
        <w:ind w:left="0"/>
        <w:jc w:val="both"/>
      </w:pPr>
      <w:r>
        <w:rPr>
          <w:rFonts w:ascii="Times New Roman"/>
          <w:b w:val="false"/>
          <w:i w:val="false"/>
          <w:color w:val="000000"/>
          <w:sz w:val="28"/>
        </w:rPr>
        <w:t>
      10. Educational programs of technical and vocational education using dual training provide for theoretical training in educational organizations and industrial training in the form of professional practice at the enterprise (organization), at least sixty percent of the volume of academic time of general professional, special disciplines and (or) basic, professional modules.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Acting Minister of Education of the Republic of Kazakhstan dated 29.05.2024 № 128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schedule of the educational process is approved by the educational organization and agreed with the enterprise (organization).</w:t>
      </w:r>
    </w:p>
    <w:p>
      <w:pPr>
        <w:spacing w:after="0"/>
        <w:ind w:left="0"/>
        <w:jc w:val="both"/>
      </w:pPr>
      <w:r>
        <w:rPr>
          <w:rFonts w:ascii="Times New Roman"/>
          <w:b w:val="false"/>
          <w:i w:val="false"/>
          <w:color w:val="000000"/>
          <w:sz w:val="28"/>
        </w:rPr>
        <w:t>
      12. During the period of industrial training and professional practice, the student is subject to the labor regulations of the enterprise in accordance with the requirements of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Education of the Republic of Kazakhstan dated 27. 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During the course of industrial training and professional practice, the trainee shall perform certain functional duties that are counted in the work experience of the trainee, and during this time, in accordance with Article 119 of the Labor Code of the Republic of Kazakhstan, compensation payments may be made.</w:t>
      </w:r>
    </w:p>
    <w:p>
      <w:pPr>
        <w:spacing w:after="0"/>
        <w:ind w:left="0"/>
        <w:jc w:val="both"/>
      </w:pPr>
      <w:r>
        <w:rPr>
          <w:rFonts w:ascii="Times New Roman"/>
          <w:b w:val="false"/>
          <w:i w:val="false"/>
          <w:color w:val="000000"/>
          <w:sz w:val="28"/>
        </w:rPr>
        <w:t>
      The document confirming the student's work activity shall be a dual training agreement.</w:t>
      </w:r>
    </w:p>
    <w:p>
      <w:pPr>
        <w:spacing w:after="0"/>
        <w:ind w:left="0"/>
        <w:jc w:val="both"/>
      </w:pPr>
      <w:r>
        <w:rPr>
          <w:rFonts w:ascii="Times New Roman"/>
          <w:b w:val="false"/>
          <w:i w:val="false"/>
          <w:color w:val="000000"/>
          <w:sz w:val="28"/>
        </w:rPr>
        <w:t>
      Occupational safety and health requirements shall apply to persons undergoing industrial training and professional practice.</w:t>
      </w:r>
    </w:p>
    <w:p>
      <w:pPr>
        <w:spacing w:after="0"/>
        <w:ind w:left="0"/>
        <w:jc w:val="both"/>
      </w:pPr>
      <w:r>
        <w:rPr>
          <w:rFonts w:ascii="Times New Roman"/>
          <w:b w:val="false"/>
          <w:i w:val="false"/>
          <w:color w:val="000000"/>
          <w:sz w:val="28"/>
        </w:rPr>
        <w:t>
      Expenses transferred by organizations of technical and vocational, post-secondary education in dual education shall be reimbursed to enterprises (organizations) in accordance with the Methodology for per capita regulatory financing of preschool education and training, secondary education, as well as technical and vocational, post-secondary, higher and postgraduate education, taking into account the credit technology of education, approved by the Order of the Minister of Education and Science of the Republic of Kazakhstan dated November 27, 2017 № 597 (registered in the State Register of Normative Legal Acts under № 16137).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Education of the Republic of Kazakhstan dated 27.08.2022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Compensatory payment to the student shall be established at the discretion of the enterprise (organization).</w:t>
      </w:r>
    </w:p>
    <w:p>
      <w:pPr>
        <w:spacing w:after="0"/>
        <w:ind w:left="0"/>
        <w:jc w:val="both"/>
      </w:pPr>
      <w:r>
        <w:rPr>
          <w:rFonts w:ascii="Times New Roman"/>
          <w:b w:val="false"/>
          <w:i w:val="false"/>
          <w:color w:val="000000"/>
          <w:sz w:val="28"/>
        </w:rPr>
        <w:t>
      15. Persons who have passed the qualification exam are assigned the appropriate qualification level for a particular specialty and a certificate (certificate) of qualification is issued.</w:t>
      </w:r>
    </w:p>
    <w:p>
      <w:pPr>
        <w:spacing w:after="0"/>
        <w:ind w:left="0"/>
        <w:jc w:val="both"/>
      </w:pPr>
      <w:r>
        <w:rPr>
          <w:rFonts w:ascii="Times New Roman"/>
          <w:b w:val="false"/>
          <w:i w:val="false"/>
          <w:color w:val="000000"/>
          <w:sz w:val="28"/>
        </w:rPr>
        <w:t>
      Educational organizations that implement educational programs of technical and vocational, post-secondary education, according to the results of mastering by students the professional modules within the framework of one qualification and (or) the results of intermediate certification issue a certificate of professional training.</w:t>
      </w:r>
    </w:p>
    <w:p>
      <w:pPr>
        <w:spacing w:after="0"/>
        <w:ind w:left="0"/>
        <w:jc w:val="both"/>
      </w:pPr>
      <w:r>
        <w:rPr>
          <w:rFonts w:ascii="Times New Roman"/>
          <w:b w:val="false"/>
          <w:i w:val="false"/>
          <w:color w:val="000000"/>
          <w:sz w:val="28"/>
        </w:rPr>
        <w:t>
      16. Interim certification is carried out by the educational institution, in which the examination committee is formed with the involvement of mentors (not associated with the certified) and specialists from the enterprise (organization) involved in dual training.</w:t>
      </w:r>
    </w:p>
    <w:p>
      <w:pPr>
        <w:spacing w:after="0"/>
        <w:ind w:left="0"/>
        <w:jc w:val="both"/>
      </w:pPr>
      <w:r>
        <w:rPr>
          <w:rFonts w:ascii="Times New Roman"/>
          <w:b w:val="false"/>
          <w:i w:val="false"/>
          <w:color w:val="000000"/>
          <w:sz w:val="28"/>
        </w:rPr>
        <w:t>
      17. A student who has passed the final certification for the development of an educational program for technical and vocational education is assigned a working qualification (qualifications) and (or) the qualification of “middle-level specialist”.</w:t>
      </w:r>
    </w:p>
    <w:p>
      <w:pPr>
        <w:spacing w:after="0"/>
        <w:ind w:left="0"/>
        <w:jc w:val="both"/>
      </w:pPr>
      <w:r>
        <w:rPr>
          <w:rFonts w:ascii="Times New Roman"/>
          <w:b w:val="false"/>
          <w:i w:val="false"/>
          <w:color w:val="000000"/>
          <w:sz w:val="28"/>
        </w:rPr>
        <w:t>
      A student who has passed the final certification for the development of the educational program of post-secondary education is assigned the qualification of “applied bachelor”.</w:t>
      </w:r>
    </w:p>
    <w:p>
      <w:pPr>
        <w:spacing w:after="0"/>
        <w:ind w:left="0"/>
        <w:jc w:val="both"/>
      </w:pPr>
      <w:r>
        <w:rPr>
          <w:rFonts w:ascii="Times New Roman"/>
          <w:b w:val="false"/>
          <w:i w:val="false"/>
          <w:color w:val="000000"/>
          <w:sz w:val="28"/>
        </w:rPr>
        <w:t>
      18. A student who has passed the final certification is issued a state diploma.</w:t>
      </w:r>
    </w:p>
    <w:p>
      <w:pPr>
        <w:spacing w:after="0"/>
        <w:ind w:left="0"/>
        <w:jc w:val="left"/>
      </w:pPr>
      <w:r>
        <w:rPr>
          <w:rFonts w:ascii="Times New Roman"/>
          <w:b/>
          <w:i w:val="false"/>
          <w:color w:val="000000"/>
        </w:rPr>
        <w:t xml:space="preserve"> Chapter 3. Functions of participants in the process of organizing dual training</w:t>
      </w:r>
    </w:p>
    <w:p>
      <w:pPr>
        <w:spacing w:after="0"/>
        <w:ind w:left="0"/>
        <w:jc w:val="both"/>
      </w:pPr>
      <w:r>
        <w:rPr>
          <w:rFonts w:ascii="Times New Roman"/>
          <w:b w:val="false"/>
          <w:i w:val="false"/>
          <w:color w:val="000000"/>
          <w:sz w:val="28"/>
        </w:rPr>
        <w:t>
      19. The authorized body in the field of education provides advice on the organization of the educational process in dual education and other powers in the framework of dual education.</w:t>
      </w:r>
    </w:p>
    <w:p>
      <w:pPr>
        <w:spacing w:after="0"/>
        <w:ind w:left="0"/>
        <w:jc w:val="both"/>
      </w:pPr>
      <w:r>
        <w:rPr>
          <w:rFonts w:ascii="Times New Roman"/>
          <w:b w:val="false"/>
          <w:i w:val="false"/>
          <w:color w:val="000000"/>
          <w:sz w:val="28"/>
        </w:rPr>
        <w:t>
      20. The National Chamber of Entrepreneurs of the Republic of Kazakhstan "Atameken" shall promote the conclusion of trilateral agreements on dual training, take part in the development of educational and methodological materials, and educational programs using dual training, develop and implement measures to assist in the employment of graduates who have studied in dual training, conduct monitoring the needs of business entities in professional staff, coordinating the work of regional chambers of entrepreneurs, exercising other powers within the framework of dual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Education of the Republic of Kazakhstan dated 27.08.2022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Educational institution:</w:t>
      </w:r>
    </w:p>
    <w:p>
      <w:pPr>
        <w:spacing w:after="0"/>
        <w:ind w:left="0"/>
        <w:jc w:val="both"/>
      </w:pPr>
      <w:r>
        <w:rPr>
          <w:rFonts w:ascii="Times New Roman"/>
          <w:b w:val="false"/>
          <w:i w:val="false"/>
          <w:color w:val="000000"/>
          <w:sz w:val="28"/>
        </w:rPr>
        <w:t>
      1) creates the necessary conditions for the educational process;</w:t>
      </w:r>
    </w:p>
    <w:p>
      <w:pPr>
        <w:spacing w:after="0"/>
        <w:ind w:left="0"/>
        <w:jc w:val="both"/>
      </w:pPr>
      <w:r>
        <w:rPr>
          <w:rFonts w:ascii="Times New Roman"/>
          <w:b w:val="false"/>
          <w:i w:val="false"/>
          <w:color w:val="000000"/>
          <w:sz w:val="28"/>
        </w:rPr>
        <w:t>
      2) coordinate with the enterprise (organization) working curricula and working curricula for dual training;</w:t>
      </w:r>
    </w:p>
    <w:p>
      <w:pPr>
        <w:spacing w:after="0"/>
        <w:ind w:left="0"/>
        <w:jc w:val="both"/>
      </w:pPr>
      <w:r>
        <w:rPr>
          <w:rFonts w:ascii="Times New Roman"/>
          <w:b w:val="false"/>
          <w:i w:val="false"/>
          <w:color w:val="000000"/>
          <w:sz w:val="28"/>
        </w:rPr>
        <w:t>
      3) implements educational programs for dual training taking into account the requirements of the enterprise (organization);</w:t>
      </w:r>
    </w:p>
    <w:p>
      <w:pPr>
        <w:spacing w:after="0"/>
        <w:ind w:left="0"/>
        <w:jc w:val="both"/>
      </w:pPr>
      <w:r>
        <w:rPr>
          <w:rFonts w:ascii="Times New Roman"/>
          <w:b w:val="false"/>
          <w:i w:val="false"/>
          <w:color w:val="000000"/>
          <w:sz w:val="28"/>
        </w:rPr>
        <w:t>
      4) monitors the passage of industrial training and professional practice for trainees at the enterprise (organization);</w:t>
      </w:r>
    </w:p>
    <w:p>
      <w:pPr>
        <w:spacing w:after="0"/>
        <w:ind w:left="0"/>
        <w:jc w:val="both"/>
      </w:pPr>
      <w:r>
        <w:rPr>
          <w:rFonts w:ascii="Times New Roman"/>
          <w:b w:val="false"/>
          <w:i w:val="false"/>
          <w:color w:val="000000"/>
          <w:sz w:val="28"/>
        </w:rPr>
        <w:t>
      5) conducts intermediate and final attestation at an educational institution and takes part in a qualification exam;</w:t>
      </w:r>
    </w:p>
    <w:p>
      <w:pPr>
        <w:spacing w:after="0"/>
        <w:ind w:left="0"/>
        <w:jc w:val="both"/>
      </w:pPr>
      <w:r>
        <w:rPr>
          <w:rFonts w:ascii="Times New Roman"/>
          <w:b w:val="false"/>
          <w:i w:val="false"/>
          <w:color w:val="000000"/>
          <w:sz w:val="28"/>
        </w:rPr>
        <w:t>
      6) directs teachers for internships in agreement with the enterprise (organization);</w:t>
      </w:r>
    </w:p>
    <w:p>
      <w:pPr>
        <w:spacing w:after="0"/>
        <w:ind w:left="0"/>
        <w:jc w:val="both"/>
      </w:pPr>
      <w:r>
        <w:rPr>
          <w:rFonts w:ascii="Times New Roman"/>
          <w:b w:val="false"/>
          <w:i w:val="false"/>
          <w:color w:val="000000"/>
          <w:sz w:val="28"/>
        </w:rPr>
        <w:t>
      7) promotes employment of graduates who have studied in dual training and have confirmed their qualifications;</w:t>
      </w:r>
    </w:p>
    <w:p>
      <w:pPr>
        <w:spacing w:after="0"/>
        <w:ind w:left="0"/>
        <w:jc w:val="both"/>
      </w:pPr>
      <w:r>
        <w:rPr>
          <w:rFonts w:ascii="Times New Roman"/>
          <w:b w:val="false"/>
          <w:i w:val="false"/>
          <w:color w:val="000000"/>
          <w:sz w:val="28"/>
        </w:rPr>
        <w:t>
      8)concludes trilateral agreements on dual training;</w:t>
      </w:r>
    </w:p>
    <w:p>
      <w:pPr>
        <w:spacing w:after="0"/>
        <w:ind w:left="0"/>
        <w:jc w:val="both"/>
      </w:pPr>
      <w:r>
        <w:rPr>
          <w:rFonts w:ascii="Times New Roman"/>
          <w:b w:val="false"/>
          <w:i w:val="false"/>
          <w:color w:val="000000"/>
          <w:sz w:val="28"/>
        </w:rPr>
        <w:t>
      9) issues a certificate of</w:t>
      </w:r>
    </w:p>
    <w:p>
      <w:pPr>
        <w:spacing w:after="0"/>
        <w:ind w:left="0"/>
        <w:jc w:val="both"/>
      </w:pPr>
      <w:r>
        <w:rPr>
          <w:rFonts w:ascii="Times New Roman"/>
          <w:b w:val="false"/>
          <w:i w:val="false"/>
          <w:color w:val="000000"/>
          <w:sz w:val="28"/>
        </w:rPr>
        <w:t>
      professional development. 10) approves the schedule of organization of industrial training and professional practice of the trainee on the basis of the enterprise (organization);</w:t>
      </w:r>
    </w:p>
    <w:p>
      <w:pPr>
        <w:spacing w:after="0"/>
        <w:ind w:left="0"/>
        <w:jc w:val="both"/>
      </w:pPr>
      <w:r>
        <w:rPr>
          <w:rFonts w:ascii="Times New Roman"/>
          <w:b w:val="false"/>
          <w:i w:val="false"/>
          <w:color w:val="000000"/>
          <w:sz w:val="28"/>
        </w:rPr>
        <w:t>
      11) appoints the head of the practice or the master of industrial training, who monitors the trainee during the period of industrial training and professional practice on the basis of the enterprise (organization);</w:t>
      </w:r>
    </w:p>
    <w:p>
      <w:pPr>
        <w:spacing w:after="0"/>
        <w:ind w:left="0"/>
        <w:jc w:val="both"/>
      </w:pPr>
      <w:r>
        <w:rPr>
          <w:rFonts w:ascii="Times New Roman"/>
          <w:b w:val="false"/>
          <w:i w:val="false"/>
          <w:color w:val="000000"/>
          <w:sz w:val="28"/>
        </w:rPr>
        <w:t>
      12) accepts the report of the trainee, signed by the mentor, on the implementation of industrial training and professional practice programs on the basis of the enterprise (organization) according to the schedule of the educational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21 - as amended by the Order of the Minister of Education and Science of the Republic of Kazakhstan dated 18.05.2021 № 222 (shall be enforced upon the expiry of ten calendar days after the date of its first official publication); as amended by the Order of the Minister of Education of the Republic of Kazakhstan dated 27.08.2022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Company (organization):</w:t>
      </w:r>
    </w:p>
    <w:p>
      <w:pPr>
        <w:spacing w:after="0"/>
        <w:ind w:left="0"/>
        <w:jc w:val="both"/>
      </w:pPr>
      <w:r>
        <w:rPr>
          <w:rFonts w:ascii="Times New Roman"/>
          <w:b w:val="false"/>
          <w:i w:val="false"/>
          <w:color w:val="000000"/>
          <w:sz w:val="28"/>
        </w:rPr>
        <w:t>
      1) in accordance with the legislation of the Republic of Kazakhstan on education provides space for a professional apprenticeship and industrial training creates a safe environment and performs duties under the agreements;</w:t>
      </w:r>
    </w:p>
    <w:p>
      <w:pPr>
        <w:spacing w:after="0"/>
        <w:ind w:left="0"/>
        <w:jc w:val="both"/>
      </w:pPr>
      <w:r>
        <w:rPr>
          <w:rFonts w:ascii="Times New Roman"/>
          <w:b w:val="false"/>
          <w:i w:val="false"/>
          <w:color w:val="000000"/>
          <w:sz w:val="28"/>
        </w:rPr>
        <w:t>
      2) familiar with the material and technical base of the institution with a view to making recommendations for its improvement;</w:t>
      </w:r>
    </w:p>
    <w:p>
      <w:pPr>
        <w:spacing w:after="0"/>
        <w:ind w:left="0"/>
        <w:jc w:val="both"/>
      </w:pPr>
      <w:r>
        <w:rPr>
          <w:rFonts w:ascii="Times New Roman"/>
          <w:b w:val="false"/>
          <w:i w:val="false"/>
          <w:color w:val="000000"/>
          <w:sz w:val="28"/>
        </w:rPr>
        <w:t>
      3) assist in strengthening the material-technical base of the institution;</w:t>
      </w:r>
    </w:p>
    <w:p>
      <w:pPr>
        <w:spacing w:after="0"/>
        <w:ind w:left="0"/>
        <w:jc w:val="both"/>
      </w:pPr>
      <w:r>
        <w:rPr>
          <w:rFonts w:ascii="Times New Roman"/>
          <w:b w:val="false"/>
          <w:i w:val="false"/>
          <w:color w:val="000000"/>
          <w:sz w:val="28"/>
        </w:rPr>
        <w:t>
      4) send the application to the regional chamber of entrepreneurs of all educational, jobs in the enterprise (organization) in the dual training;</w:t>
      </w:r>
    </w:p>
    <w:p>
      <w:pPr>
        <w:spacing w:after="0"/>
        <w:ind w:left="0"/>
        <w:jc w:val="both"/>
      </w:pPr>
      <w:r>
        <w:rPr>
          <w:rFonts w:ascii="Times New Roman"/>
          <w:b w:val="false"/>
          <w:i w:val="false"/>
          <w:color w:val="000000"/>
          <w:sz w:val="28"/>
        </w:rPr>
        <w:t>
      5) participate in the development of working curricula and working curricula of an educational institution, as well as educational and methodological complexes;</w:t>
      </w:r>
    </w:p>
    <w:p>
      <w:pPr>
        <w:spacing w:after="0"/>
        <w:ind w:left="0"/>
        <w:jc w:val="both"/>
      </w:pPr>
      <w:r>
        <w:rPr>
          <w:rFonts w:ascii="Times New Roman"/>
          <w:b w:val="false"/>
          <w:i w:val="false"/>
          <w:color w:val="000000"/>
          <w:sz w:val="28"/>
        </w:rPr>
        <w:t>
      6) ensure the conduct of industrial training and professional practice in the enterprise (organization) in accordance with the educational programs under the contract;</w:t>
      </w:r>
    </w:p>
    <w:p>
      <w:pPr>
        <w:spacing w:after="0"/>
        <w:ind w:left="0"/>
        <w:jc w:val="both"/>
      </w:pPr>
      <w:r>
        <w:rPr>
          <w:rFonts w:ascii="Times New Roman"/>
          <w:b w:val="false"/>
          <w:i w:val="false"/>
          <w:color w:val="000000"/>
          <w:sz w:val="28"/>
        </w:rPr>
        <w:t>
      7) the student provides a means of individual protection according to the instructions of the enterprise (organization) and the tools needed for the training;</w:t>
      </w:r>
    </w:p>
    <w:p>
      <w:pPr>
        <w:spacing w:after="0"/>
        <w:ind w:left="0"/>
        <w:jc w:val="both"/>
      </w:pPr>
      <w:r>
        <w:rPr>
          <w:rFonts w:ascii="Times New Roman"/>
          <w:b w:val="false"/>
          <w:i w:val="false"/>
          <w:color w:val="000000"/>
          <w:sz w:val="28"/>
        </w:rPr>
        <w:t>
      8) provides a student, jobs in accordance with safety;</w:t>
      </w:r>
    </w:p>
    <w:p>
      <w:pPr>
        <w:spacing w:after="0"/>
        <w:ind w:left="0"/>
        <w:jc w:val="both"/>
      </w:pPr>
      <w:r>
        <w:rPr>
          <w:rFonts w:ascii="Times New Roman"/>
          <w:b w:val="false"/>
          <w:i w:val="false"/>
          <w:color w:val="000000"/>
          <w:sz w:val="28"/>
        </w:rPr>
        <w:t>
      9) establishes, on the basis of the Treaty on the dual training for trainees’ mentor to guide industrial training and professional practice;</w:t>
      </w:r>
    </w:p>
    <w:p>
      <w:pPr>
        <w:spacing w:after="0"/>
        <w:ind w:left="0"/>
        <w:jc w:val="both"/>
      </w:pPr>
      <w:r>
        <w:rPr>
          <w:rFonts w:ascii="Times New Roman"/>
          <w:b w:val="false"/>
          <w:i w:val="false"/>
          <w:color w:val="000000"/>
          <w:sz w:val="28"/>
        </w:rPr>
        <w:t>
      10) introduces the working conditions, the regulatory legal acts regulating this sphere, with the requirements of safety and labor protection;</w:t>
      </w:r>
    </w:p>
    <w:p>
      <w:pPr>
        <w:spacing w:after="0"/>
        <w:ind w:left="0"/>
        <w:jc w:val="both"/>
      </w:pPr>
      <w:r>
        <w:rPr>
          <w:rFonts w:ascii="Times New Roman"/>
          <w:b w:val="false"/>
          <w:i w:val="false"/>
          <w:color w:val="000000"/>
          <w:sz w:val="28"/>
        </w:rPr>
        <w:t>
      11) provides all types of training provided by the legislation on labor protection, safety, and local documents of the enterprise (organization);</w:t>
      </w:r>
    </w:p>
    <w:p>
      <w:pPr>
        <w:spacing w:after="0"/>
        <w:ind w:left="0"/>
        <w:jc w:val="both"/>
      </w:pPr>
      <w:r>
        <w:rPr>
          <w:rFonts w:ascii="Times New Roman"/>
          <w:b w:val="false"/>
          <w:i w:val="false"/>
          <w:color w:val="000000"/>
          <w:sz w:val="28"/>
        </w:rPr>
        <w:t>
      12) participates in the interim and final evaluation of the student;</w:t>
      </w:r>
    </w:p>
    <w:p>
      <w:pPr>
        <w:spacing w:after="0"/>
        <w:ind w:left="0"/>
        <w:jc w:val="both"/>
      </w:pPr>
      <w:r>
        <w:rPr>
          <w:rFonts w:ascii="Times New Roman"/>
          <w:b w:val="false"/>
          <w:i w:val="false"/>
          <w:color w:val="000000"/>
          <w:sz w:val="28"/>
        </w:rPr>
        <w:t>
      13) during the course of industrial training and professional practice, in accordance with Article 119 of the Labor Code of the Republic of Kazakhstan and the terms of the dual training agreement, they may make compensation payments to the trainee for certain functional duties performed;</w:t>
      </w:r>
    </w:p>
    <w:p>
      <w:pPr>
        <w:spacing w:after="0"/>
        <w:ind w:left="0"/>
        <w:jc w:val="both"/>
      </w:pPr>
      <w:r>
        <w:rPr>
          <w:rFonts w:ascii="Times New Roman"/>
          <w:b w:val="false"/>
          <w:i w:val="false"/>
          <w:color w:val="000000"/>
          <w:sz w:val="28"/>
        </w:rPr>
        <w:t>
      14) in the presence of vacancies is considering the possibility of employment of graduates, students in the dual training and have confirmed their qualifications;</w:t>
      </w:r>
    </w:p>
    <w:p>
      <w:pPr>
        <w:spacing w:after="0"/>
        <w:ind w:left="0"/>
        <w:jc w:val="both"/>
      </w:pPr>
      <w:r>
        <w:rPr>
          <w:rFonts w:ascii="Times New Roman"/>
          <w:b w:val="false"/>
          <w:i w:val="false"/>
          <w:color w:val="000000"/>
          <w:sz w:val="28"/>
        </w:rPr>
        <w:t>
      15) interviews with applicants wishing to study in the dual training;</w:t>
      </w:r>
    </w:p>
    <w:p>
      <w:pPr>
        <w:spacing w:after="0"/>
        <w:ind w:left="0"/>
        <w:jc w:val="both"/>
      </w:pPr>
      <w:r>
        <w:rPr>
          <w:rFonts w:ascii="Times New Roman"/>
          <w:b w:val="false"/>
          <w:i w:val="false"/>
          <w:color w:val="000000"/>
          <w:sz w:val="28"/>
        </w:rPr>
        <w:t>
      16) enter into tripartite agreements on dual training;</w:t>
      </w:r>
    </w:p>
    <w:p>
      <w:pPr>
        <w:spacing w:after="0"/>
        <w:ind w:left="0"/>
        <w:jc w:val="both"/>
      </w:pPr>
      <w:r>
        <w:rPr>
          <w:rFonts w:ascii="Times New Roman"/>
          <w:b w:val="false"/>
          <w:i w:val="false"/>
          <w:color w:val="000000"/>
          <w:sz w:val="28"/>
        </w:rPr>
        <w:t>
      17) confirms the completion of industrial training and professional practice on the basis of the enterprise (organization) in accordance with the Treaty of dual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22 - as amended by the Order of the Minister of Education and Science of the Republic of Kazakhstan dated 18.05.2021 № 222 (shall be enforced upon the expiry of ten calendar days after the date of its first official publication); as amended by Order № 380 of the Minister of Education of the Republic of Kazakhstan dated 27.08.2022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Trainee:</w:t>
      </w:r>
    </w:p>
    <w:p>
      <w:pPr>
        <w:spacing w:after="0"/>
        <w:ind w:left="0"/>
        <w:jc w:val="both"/>
      </w:pPr>
      <w:r>
        <w:rPr>
          <w:rFonts w:ascii="Times New Roman"/>
          <w:b w:val="false"/>
          <w:i w:val="false"/>
          <w:color w:val="000000"/>
          <w:sz w:val="28"/>
        </w:rPr>
        <w:t>
      1) gets acquainted with working conditions, regulatory legal acts regulating this sphere, labor and labor safety conditions;</w:t>
      </w:r>
    </w:p>
    <w:p>
      <w:pPr>
        <w:spacing w:after="0"/>
        <w:ind w:left="0"/>
        <w:jc w:val="both"/>
      </w:pPr>
      <w:r>
        <w:rPr>
          <w:rFonts w:ascii="Times New Roman"/>
          <w:b w:val="false"/>
          <w:i w:val="false"/>
          <w:color w:val="000000"/>
          <w:sz w:val="28"/>
        </w:rPr>
        <w:t>
      2) complies with training and production discipline, internal labor regulations, labor protection and safety requirements;</w:t>
      </w:r>
    </w:p>
    <w:p>
      <w:pPr>
        <w:spacing w:after="0"/>
        <w:ind w:left="0"/>
        <w:jc w:val="both"/>
      </w:pPr>
      <w:r>
        <w:rPr>
          <w:rFonts w:ascii="Times New Roman"/>
          <w:b w:val="false"/>
          <w:i w:val="false"/>
          <w:color w:val="000000"/>
          <w:sz w:val="28"/>
        </w:rPr>
        <w:t>
      3) undergoes a full training course established by the curriculum;</w:t>
      </w:r>
    </w:p>
    <w:p>
      <w:pPr>
        <w:spacing w:after="0"/>
        <w:ind w:left="0"/>
        <w:jc w:val="both"/>
      </w:pPr>
      <w:r>
        <w:rPr>
          <w:rFonts w:ascii="Times New Roman"/>
          <w:b w:val="false"/>
          <w:i w:val="false"/>
          <w:color w:val="000000"/>
          <w:sz w:val="28"/>
        </w:rPr>
        <w:t>
      4) keep a diary on the passage of industrial training and professional practice, provide a report to the mentor on the work done;</w:t>
      </w:r>
    </w:p>
    <w:p>
      <w:pPr>
        <w:spacing w:after="0"/>
        <w:ind w:left="0"/>
        <w:jc w:val="both"/>
      </w:pPr>
      <w:r>
        <w:rPr>
          <w:rFonts w:ascii="Times New Roman"/>
          <w:b w:val="false"/>
          <w:i w:val="false"/>
          <w:color w:val="000000"/>
          <w:sz w:val="28"/>
        </w:rPr>
        <w:t>
      5) passes intermediate and final certification upon completion of dual training.</w:t>
      </w:r>
    </w:p>
    <w:p>
      <w:pPr>
        <w:spacing w:after="0"/>
        <w:ind w:left="0"/>
        <w:jc w:val="both"/>
      </w:pPr>
      <w:r>
        <w:rPr>
          <w:rFonts w:ascii="Times New Roman"/>
          <w:b w:val="false"/>
          <w:i w:val="false"/>
          <w:color w:val="000000"/>
          <w:sz w:val="28"/>
        </w:rPr>
        <w:t>
      24. The local executive body in the field of education:</w:t>
      </w:r>
    </w:p>
    <w:p>
      <w:pPr>
        <w:spacing w:after="0"/>
        <w:ind w:left="0"/>
        <w:jc w:val="both"/>
      </w:pPr>
      <w:r>
        <w:rPr>
          <w:rFonts w:ascii="Times New Roman"/>
          <w:b w:val="false"/>
          <w:i w:val="false"/>
          <w:color w:val="000000"/>
          <w:sz w:val="28"/>
        </w:rPr>
        <w:t>
      1) provides the organization of training of qualified workers and mid-level specialists in dual training;</w:t>
      </w:r>
    </w:p>
    <w:p>
      <w:pPr>
        <w:spacing w:after="0"/>
        <w:ind w:left="0"/>
        <w:jc w:val="both"/>
      </w:pPr>
      <w:r>
        <w:rPr>
          <w:rFonts w:ascii="Times New Roman"/>
          <w:b w:val="false"/>
          <w:i w:val="false"/>
          <w:color w:val="000000"/>
          <w:sz w:val="28"/>
        </w:rPr>
        <w:t>
      2) monitors the organization of dual training in the region;</w:t>
      </w:r>
    </w:p>
    <w:p>
      <w:pPr>
        <w:spacing w:after="0"/>
        <w:ind w:left="0"/>
        <w:jc w:val="both"/>
      </w:pPr>
      <w:r>
        <w:rPr>
          <w:rFonts w:ascii="Times New Roman"/>
          <w:b w:val="false"/>
          <w:i w:val="false"/>
          <w:color w:val="000000"/>
          <w:sz w:val="28"/>
        </w:rPr>
        <w:t>
      3) provides advice on the organization of the educational process in dual training;</w:t>
      </w:r>
    </w:p>
    <w:p>
      <w:pPr>
        <w:spacing w:after="0"/>
        <w:ind w:left="0"/>
        <w:jc w:val="both"/>
      </w:pPr>
      <w:r>
        <w:rPr>
          <w:rFonts w:ascii="Times New Roman"/>
          <w:b w:val="false"/>
          <w:i w:val="false"/>
          <w:color w:val="000000"/>
          <w:sz w:val="28"/>
        </w:rPr>
        <w:t>
      4) together with the regional chamber of entrepreneurs, is working to attract educational institutions and helps to attract enterprises (organizations) in dual training;</w:t>
      </w:r>
    </w:p>
    <w:p>
      <w:pPr>
        <w:spacing w:after="0"/>
        <w:ind w:left="0"/>
        <w:jc w:val="both"/>
      </w:pPr>
      <w:r>
        <w:rPr>
          <w:rFonts w:ascii="Times New Roman"/>
          <w:b w:val="false"/>
          <w:i w:val="false"/>
          <w:color w:val="000000"/>
          <w:sz w:val="28"/>
        </w:rPr>
        <w:t>
      5) together with the regional chambers of business owners, promotes the conclusion of dual training agreements;</w:t>
      </w:r>
    </w:p>
    <w:p>
      <w:pPr>
        <w:spacing w:after="0"/>
        <w:ind w:left="0"/>
        <w:jc w:val="both"/>
      </w:pPr>
      <w:r>
        <w:rPr>
          <w:rFonts w:ascii="Times New Roman"/>
          <w:b w:val="false"/>
          <w:i w:val="false"/>
          <w:color w:val="000000"/>
          <w:sz w:val="28"/>
        </w:rPr>
        <w:t>
      6) monitors and promotes the employment of graduates who have studied dual education;</w:t>
      </w:r>
    </w:p>
    <w:p>
      <w:pPr>
        <w:spacing w:after="0"/>
        <w:ind w:left="0"/>
        <w:jc w:val="both"/>
      </w:pPr>
      <w:r>
        <w:rPr>
          <w:rFonts w:ascii="Times New Roman"/>
          <w:b w:val="false"/>
          <w:i w:val="false"/>
          <w:color w:val="000000"/>
          <w:sz w:val="28"/>
        </w:rPr>
        <w:t>
      7) exercises other powers in the framework of dual education.</w:t>
      </w:r>
    </w:p>
    <w:p>
      <w:pPr>
        <w:spacing w:after="0"/>
        <w:ind w:left="0"/>
        <w:jc w:val="both"/>
      </w:pPr>
      <w:r>
        <w:rPr>
          <w:rFonts w:ascii="Times New Roman"/>
          <w:b w:val="false"/>
          <w:i w:val="false"/>
          <w:color w:val="000000"/>
          <w:sz w:val="28"/>
        </w:rPr>
        <w:t>
      25. Regional Chamber of Entrepreneurs:</w:t>
      </w:r>
    </w:p>
    <w:p>
      <w:pPr>
        <w:spacing w:after="0"/>
        <w:ind w:left="0"/>
        <w:jc w:val="both"/>
      </w:pPr>
      <w:r>
        <w:rPr>
          <w:rFonts w:ascii="Times New Roman"/>
          <w:b w:val="false"/>
          <w:i w:val="false"/>
          <w:color w:val="000000"/>
          <w:sz w:val="28"/>
        </w:rPr>
        <w:t>
      1) accepts applications from enterprises (organizations) wishing to participate in dual training for the provision of training, jobs in the enterprise (organization);</w:t>
      </w:r>
    </w:p>
    <w:p>
      <w:pPr>
        <w:spacing w:after="0"/>
        <w:ind w:left="0"/>
        <w:jc w:val="both"/>
      </w:pPr>
      <w:r>
        <w:rPr>
          <w:rFonts w:ascii="Times New Roman"/>
          <w:b w:val="false"/>
          <w:i w:val="false"/>
          <w:color w:val="000000"/>
          <w:sz w:val="28"/>
        </w:rPr>
        <w:t>
      2) provides assistance on the creation of training, jobs at the request of enterprises (organizations);</w:t>
      </w:r>
    </w:p>
    <w:p>
      <w:pPr>
        <w:spacing w:after="0"/>
        <w:ind w:left="0"/>
        <w:jc w:val="both"/>
      </w:pPr>
      <w:r>
        <w:rPr>
          <w:rFonts w:ascii="Times New Roman"/>
          <w:b w:val="false"/>
          <w:i w:val="false"/>
          <w:color w:val="000000"/>
          <w:sz w:val="28"/>
        </w:rPr>
        <w:t>
      3) promotes the conclusion of agreements on dual training;</w:t>
      </w:r>
    </w:p>
    <w:p>
      <w:pPr>
        <w:spacing w:after="0"/>
        <w:ind w:left="0"/>
        <w:jc w:val="both"/>
      </w:pPr>
      <w:r>
        <w:rPr>
          <w:rFonts w:ascii="Times New Roman"/>
          <w:b w:val="false"/>
          <w:i w:val="false"/>
          <w:color w:val="000000"/>
          <w:sz w:val="28"/>
        </w:rPr>
        <w:t>
      4) register and maintain a register of dual training agreements;</w:t>
      </w:r>
    </w:p>
    <w:p>
      <w:pPr>
        <w:spacing w:after="0"/>
        <w:ind w:left="0"/>
        <w:jc w:val="both"/>
      </w:pPr>
      <w:r>
        <w:rPr>
          <w:rFonts w:ascii="Times New Roman"/>
          <w:b w:val="false"/>
          <w:i w:val="false"/>
          <w:color w:val="000000"/>
          <w:sz w:val="28"/>
        </w:rPr>
        <w:t>
      5) provides advisory assistance on the organization of the educational process in dual training;</w:t>
      </w:r>
    </w:p>
    <w:p>
      <w:pPr>
        <w:spacing w:after="0"/>
        <w:ind w:left="0"/>
        <w:jc w:val="both"/>
      </w:pPr>
      <w:r>
        <w:rPr>
          <w:rFonts w:ascii="Times New Roman"/>
          <w:b w:val="false"/>
          <w:i w:val="false"/>
          <w:color w:val="000000"/>
          <w:sz w:val="28"/>
        </w:rPr>
        <w:t>
      6) assists in the training of a mentor from an enterprise (organization) and monitors the consolidation of mentors in enterprises (organizations);</w:t>
      </w:r>
    </w:p>
    <w:p>
      <w:pPr>
        <w:spacing w:after="0"/>
        <w:ind w:left="0"/>
        <w:jc w:val="both"/>
      </w:pPr>
      <w:r>
        <w:rPr>
          <w:rFonts w:ascii="Times New Roman"/>
          <w:b w:val="false"/>
          <w:i w:val="false"/>
          <w:color w:val="000000"/>
          <w:sz w:val="28"/>
        </w:rPr>
        <w:t>
      7) facilitates the conduct of the qualification exam for graduates who have completed dual training;</w:t>
      </w:r>
    </w:p>
    <w:p>
      <w:pPr>
        <w:spacing w:after="0"/>
        <w:ind w:left="0"/>
        <w:jc w:val="both"/>
      </w:pPr>
      <w:r>
        <w:rPr>
          <w:rFonts w:ascii="Times New Roman"/>
          <w:b w:val="false"/>
          <w:i w:val="false"/>
          <w:color w:val="000000"/>
          <w:sz w:val="28"/>
        </w:rPr>
        <w:t>
      8) coordinate the candidacy of the chairman and the composition of the qualification commission, formed from among representatives of enterprises (organizations) and associations of employers, when organizing the qualification exam;</w:t>
      </w:r>
    </w:p>
    <w:p>
      <w:pPr>
        <w:spacing w:after="0"/>
        <w:ind w:left="0"/>
        <w:jc w:val="both"/>
      </w:pPr>
      <w:r>
        <w:rPr>
          <w:rFonts w:ascii="Times New Roman"/>
          <w:b w:val="false"/>
          <w:i w:val="false"/>
          <w:color w:val="000000"/>
          <w:sz w:val="28"/>
        </w:rPr>
        <w:t>
      9) exercises other powers in the field of dual training;</w:t>
      </w:r>
    </w:p>
    <w:p>
      <w:pPr>
        <w:spacing w:after="0"/>
        <w:ind w:left="0"/>
        <w:jc w:val="both"/>
      </w:pPr>
      <w:r>
        <w:rPr>
          <w:rFonts w:ascii="Times New Roman"/>
          <w:b w:val="false"/>
          <w:i w:val="false"/>
          <w:color w:val="000000"/>
          <w:sz w:val="28"/>
        </w:rPr>
        <w:t>
      10) takes part in the formation of the state order for training.</w:t>
      </w:r>
    </w:p>
    <w:p>
      <w:pPr>
        <w:spacing w:after="0"/>
        <w:ind w:left="0"/>
        <w:jc w:val="both"/>
      </w:pPr>
      <w:r>
        <w:rPr>
          <w:rFonts w:ascii="Times New Roman"/>
          <w:b w:val="false"/>
          <w:i w:val="false"/>
          <w:color w:val="000000"/>
          <w:sz w:val="28"/>
        </w:rPr>
        <w:t>
      26. Mentor:</w:t>
      </w:r>
    </w:p>
    <w:p>
      <w:pPr>
        <w:spacing w:after="0"/>
        <w:ind w:left="0"/>
        <w:jc w:val="both"/>
      </w:pPr>
      <w:r>
        <w:rPr>
          <w:rFonts w:ascii="Times New Roman"/>
          <w:b w:val="false"/>
          <w:i w:val="false"/>
          <w:color w:val="000000"/>
          <w:sz w:val="28"/>
        </w:rPr>
        <w:t>
      1) with the consent of the supervisor of the enterprise (organization) connects for the additional training of the ward with other specialists of the enterprise;</w:t>
      </w:r>
    </w:p>
    <w:p>
      <w:pPr>
        <w:spacing w:after="0"/>
        <w:ind w:left="0"/>
        <w:jc w:val="both"/>
      </w:pPr>
      <w:r>
        <w:rPr>
          <w:rFonts w:ascii="Times New Roman"/>
          <w:b w:val="false"/>
          <w:i w:val="false"/>
          <w:color w:val="000000"/>
          <w:sz w:val="28"/>
        </w:rPr>
        <w:t>
      2) requires the student guidelines on issues related to production activities;</w:t>
      </w:r>
    </w:p>
    <w:p>
      <w:pPr>
        <w:spacing w:after="0"/>
        <w:ind w:left="0"/>
        <w:jc w:val="both"/>
      </w:pPr>
      <w:r>
        <w:rPr>
          <w:rFonts w:ascii="Times New Roman"/>
          <w:b w:val="false"/>
          <w:i w:val="false"/>
          <w:color w:val="000000"/>
          <w:sz w:val="28"/>
        </w:rPr>
        <w:t>
      3) seeks to management on creating the necessary conditions for the normal work activities of the student;</w:t>
      </w:r>
    </w:p>
    <w:p>
      <w:pPr>
        <w:spacing w:after="0"/>
        <w:ind w:left="0"/>
        <w:jc w:val="both"/>
      </w:pPr>
      <w:r>
        <w:rPr>
          <w:rFonts w:ascii="Times New Roman"/>
          <w:b w:val="false"/>
          <w:i w:val="false"/>
          <w:color w:val="000000"/>
          <w:sz w:val="28"/>
        </w:rPr>
        <w:t>
      4) requires operational reports at the student, both orally and in writing;</w:t>
      </w:r>
    </w:p>
    <w:p>
      <w:pPr>
        <w:spacing w:after="0"/>
        <w:ind w:left="0"/>
        <w:jc w:val="both"/>
      </w:pPr>
      <w:r>
        <w:rPr>
          <w:rFonts w:ascii="Times New Roman"/>
          <w:b w:val="false"/>
          <w:i w:val="false"/>
          <w:color w:val="000000"/>
          <w:sz w:val="28"/>
        </w:rPr>
        <w:t>
      5) makes proposals on the assignment of the working level and involved in the discussion of professional characteristics of the student;</w:t>
      </w:r>
    </w:p>
    <w:p>
      <w:pPr>
        <w:spacing w:after="0"/>
        <w:ind w:left="0"/>
        <w:jc w:val="both"/>
      </w:pPr>
      <w:r>
        <w:rPr>
          <w:rFonts w:ascii="Times New Roman"/>
          <w:b w:val="false"/>
          <w:i w:val="false"/>
          <w:color w:val="000000"/>
          <w:sz w:val="28"/>
        </w:rPr>
        <w:t>
      6) participate in the discussion associated with the production and social activities of the student, makes proposals to the immediate Manager of the enterprise (organization) about the promotion or the application of disciplinary measures;</w:t>
      </w:r>
    </w:p>
    <w:p>
      <w:pPr>
        <w:spacing w:after="0"/>
        <w:ind w:left="0"/>
        <w:jc w:val="both"/>
      </w:pPr>
      <w:r>
        <w:rPr>
          <w:rFonts w:ascii="Times New Roman"/>
          <w:b w:val="false"/>
          <w:i w:val="false"/>
          <w:color w:val="000000"/>
          <w:sz w:val="28"/>
        </w:rPr>
        <w:t>
      7) assist the learner to become familiar with operations, corporate culture and in subsequent professional development, fixing it in the workplace;</w:t>
      </w:r>
    </w:p>
    <w:p>
      <w:pPr>
        <w:spacing w:after="0"/>
        <w:ind w:left="0"/>
        <w:jc w:val="both"/>
      </w:pPr>
      <w:r>
        <w:rPr>
          <w:rFonts w:ascii="Times New Roman"/>
          <w:b w:val="false"/>
          <w:i w:val="false"/>
          <w:color w:val="000000"/>
          <w:sz w:val="28"/>
        </w:rPr>
        <w:t>
      8) ward teaches the practical techniques and methods qualitative performance of official duties and assignments;</w:t>
      </w:r>
    </w:p>
    <w:p>
      <w:pPr>
        <w:spacing w:after="0"/>
        <w:ind w:left="0"/>
        <w:jc w:val="both"/>
      </w:pPr>
      <w:r>
        <w:rPr>
          <w:rFonts w:ascii="Times New Roman"/>
          <w:b w:val="false"/>
          <w:i w:val="false"/>
          <w:color w:val="000000"/>
          <w:sz w:val="28"/>
        </w:rPr>
        <w:t>
      9) provide training in accordance with working curricula and working curricula agreed upon with the enterprise (organization);</w:t>
      </w:r>
    </w:p>
    <w:p>
      <w:pPr>
        <w:spacing w:after="0"/>
        <w:ind w:left="0"/>
        <w:jc w:val="both"/>
      </w:pPr>
      <w:r>
        <w:rPr>
          <w:rFonts w:ascii="Times New Roman"/>
          <w:b w:val="false"/>
          <w:i w:val="false"/>
          <w:color w:val="000000"/>
          <w:sz w:val="28"/>
        </w:rPr>
        <w:t>
      10) controls the execution of the instructions given to the learner;</w:t>
      </w:r>
    </w:p>
    <w:p>
      <w:pPr>
        <w:spacing w:after="0"/>
        <w:ind w:left="0"/>
        <w:jc w:val="both"/>
      </w:pPr>
      <w:r>
        <w:rPr>
          <w:rFonts w:ascii="Times New Roman"/>
          <w:b w:val="false"/>
          <w:i w:val="false"/>
          <w:color w:val="000000"/>
          <w:sz w:val="28"/>
        </w:rPr>
        <w:t>
      11) identifies and helps to rectify the mistakes of the trainees, assists in the elimination of existing shortcomings;</w:t>
      </w:r>
    </w:p>
    <w:p>
      <w:pPr>
        <w:spacing w:after="0"/>
        <w:ind w:left="0"/>
        <w:jc w:val="both"/>
      </w:pPr>
      <w:r>
        <w:rPr>
          <w:rFonts w:ascii="Times New Roman"/>
          <w:b w:val="false"/>
          <w:i w:val="false"/>
          <w:color w:val="000000"/>
          <w:sz w:val="28"/>
        </w:rPr>
        <w:t>
      12) generates a responsible attitude of the student to the performance of their professional duties, as well as respect for colleagues;</w:t>
      </w:r>
    </w:p>
    <w:p>
      <w:pPr>
        <w:spacing w:after="0"/>
        <w:ind w:left="0"/>
        <w:jc w:val="both"/>
      </w:pPr>
      <w:r>
        <w:rPr>
          <w:rFonts w:ascii="Times New Roman"/>
          <w:b w:val="false"/>
          <w:i w:val="false"/>
          <w:color w:val="000000"/>
          <w:sz w:val="28"/>
        </w:rPr>
        <w:t>
      13) promotes respect for workers, their work and the results of labor, as well as a responsible attitude towards their work;</w:t>
      </w:r>
    </w:p>
    <w:p>
      <w:pPr>
        <w:spacing w:after="0"/>
        <w:ind w:left="0"/>
        <w:jc w:val="both"/>
      </w:pPr>
      <w:r>
        <w:rPr>
          <w:rFonts w:ascii="Times New Roman"/>
          <w:b w:val="false"/>
          <w:i w:val="false"/>
          <w:color w:val="000000"/>
          <w:sz w:val="28"/>
        </w:rPr>
        <w:t>
      14) is a review on the learner;</w:t>
      </w:r>
    </w:p>
    <w:p>
      <w:pPr>
        <w:spacing w:after="0"/>
        <w:ind w:left="0"/>
        <w:jc w:val="both"/>
      </w:pPr>
      <w:r>
        <w:rPr>
          <w:rFonts w:ascii="Times New Roman"/>
          <w:b w:val="false"/>
          <w:i w:val="false"/>
          <w:color w:val="000000"/>
          <w:sz w:val="28"/>
        </w:rPr>
        <w:t>
      15) increases your level of qualification in the field of educational technology;</w:t>
      </w:r>
    </w:p>
    <w:p>
      <w:pPr>
        <w:spacing w:after="0"/>
        <w:ind w:left="0"/>
        <w:jc w:val="both"/>
      </w:pPr>
      <w:r>
        <w:rPr>
          <w:rFonts w:ascii="Times New Roman"/>
          <w:b w:val="false"/>
          <w:i w:val="false"/>
          <w:color w:val="000000"/>
          <w:sz w:val="28"/>
        </w:rPr>
        <w:t>
      16) confirms the performance of the obligations of the student in the period of the industrial training and professional practice in the framework of the agreement on dual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26 - as amended by the Order of the Minister of Education and Science of the Republic of Kazakhstan dated 18.05.2021 № 222 (shall be enforced upon the expiry of ten calendar days after the date of its first official publication); as amended by Order № 380 of the Minister of Education of the Republic of Kazakhstan dated 27.08.2022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Local executive bodies, regional chambers of entrepreneurs, educational institutions, enterprises (organizations) systematically conduct vocational guidance among self-employed, unemployed and low-income groups of students, students of secondary education organizations, in vocational guidance.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