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c2351" w14:textId="e8c23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approval of the Rules for admission to military, special educational institutions of the national security bodies of the Republic of Kazakhstan, implementing educational programs of higher education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Chairman of the National Security Committee of the Republic of Kazakhstan dated January 13, 2016 No. 2. Registered in the Ministry of Justice of the Republic of Kazakhstan on February 17, 2016 No. 13104.</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Under sub-paragraph 9) of Article 5-1 of the Law of the Republic of Kazakhstan “On Education”, paragraph 3 of Article 10 of the Law of the Republic of Kazakhstan “On Special State Bodies of the Republic of Kazakhstan” and paragraph 1 of Article 39 of the Law of the Republic of Kazakhstan “On Military Service and Status of Military Servants”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as reworded by Order of the Chairman of the National Security Committee of the Republic of Kazakhstan dated 31.07.2024 № 106/қе (shall be put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Rules for admission to training in military, special educational institutions of the national security bodies of the Republic of Kazakhstan, implementing educational programs of higher education, in accordance with Appendix 1 to this order.</w:t>
      </w:r>
    </w:p>
    <w:p>
      <w:pPr>
        <w:spacing w:after="0"/>
        <w:ind w:left="0"/>
        <w:jc w:val="both"/>
      </w:pPr>
      <w:r>
        <w:rPr>
          <w:rFonts w:ascii="Times New Roman"/>
          <w:b w:val="false"/>
          <w:i w:val="false"/>
          <w:color w:val="000000"/>
          <w:sz w:val="28"/>
        </w:rPr>
        <w:t>
      2. To recognize as invalid some of the orders of the Chairman of the Committee of National Ionic Safety of the Republic of Kazakhstan, in accordance with Appendix 2 to this order.</w:t>
      </w:r>
    </w:p>
    <w:p>
      <w:pPr>
        <w:spacing w:after="0"/>
        <w:ind w:left="0"/>
        <w:jc w:val="both"/>
      </w:pPr>
      <w:r>
        <w:rPr>
          <w:rFonts w:ascii="Times New Roman"/>
          <w:b w:val="false"/>
          <w:i w:val="false"/>
          <w:color w:val="000000"/>
          <w:sz w:val="28"/>
        </w:rPr>
        <w:t>
      3. The Department of Personnel of the National Security Committee of the Republic of Kazakhstan shall ensure:</w:t>
      </w:r>
    </w:p>
    <w:p>
      <w:pPr>
        <w:spacing w:after="0"/>
        <w:ind w:left="0"/>
        <w:jc w:val="both"/>
      </w:pPr>
      <w:r>
        <w:rPr>
          <w:rFonts w:ascii="Times New Roman"/>
          <w:b w:val="false"/>
          <w:i w:val="false"/>
          <w:color w:val="000000"/>
          <w:sz w:val="28"/>
        </w:rPr>
        <w:t>
      1) in the manner prescribed by the legislation of the Republic of Kazakhstan, state registration of this order in the Ministry of Justice of the Republic of Kazakhstan;</w:t>
      </w:r>
    </w:p>
    <w:p>
      <w:pPr>
        <w:spacing w:after="0"/>
        <w:ind w:left="0"/>
        <w:jc w:val="both"/>
      </w:pPr>
      <w:r>
        <w:rPr>
          <w:rFonts w:ascii="Times New Roman"/>
          <w:b w:val="false"/>
          <w:i w:val="false"/>
          <w:color w:val="000000"/>
          <w:sz w:val="28"/>
        </w:rPr>
        <w:t>
      2) within ten calendar days after the state registration of this order in the Ministry of Justice of the Republic of Kazakhstan, sending for official publication in periodicals and the legal information system " Әdіlet ";</w:t>
      </w:r>
    </w:p>
    <w:p>
      <w:pPr>
        <w:spacing w:after="0"/>
        <w:ind w:left="0"/>
        <w:jc w:val="both"/>
      </w:pPr>
      <w:r>
        <w:rPr>
          <w:rFonts w:ascii="Times New Roman"/>
          <w:b w:val="false"/>
          <w:i w:val="false"/>
          <w:color w:val="000000"/>
          <w:sz w:val="28"/>
        </w:rPr>
        <w:t>
      3) the placement of this order on the Internet resource of the National Security Committee of the Republic of Kazakhstan.</w:t>
      </w:r>
    </w:p>
    <w:p>
      <w:pPr>
        <w:spacing w:after="0"/>
        <w:ind w:left="0"/>
        <w:jc w:val="both"/>
      </w:pPr>
      <w:r>
        <w:rPr>
          <w:rFonts w:ascii="Times New Roman"/>
          <w:b w:val="false"/>
          <w:i w:val="false"/>
          <w:color w:val="000000"/>
          <w:sz w:val="28"/>
        </w:rPr>
        <w:t>
      4. With the order to familiarize with the employees and military personnel of the national security bodies of the Republic of Kazakhstan.</w:t>
      </w:r>
    </w:p>
    <w:p>
      <w:pPr>
        <w:spacing w:after="0"/>
        <w:ind w:left="0"/>
        <w:jc w:val="both"/>
      </w:pPr>
      <w:r>
        <w:rPr>
          <w:rFonts w:ascii="Times New Roman"/>
          <w:b w:val="false"/>
          <w:i w:val="false"/>
          <w:color w:val="000000"/>
          <w:sz w:val="28"/>
        </w:rPr>
        <w:t>
      5. Control over the execution of this order to assign to the Deputy Chairman of the National Security Committee of the Republic of Kazakhstan Kolkobaev M.O.</w:t>
      </w:r>
    </w:p>
    <w:p>
      <w:pPr>
        <w:spacing w:after="0"/>
        <w:ind w:left="0"/>
        <w:jc w:val="both"/>
      </w:pPr>
      <w:r>
        <w:rPr>
          <w:rFonts w:ascii="Times New Roman"/>
          <w:b w:val="false"/>
          <w:i w:val="false"/>
          <w:color w:val="000000"/>
          <w:sz w:val="28"/>
        </w:rPr>
        <w:t>
      6. This order becomes effective after ten calendar days after the day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chairman</w:t>
            </w:r>
          </w:p>
          <w:p>
            <w:pPr>
              <w:spacing w:after="20"/>
              <w:ind w:left="20"/>
              <w:jc w:val="both"/>
            </w:pPr>
          </w:p>
          <w:p>
            <w:pPr>
              <w:spacing w:after="20"/>
              <w:ind w:left="20"/>
              <w:jc w:val="both"/>
            </w:pPr>
            <w:r>
              <w:rPr>
                <w:rFonts w:ascii="Times New Roman"/>
                <w:b w:val="false"/>
                <w:i/>
                <w:color w:val="000000"/>
                <w:sz w:val="20"/>
              </w:rPr>
              <w:t>National Security Committee</w:t>
            </w:r>
          </w:p>
          <w:p>
            <w:pPr>
              <w:spacing w:after="20"/>
              <w:ind w:left="20"/>
              <w:jc w:val="both"/>
            </w:pPr>
            <w:r>
              <w:rPr>
                <w:rFonts w:ascii="Times New Roman"/>
                <w:b w:val="false"/>
                <w:i/>
                <w:color w:val="000000"/>
                <w:sz w:val="20"/>
              </w:rPr>
              <w:t>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V. Zhumakanov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 xml:space="preserve">to the order of the Chairman </w:t>
            </w:r>
            <w:r>
              <w:br/>
            </w:r>
            <w:r>
              <w:rPr>
                <w:rFonts w:ascii="Times New Roman"/>
                <w:b w:val="false"/>
                <w:i w:val="false"/>
                <w:color w:val="000000"/>
                <w:sz w:val="20"/>
              </w:rPr>
              <w:t xml:space="preserve">of the National Security Committee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dated January 13, 2016 № 2</w:t>
            </w:r>
          </w:p>
        </w:tc>
      </w:tr>
    </w:tbl>
    <w:bookmarkStart w:name="z1" w:id="0"/>
    <w:p>
      <w:pPr>
        <w:spacing w:after="0"/>
        <w:ind w:left="0"/>
        <w:jc w:val="left"/>
      </w:pPr>
      <w:r>
        <w:rPr>
          <w:rFonts w:ascii="Times New Roman"/>
          <w:b/>
          <w:i w:val="false"/>
          <w:color w:val="000000"/>
        </w:rPr>
        <w:t xml:space="preserve"> The Rules </w:t>
      </w:r>
      <w:r>
        <w:br/>
      </w:r>
      <w:r>
        <w:rPr>
          <w:rFonts w:ascii="Times New Roman"/>
          <w:b/>
          <w:i w:val="false"/>
          <w:color w:val="000000"/>
        </w:rPr>
        <w:t xml:space="preserve">for Admission to Training in Military, Special Educational Institutions of the National Security Bodies </w:t>
      </w:r>
      <w:r>
        <w:br/>
      </w:r>
      <w:r>
        <w:rPr>
          <w:rFonts w:ascii="Times New Roman"/>
          <w:b/>
          <w:i w:val="false"/>
          <w:color w:val="000000"/>
        </w:rPr>
        <w:t>of the Republic of Kazakhstan Implementing Educational Programmes of Higher Education</w:t>
      </w:r>
    </w:p>
    <w:bookmarkEnd w:id="0"/>
    <w:p>
      <w:pPr>
        <w:spacing w:after="0"/>
        <w:ind w:left="0"/>
        <w:jc w:val="both"/>
      </w:pPr>
      <w:r>
        <w:rPr>
          <w:rFonts w:ascii="Times New Roman"/>
          <w:b w:val="false"/>
          <w:i w:val="false"/>
          <w:color w:val="ff0000"/>
          <w:sz w:val="28"/>
        </w:rPr>
        <w:t>
      Footnote. The Rules - as reworded by Order № 48/kye of the Chairman of the National Security Committee of the Republic of Kazakhstan dated 08.08.2022 (shall be enforced ten calendar days after the date of its first official publication).</w:t>
      </w:r>
    </w:p>
    <w:bookmarkStart w:name="z2" w:id="1"/>
    <w:p>
      <w:pPr>
        <w:spacing w:after="0"/>
        <w:ind w:left="0"/>
        <w:jc w:val="left"/>
      </w:pPr>
      <w:r>
        <w:rPr>
          <w:rFonts w:ascii="Times New Roman"/>
          <w:b/>
          <w:i w:val="false"/>
          <w:color w:val="000000"/>
        </w:rPr>
        <w:t xml:space="preserve"> Chapter 1: General provisions</w:t>
      </w:r>
    </w:p>
    <w:bookmarkEnd w:id="1"/>
    <w:bookmarkStart w:name="z3" w:id="2"/>
    <w:p>
      <w:pPr>
        <w:spacing w:after="0"/>
        <w:ind w:left="0"/>
        <w:jc w:val="both"/>
      </w:pPr>
      <w:r>
        <w:rPr>
          <w:rFonts w:ascii="Times New Roman"/>
          <w:b w:val="false"/>
          <w:i w:val="false"/>
          <w:color w:val="000000"/>
          <w:sz w:val="28"/>
        </w:rPr>
        <w:t>
      1. These Rules for Admission to Training in Military, Special Educational Institutions of the National Security Bodies of the Republic of Kazakhstan Implementing Educational Programs of Higher Education (hereinafter - Rules) have been developed as per sub-paragraph 9) of Article 5-1 of the Law of the Republic of Kazakhstan “On Education”, paragraph 3 of Article 10 of the Law of the Republic of Kazakhstan “On Special State Bodies of the Republic of Kazakhstan” and paragraph 1 of Article 39 of the Law of the Republic of Kazakhstan “On Military Service and Status of Military Servants”  and establish the admission procedure for the citizens of the Republic of Kazakhstan (hereinafter – citizens) to study in military, special educational institutions of the National Security Bodies (hereinafter referred to as the NSB higher educational institutions) on higher Educational Programs.</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reworded by Order of the Chairman of the National Security Committee of the Republic of Kazakhstan dated 31.07.2024 № 106/қе (shall be put into effect ten calendar days after the date of its first official publication).</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2. NSB universities shall enrol students under sub-paragraph 16) of Article 5-1 of the Law of the Republic of Kazakhstan "On Education" in educational programmes of higher education and higher education with a shortened period of study.</w:t>
      </w:r>
    </w:p>
    <w:bookmarkEnd w:id="3"/>
    <w:bookmarkStart w:name="z5" w:id="4"/>
    <w:p>
      <w:pPr>
        <w:spacing w:after="0"/>
        <w:ind w:left="0"/>
        <w:jc w:val="both"/>
      </w:pPr>
      <w:r>
        <w:rPr>
          <w:rFonts w:ascii="Times New Roman"/>
          <w:b w:val="false"/>
          <w:i w:val="false"/>
          <w:color w:val="000000"/>
          <w:sz w:val="28"/>
        </w:rPr>
        <w:t>
      3. The procedure for the admission of nationals to higher education establishments at NSB shall stipulate:</w:t>
      </w:r>
    </w:p>
    <w:bookmarkEnd w:id="4"/>
    <w:p>
      <w:pPr>
        <w:spacing w:after="0"/>
        <w:ind w:left="0"/>
        <w:jc w:val="both"/>
      </w:pPr>
      <w:r>
        <w:rPr>
          <w:rFonts w:ascii="Times New Roman"/>
          <w:b w:val="false"/>
          <w:i w:val="false"/>
          <w:color w:val="000000"/>
          <w:sz w:val="28"/>
        </w:rPr>
        <w:t>
      1) identifying staffing needs;</w:t>
      </w:r>
    </w:p>
    <w:p>
      <w:pPr>
        <w:spacing w:after="0"/>
        <w:ind w:left="0"/>
        <w:jc w:val="both"/>
      </w:pPr>
      <w:r>
        <w:rPr>
          <w:rFonts w:ascii="Times New Roman"/>
          <w:b w:val="false"/>
          <w:i w:val="false"/>
          <w:color w:val="000000"/>
          <w:sz w:val="28"/>
        </w:rPr>
        <w:t>
      2) selection, study and screening of nationals entering higher education institutions of the NSB;</w:t>
      </w:r>
    </w:p>
    <w:p>
      <w:pPr>
        <w:spacing w:after="0"/>
        <w:ind w:left="0"/>
        <w:jc w:val="both"/>
      </w:pPr>
      <w:r>
        <w:rPr>
          <w:rFonts w:ascii="Times New Roman"/>
          <w:b w:val="false"/>
          <w:i w:val="false"/>
          <w:color w:val="000000"/>
          <w:sz w:val="28"/>
        </w:rPr>
        <w:t>
      3) competitive selection for the admission of nationals to the NSB universities.</w:t>
      </w:r>
    </w:p>
    <w:bookmarkStart w:name="z6" w:id="5"/>
    <w:p>
      <w:pPr>
        <w:spacing w:after="0"/>
        <w:ind w:left="0"/>
        <w:jc w:val="left"/>
      </w:pPr>
      <w:r>
        <w:rPr>
          <w:rFonts w:ascii="Times New Roman"/>
          <w:b/>
          <w:i w:val="false"/>
          <w:color w:val="000000"/>
        </w:rPr>
        <w:t xml:space="preserve"> Chapter 2: Procedures for admission to the NSB higher educational institutions Paragraph 1: Procedures for selecting candidates for study at NSB higher educational institutions</w:t>
      </w:r>
    </w:p>
    <w:bookmarkEnd w:id="5"/>
    <w:bookmarkStart w:name="z7" w:id="6"/>
    <w:p>
      <w:pPr>
        <w:spacing w:after="0"/>
        <w:ind w:left="0"/>
        <w:jc w:val="both"/>
      </w:pPr>
      <w:r>
        <w:rPr>
          <w:rFonts w:ascii="Times New Roman"/>
          <w:b w:val="false"/>
          <w:i w:val="false"/>
          <w:color w:val="000000"/>
          <w:sz w:val="28"/>
        </w:rPr>
        <w:t>
      4. Training of personnel under higher education and higher education programmes with a shortened period of study at NSB universities shall be based on the need for personnel, an order formed by the Personnel Unit of the National Security Committee of the Republic of Kazakhstan (hereinafter - the NSC) and approved by the Chairman of the NSC by November 1 of the year preceding the beginning of the academic year (hereinafter - the order).</w:t>
      </w:r>
    </w:p>
    <w:bookmarkEnd w:id="6"/>
    <w:bookmarkStart w:name="z8" w:id="7"/>
    <w:p>
      <w:pPr>
        <w:spacing w:after="0"/>
        <w:ind w:left="0"/>
        <w:jc w:val="both"/>
      </w:pPr>
      <w:r>
        <w:rPr>
          <w:rFonts w:ascii="Times New Roman"/>
          <w:b w:val="false"/>
          <w:i w:val="false"/>
          <w:color w:val="000000"/>
          <w:sz w:val="28"/>
        </w:rPr>
        <w:t>
      5. Once the order has been approved by the human resources units of the NSB:</w:t>
      </w:r>
    </w:p>
    <w:bookmarkEnd w:id="7"/>
    <w:p>
      <w:pPr>
        <w:spacing w:after="0"/>
        <w:ind w:left="0"/>
        <w:jc w:val="both"/>
      </w:pPr>
      <w:r>
        <w:rPr>
          <w:rFonts w:ascii="Times New Roman"/>
          <w:b w:val="false"/>
          <w:i w:val="false"/>
          <w:color w:val="000000"/>
          <w:sz w:val="28"/>
        </w:rPr>
        <w:t>
      1) announcements shall be placed in the media, information boards, including on the official website of the NSC, on the deadlines for applications, as well as the list of documents to be submitted to the NSB at their place of residence, study or work (service), as per Annex 1 hereto;</w:t>
      </w:r>
    </w:p>
    <w:p>
      <w:pPr>
        <w:spacing w:after="0"/>
        <w:ind w:left="0"/>
        <w:jc w:val="both"/>
      </w:pPr>
      <w:r>
        <w:rPr>
          <w:rFonts w:ascii="Times New Roman"/>
          <w:b w:val="false"/>
          <w:i w:val="false"/>
          <w:color w:val="000000"/>
          <w:sz w:val="28"/>
        </w:rPr>
        <w:t>
      2) work on professional suitability, selection and special verification of candidates for study at their place of residence, study or work (service) shall be performed).</w:t>
      </w:r>
    </w:p>
    <w:bookmarkStart w:name="z9" w:id="8"/>
    <w:p>
      <w:pPr>
        <w:spacing w:after="0"/>
        <w:ind w:left="0"/>
        <w:jc w:val="both"/>
      </w:pPr>
      <w:r>
        <w:rPr>
          <w:rFonts w:ascii="Times New Roman"/>
          <w:b w:val="false"/>
          <w:i w:val="false"/>
          <w:color w:val="000000"/>
          <w:sz w:val="28"/>
        </w:rPr>
        <w:t>
      6. NSB's universities may enrol the following candidates for higher education programmes:</w:t>
      </w:r>
    </w:p>
    <w:bookmarkEnd w:id="8"/>
    <w:p>
      <w:pPr>
        <w:spacing w:after="0"/>
        <w:ind w:left="0"/>
        <w:jc w:val="both"/>
      </w:pPr>
      <w:r>
        <w:rPr>
          <w:rFonts w:ascii="Times New Roman"/>
          <w:b w:val="false"/>
          <w:i w:val="false"/>
          <w:color w:val="000000"/>
          <w:sz w:val="28"/>
        </w:rPr>
        <w:t>
      1) nationals with secondary or post-secondary education, who have not performed military service and who are seventeen years of age or older than twenty-one years of age at the time of enrolment;</w:t>
      </w:r>
    </w:p>
    <w:p>
      <w:pPr>
        <w:spacing w:after="0"/>
        <w:ind w:left="0"/>
        <w:jc w:val="both"/>
      </w:pPr>
      <w:r>
        <w:rPr>
          <w:rFonts w:ascii="Times New Roman"/>
          <w:b w:val="false"/>
          <w:i w:val="false"/>
          <w:color w:val="000000"/>
          <w:sz w:val="28"/>
        </w:rPr>
        <w:t>
      2) nationals who have completed military service or service in special state agencies, and conscripts, until they reach the age of twenty-four in the year of enrolment;</w:t>
      </w:r>
    </w:p>
    <w:p>
      <w:pPr>
        <w:spacing w:after="0"/>
        <w:ind w:left="0"/>
        <w:jc w:val="both"/>
      </w:pPr>
      <w:r>
        <w:rPr>
          <w:rFonts w:ascii="Times New Roman"/>
          <w:b w:val="false"/>
          <w:i w:val="false"/>
          <w:color w:val="000000"/>
          <w:sz w:val="28"/>
        </w:rPr>
        <w:t>
      3) members of the armed forces who are performing military service under contract, or members of special state agencies, until they reach the age of twenty-five in the year of admission.</w:t>
      </w:r>
    </w:p>
    <w:bookmarkStart w:name="z10" w:id="9"/>
    <w:p>
      <w:pPr>
        <w:spacing w:after="0"/>
        <w:ind w:left="0"/>
        <w:jc w:val="both"/>
      </w:pPr>
      <w:r>
        <w:rPr>
          <w:rFonts w:ascii="Times New Roman"/>
          <w:b w:val="false"/>
          <w:i w:val="false"/>
          <w:color w:val="000000"/>
          <w:sz w:val="28"/>
        </w:rPr>
        <w:t>
      7. The following individuals may enrol under short-term programmes of higher education if they meet the requirements laid down in sub-paragraph 2) of paragraph 1 of Article 10 of the Law, as well as if they have:</w:t>
      </w:r>
    </w:p>
    <w:bookmarkEnd w:id="9"/>
    <w:p>
      <w:pPr>
        <w:spacing w:after="0"/>
        <w:ind w:left="0"/>
        <w:jc w:val="both"/>
      </w:pPr>
      <w:r>
        <w:rPr>
          <w:rFonts w:ascii="Times New Roman"/>
          <w:b w:val="false"/>
          <w:i w:val="false"/>
          <w:color w:val="000000"/>
          <w:sz w:val="28"/>
        </w:rPr>
        <w:t>
      1) the required personal, moral and professional qualities, health and physical fitness;</w:t>
      </w:r>
    </w:p>
    <w:p>
      <w:pPr>
        <w:spacing w:after="0"/>
        <w:ind w:left="0"/>
        <w:jc w:val="both"/>
      </w:pPr>
      <w:r>
        <w:rPr>
          <w:rFonts w:ascii="Times New Roman"/>
          <w:b w:val="false"/>
          <w:i w:val="false"/>
          <w:color w:val="000000"/>
          <w:sz w:val="28"/>
        </w:rPr>
        <w:t>
      2) a higher education grade point average of at least 2.67 (B-) as per the letter grading system (at least 4 points on the traditional grading scale).</w:t>
      </w:r>
    </w:p>
    <w:p>
      <w:pPr>
        <w:spacing w:after="0"/>
        <w:ind w:left="0"/>
        <w:jc w:val="both"/>
      </w:pPr>
      <w:r>
        <w:rPr>
          <w:rFonts w:ascii="Times New Roman"/>
          <w:b w:val="false"/>
          <w:i w:val="false"/>
          <w:color w:val="000000"/>
          <w:sz w:val="28"/>
        </w:rPr>
        <w:t>
      If the candidate has a narrow specialisation, including a technical specialisation, it shall be permitted to reduce the grade point average in higher education to 1.0 (D-) as per the letter grading system (at least 3 points on the traditional grading scale).</w:t>
      </w:r>
    </w:p>
    <w:bookmarkStart w:name="z11" w:id="10"/>
    <w:p>
      <w:pPr>
        <w:spacing w:after="0"/>
        <w:ind w:left="0"/>
        <w:jc w:val="both"/>
      </w:pPr>
      <w:r>
        <w:rPr>
          <w:rFonts w:ascii="Times New Roman"/>
          <w:b w:val="false"/>
          <w:i w:val="false"/>
          <w:color w:val="000000"/>
          <w:sz w:val="28"/>
        </w:rPr>
        <w:t>
      8. The age of a candidate to study on educational programs of higher education and higher education with a shortened period of study shall be determined in the year of admission to a NSB higher educational institution.</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as reworded by Order of the Chairman of the National Security Committee of the Republic of Kazakhstan dated 31.07.2024 № 106/қе (shall be put into effect ten calendar days after the date of its first official publication).</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Candidates for admission to NSB higher Educational institutions shall submit an application (report) indicating the language of instruction to the NSC bodies at the place of residence, study or work (service) by November 1 of the year preceding the year of admission. </w:t>
      </w:r>
    </w:p>
    <w:bookmarkEnd w:id="11"/>
    <w:p>
      <w:pPr>
        <w:spacing w:after="0"/>
        <w:ind w:left="0"/>
        <w:jc w:val="both"/>
      </w:pPr>
      <w:r>
        <w:rPr>
          <w:rFonts w:ascii="Times New Roman"/>
          <w:b w:val="false"/>
          <w:i w:val="false"/>
          <w:color w:val="000000"/>
          <w:sz w:val="28"/>
        </w:rPr>
        <w:t>
      Within the same timeframe, citizens who have completed their military service and passed the competitive selection process in the Border Guard Service of the NSC, no later than one year from the date of completion of military service, apply to the personnel units of the Border Guard Service of the NSC to express their desire to enroll in NSB higher Educational institutions.</w:t>
      </w:r>
    </w:p>
    <w:p>
      <w:pPr>
        <w:spacing w:after="0"/>
        <w:ind w:left="0"/>
        <w:jc w:val="both"/>
      </w:pPr>
      <w:r>
        <w:rPr>
          <w:rFonts w:ascii="Times New Roman"/>
          <w:b w:val="false"/>
          <w:i w:val="false"/>
          <w:color w:val="000000"/>
          <w:sz w:val="28"/>
        </w:rPr>
        <w:t>
      Citizens, at the place of application, shall submit documents according to Annex 1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 as reworded by Order of the Chairman of the National Security Committee of the Republic of Kazakhstan dated 31.07.2024 № 106/қе (shall be put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Candidates for training at the place of their residence, study or work (service) shall undergo a special test, psychophysiological and medical examination in military medical commissions in accordance with the order of the Chairman of the National Security Committee of the Republic of Kazakhstan dated October 28, 2022 № 76/дсп “On approval of the Rules for Conducting Military Medical Examination and the Regulations on Commissions for Military Medical Examination in the Armed Forces of the Republic of Kazakhstan” (registered in the Register of state registration of regulatory legal acts as № 30405) (hereinafter – Rules for Conducting Military Medical Examination), as well as  a polygraph examination.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as reworded by Order of the Chairman of the National Security Committee of the Republic of Kazakhstan dated 31.07.2024 № 106/қе (shall be put into effect ten calendar days after the date of its first official publication).</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11. By May 20 of the admission year, the personnel departments of the National Security Committee bodies shall present to the higher Educational institutions personal files of candidates for studies on higher Educational Programs and higher Educational Programs with a shortened period of study.</w:t>
      </w:r>
    </w:p>
    <w:bookmarkEnd w:id="12"/>
    <w:p>
      <w:pPr>
        <w:spacing w:after="0"/>
        <w:ind w:left="0"/>
        <w:jc w:val="both"/>
      </w:pPr>
      <w:r>
        <w:rPr>
          <w:rFonts w:ascii="Times New Roman"/>
          <w:b w:val="false"/>
          <w:i w:val="false"/>
          <w:color w:val="000000"/>
          <w:sz w:val="28"/>
        </w:rPr>
        <w:t>
      The personal files of candidates received by the NSB higher Educational institutions before the start of the competitive selection process shall be checked by the personnel departments of the NSB higher Educational institutions for compliance with the requirements stipulated in paragraph 2 of Article 7 of the Law, except for the materials of special checks of citizens entering the Border Guard Academy of the NSC, which shall be checked by the employees of the NSC Personnel Department.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as reworded by Order of the Chairman of the National Security Committee of the Republic of Kazakhstan dated 31.07.2024 № 106/қе (shall be put into effect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2: Procedures for enrolment at NSB institutions of higher education</w:t>
      </w:r>
    </w:p>
    <w:bookmarkStart w:name="z15" w:id="13"/>
    <w:p>
      <w:pPr>
        <w:spacing w:after="0"/>
        <w:ind w:left="0"/>
        <w:jc w:val="both"/>
      </w:pPr>
      <w:r>
        <w:rPr>
          <w:rFonts w:ascii="Times New Roman"/>
          <w:b w:val="false"/>
          <w:i w:val="false"/>
          <w:color w:val="000000"/>
          <w:sz w:val="28"/>
        </w:rPr>
        <w:t>
      12. Prior to June 10 of the admission year, the NSC Personnel Department shall notify the candidates for study about the terms of conducting the admission to NSB higher Educational institutions via personnel departments of NSC bodies.</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 as reworded by Order of the Chairman of the National Security Committee of the Republic of Kazakhstan dated 31.07.2024 № 106/қе (shall be put into effect ten calendar days after the date of its first official publication).</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13. Enrolment to NSB universities shall be on a competitive basis and shall consist of a health examination and a final professional selection.</w:t>
      </w:r>
    </w:p>
    <w:bookmarkEnd w:id="14"/>
    <w:bookmarkStart w:name="z17" w:id="15"/>
    <w:p>
      <w:pPr>
        <w:spacing w:after="0"/>
        <w:ind w:left="0"/>
        <w:jc w:val="both"/>
      </w:pPr>
      <w:r>
        <w:rPr>
          <w:rFonts w:ascii="Times New Roman"/>
          <w:b w:val="false"/>
          <w:i w:val="false"/>
          <w:color w:val="000000"/>
          <w:sz w:val="28"/>
        </w:rPr>
        <w:t>
      14. The health examination of applicants, and the terms of reference and composition of the Military Health Commission (hereinafter referred to as the MHC) shall be governed by the MEE Regulations.</w:t>
      </w:r>
    </w:p>
    <w:bookmarkEnd w:id="15"/>
    <w:bookmarkStart w:name="z18" w:id="16"/>
    <w:p>
      <w:pPr>
        <w:spacing w:after="0"/>
        <w:ind w:left="0"/>
        <w:jc w:val="both"/>
      </w:pPr>
      <w:r>
        <w:rPr>
          <w:rFonts w:ascii="Times New Roman"/>
          <w:b w:val="false"/>
          <w:i w:val="false"/>
          <w:color w:val="000000"/>
          <w:sz w:val="28"/>
        </w:rPr>
        <w:t>
      15. The final professional selection shall comprise the measures stipulated in paragraph 23 hereof.</w:t>
      </w:r>
    </w:p>
    <w:bookmarkEnd w:id="16"/>
    <w:bookmarkStart w:name="z19" w:id="17"/>
    <w:p>
      <w:pPr>
        <w:spacing w:after="0"/>
        <w:ind w:left="0"/>
        <w:jc w:val="both"/>
      </w:pPr>
      <w:r>
        <w:rPr>
          <w:rFonts w:ascii="Times New Roman"/>
          <w:b w:val="false"/>
          <w:i w:val="false"/>
          <w:color w:val="000000"/>
          <w:sz w:val="28"/>
        </w:rPr>
        <w:t>
      16. Candidates shall undergo the final professional selection at the institutions of higher education of the NSB.</w:t>
      </w:r>
    </w:p>
    <w:bookmarkEnd w:id="17"/>
    <w:p>
      <w:pPr>
        <w:spacing w:after="0"/>
        <w:ind w:left="0"/>
        <w:jc w:val="both"/>
      </w:pPr>
      <w:r>
        <w:rPr>
          <w:rFonts w:ascii="Times New Roman"/>
          <w:b w:val="false"/>
          <w:i w:val="false"/>
          <w:color w:val="000000"/>
          <w:sz w:val="28"/>
        </w:rPr>
        <w:t>
      In the event of a state of emergency, restrictive measures, including quarantine, in the relevant administrative-territorial unit (in individual facilities), or the declaration of emergency situations, candidates for final professional selection shall be shortlisted remotely using information and communication technology.</w:t>
      </w:r>
    </w:p>
    <w:bookmarkStart w:name="z20" w:id="18"/>
    <w:p>
      <w:pPr>
        <w:spacing w:after="0"/>
        <w:ind w:left="0"/>
        <w:jc w:val="both"/>
      </w:pPr>
      <w:r>
        <w:rPr>
          <w:rFonts w:ascii="Times New Roman"/>
          <w:b w:val="false"/>
          <w:i w:val="false"/>
          <w:color w:val="000000"/>
          <w:sz w:val="28"/>
        </w:rPr>
        <w:t>
      17. To conduct the competitive selection process, a month prior to the commencement of admission to the NSB universities, an order of the Chairman of the NSC (for each of the NSB universities separately) shall establish and approve:</w:t>
      </w:r>
    </w:p>
    <w:bookmarkEnd w:id="18"/>
    <w:p>
      <w:pPr>
        <w:spacing w:after="0"/>
        <w:ind w:left="0"/>
        <w:jc w:val="both"/>
      </w:pPr>
      <w:r>
        <w:rPr>
          <w:rFonts w:ascii="Times New Roman"/>
          <w:b w:val="false"/>
          <w:i w:val="false"/>
          <w:color w:val="000000"/>
          <w:sz w:val="28"/>
        </w:rPr>
        <w:t>
      supernumerary temporary MEEs;</w:t>
      </w:r>
    </w:p>
    <w:p>
      <w:pPr>
        <w:spacing w:after="0"/>
        <w:ind w:left="0"/>
        <w:jc w:val="both"/>
      </w:pPr>
      <w:r>
        <w:rPr>
          <w:rFonts w:ascii="Times New Roman"/>
          <w:b w:val="false"/>
          <w:i w:val="false"/>
          <w:color w:val="000000"/>
          <w:sz w:val="28"/>
        </w:rPr>
        <w:t>
      organisational and technical commissions;</w:t>
      </w:r>
    </w:p>
    <w:p>
      <w:pPr>
        <w:spacing w:after="0"/>
        <w:ind w:left="0"/>
        <w:jc w:val="both"/>
      </w:pPr>
      <w:r>
        <w:rPr>
          <w:rFonts w:ascii="Times New Roman"/>
          <w:b w:val="false"/>
          <w:i w:val="false"/>
          <w:color w:val="000000"/>
          <w:sz w:val="28"/>
        </w:rPr>
        <w:t>
      admission commissions;</w:t>
      </w:r>
    </w:p>
    <w:p>
      <w:pPr>
        <w:spacing w:after="0"/>
        <w:ind w:left="0"/>
        <w:jc w:val="both"/>
      </w:pPr>
      <w:r>
        <w:rPr>
          <w:rFonts w:ascii="Times New Roman"/>
          <w:b w:val="false"/>
          <w:i w:val="false"/>
          <w:color w:val="000000"/>
          <w:sz w:val="28"/>
        </w:rPr>
        <w:t>
      appeal commissions.</w:t>
      </w:r>
    </w:p>
    <w:bookmarkStart w:name="z21" w:id="19"/>
    <w:p>
      <w:pPr>
        <w:spacing w:after="0"/>
        <w:ind w:left="0"/>
        <w:jc w:val="both"/>
      </w:pPr>
      <w:r>
        <w:rPr>
          <w:rFonts w:ascii="Times New Roman"/>
          <w:b w:val="false"/>
          <w:i w:val="false"/>
          <w:color w:val="000000"/>
          <w:sz w:val="28"/>
        </w:rPr>
        <w:t>
      18. A member(s) of the commission may not participate in the work of the commission and shall be subject to recusal (resignation) if he/she:</w:t>
      </w:r>
    </w:p>
    <w:bookmarkEnd w:id="19"/>
    <w:p>
      <w:pPr>
        <w:spacing w:after="0"/>
        <w:ind w:left="0"/>
        <w:jc w:val="both"/>
      </w:pPr>
      <w:r>
        <w:rPr>
          <w:rFonts w:ascii="Times New Roman"/>
          <w:b w:val="false"/>
          <w:i w:val="false"/>
          <w:color w:val="000000"/>
          <w:sz w:val="28"/>
        </w:rPr>
        <w:t>
      1) participates in another committee as a member of the committee;</w:t>
      </w:r>
    </w:p>
    <w:p>
      <w:pPr>
        <w:spacing w:after="0"/>
        <w:ind w:left="0"/>
        <w:jc w:val="both"/>
      </w:pPr>
      <w:r>
        <w:rPr>
          <w:rFonts w:ascii="Times New Roman"/>
          <w:b w:val="false"/>
          <w:i w:val="false"/>
          <w:color w:val="000000"/>
          <w:sz w:val="28"/>
        </w:rPr>
        <w:t>
      2) is a relative, spouse or relative of any of the persons participating in the candidate competition.</w:t>
      </w:r>
    </w:p>
    <w:p>
      <w:pPr>
        <w:spacing w:after="0"/>
        <w:ind w:left="0"/>
        <w:jc w:val="both"/>
      </w:pPr>
      <w:r>
        <w:rPr>
          <w:rFonts w:ascii="Times New Roman"/>
          <w:b w:val="false"/>
          <w:i w:val="false"/>
          <w:color w:val="000000"/>
          <w:sz w:val="28"/>
        </w:rPr>
        <w:t>
      In the event of a failure to recuse himself/herself, the recusal shall be made by the members of the commission or by the candidate.</w:t>
      </w:r>
    </w:p>
    <w:bookmarkStart w:name="z22" w:id="20"/>
    <w:p>
      <w:pPr>
        <w:spacing w:after="0"/>
        <w:ind w:left="0"/>
        <w:jc w:val="both"/>
      </w:pPr>
      <w:r>
        <w:rPr>
          <w:rFonts w:ascii="Times New Roman"/>
          <w:b w:val="false"/>
          <w:i w:val="false"/>
          <w:color w:val="000000"/>
          <w:sz w:val="28"/>
        </w:rPr>
        <w:t>
      19. Resignation and recusal shall be made both prior to and during the proceedings of the commission.</w:t>
      </w:r>
    </w:p>
    <w:bookmarkEnd w:id="20"/>
    <w:bookmarkStart w:name="z23" w:id="21"/>
    <w:p>
      <w:pPr>
        <w:spacing w:after="0"/>
        <w:ind w:left="0"/>
        <w:jc w:val="both"/>
      </w:pPr>
      <w:r>
        <w:rPr>
          <w:rFonts w:ascii="Times New Roman"/>
          <w:b w:val="false"/>
          <w:i w:val="false"/>
          <w:color w:val="000000"/>
          <w:sz w:val="28"/>
        </w:rPr>
        <w:t>
      20. The decision to recuse (resign) a member of the commission shall be taken in writing by a majority vote of the members participating in the meetings of the commission and shall be announced in the presence of the member of the commission.</w:t>
      </w:r>
    </w:p>
    <w:bookmarkEnd w:id="21"/>
    <w:p>
      <w:pPr>
        <w:spacing w:after="0"/>
        <w:ind w:left="0"/>
        <w:jc w:val="both"/>
      </w:pPr>
      <w:r>
        <w:rPr>
          <w:rFonts w:ascii="Times New Roman"/>
          <w:b w:val="false"/>
          <w:i w:val="false"/>
          <w:color w:val="000000"/>
          <w:sz w:val="28"/>
        </w:rPr>
        <w:t>
      A decision to reject or uphold recusal shall not be subject to appeal.</w:t>
      </w:r>
    </w:p>
    <w:bookmarkStart w:name="z24" w:id="22"/>
    <w:p>
      <w:pPr>
        <w:spacing w:after="0"/>
        <w:ind w:left="0"/>
        <w:jc w:val="both"/>
      </w:pPr>
      <w:r>
        <w:rPr>
          <w:rFonts w:ascii="Times New Roman"/>
          <w:b w:val="false"/>
          <w:i w:val="false"/>
          <w:color w:val="000000"/>
          <w:sz w:val="28"/>
        </w:rPr>
        <w:t>
      21. The organisational-technical, admissions and appeals commissions shall be composed of the heads of the branches and bodies (universities) of the National Security Committee, representatives of the legal, personnel, internal security, military-medical (medical) branches of the NSC and the personnel (servicemen) of the NSB who are the customers of the targeted education.</w:t>
      </w:r>
    </w:p>
    <w:bookmarkEnd w:id="22"/>
    <w:bookmarkStart w:name="z25" w:id="23"/>
    <w:p>
      <w:pPr>
        <w:spacing w:after="0"/>
        <w:ind w:left="0"/>
        <w:jc w:val="both"/>
      </w:pPr>
      <w:r>
        <w:rPr>
          <w:rFonts w:ascii="Times New Roman"/>
          <w:b w:val="false"/>
          <w:i w:val="false"/>
          <w:color w:val="000000"/>
          <w:sz w:val="28"/>
        </w:rPr>
        <w:t>
      22. Candidates participating in the competitive selection for admission to the NSB higher Educational institutions, upon their arrival shall submit to the organizational and technical commission the documents according to Annex 2 to these Rules.</w:t>
      </w:r>
    </w:p>
    <w:bookmarkEnd w:id="23"/>
    <w:p>
      <w:pPr>
        <w:spacing w:after="0"/>
        <w:ind w:left="0"/>
        <w:jc w:val="both"/>
      </w:pPr>
      <w:r>
        <w:rPr>
          <w:rFonts w:ascii="Times New Roman"/>
          <w:b w:val="false"/>
          <w:i w:val="false"/>
          <w:color w:val="000000"/>
          <w:sz w:val="28"/>
        </w:rPr>
        <w:t>
      Candidates who have not submitted the documents to the organizational and technical commission shall not be allowed to participate in the competition.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 as reworded by Order of the Chairman of the National Security Committee of the Republic of Kazakhstan dated 31.07.2024 № 106/қе (shall be put into effect ten calendar days after the date of its first official publication).</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23. NSB university applicants shall undergo a final professional selection process:</w:t>
      </w:r>
    </w:p>
    <w:bookmarkEnd w:id="24"/>
    <w:p>
      <w:pPr>
        <w:spacing w:after="0"/>
        <w:ind w:left="0"/>
        <w:jc w:val="both"/>
      </w:pPr>
      <w:r>
        <w:rPr>
          <w:rFonts w:ascii="Times New Roman"/>
          <w:b w:val="false"/>
          <w:i w:val="false"/>
          <w:color w:val="000000"/>
          <w:sz w:val="28"/>
        </w:rPr>
        <w:t>
      1) under higher education programmes - testing of professional aptitude and physical fitness, knowledge of the subject “Fundamentals of Law” and written skills;</w:t>
      </w:r>
    </w:p>
    <w:p>
      <w:pPr>
        <w:spacing w:after="0"/>
        <w:ind w:left="0"/>
        <w:jc w:val="both"/>
      </w:pPr>
      <w:r>
        <w:rPr>
          <w:rFonts w:ascii="Times New Roman"/>
          <w:b w:val="false"/>
          <w:i w:val="false"/>
          <w:color w:val="000000"/>
          <w:sz w:val="28"/>
        </w:rPr>
        <w:t>
      2) under short-term higher educational programmes, tests on professional aptitude, physical fitness, political science and writing skills.</w:t>
      </w:r>
    </w:p>
    <w:p>
      <w:pPr>
        <w:spacing w:after="0"/>
        <w:ind w:left="0"/>
        <w:jc w:val="both"/>
      </w:pPr>
      <w:r>
        <w:rPr>
          <w:rFonts w:ascii="Times New Roman"/>
          <w:b w:val="false"/>
          <w:i w:val="false"/>
          <w:color w:val="000000"/>
          <w:sz w:val="28"/>
        </w:rPr>
        <w:t>
      In the final professional selection of candidates for for higher education at NSB, the personal data of candidates and their work shall be encrypted by assigning identification numbers.</w:t>
      </w:r>
    </w:p>
    <w:bookmarkStart w:name="z27" w:id="25"/>
    <w:p>
      <w:pPr>
        <w:spacing w:after="0"/>
        <w:ind w:left="0"/>
        <w:jc w:val="both"/>
      </w:pPr>
      <w:r>
        <w:rPr>
          <w:rFonts w:ascii="Times New Roman"/>
          <w:b w:val="false"/>
          <w:i w:val="false"/>
          <w:color w:val="000000"/>
          <w:sz w:val="28"/>
        </w:rPr>
        <w:t>
      24. The organising and technical committee shall consist of a chairman, a deputy chairman and a secretary, and shall consist of at least five members of the committee.</w:t>
      </w:r>
    </w:p>
    <w:bookmarkEnd w:id="25"/>
    <w:p>
      <w:pPr>
        <w:spacing w:after="0"/>
        <w:ind w:left="0"/>
        <w:jc w:val="both"/>
      </w:pPr>
      <w:r>
        <w:rPr>
          <w:rFonts w:ascii="Times New Roman"/>
          <w:b w:val="false"/>
          <w:i w:val="false"/>
          <w:color w:val="000000"/>
          <w:sz w:val="28"/>
        </w:rPr>
        <w:t>
      The organising and technical committee shall be composed of an odd number of members. The secretary of the organising and technical committee shall not vote and shall not be a member of the committee.</w:t>
      </w:r>
    </w:p>
    <w:p>
      <w:pPr>
        <w:spacing w:after="0"/>
        <w:ind w:left="0"/>
        <w:jc w:val="both"/>
      </w:pPr>
      <w:r>
        <w:rPr>
          <w:rFonts w:ascii="Times New Roman"/>
          <w:b w:val="false"/>
          <w:i w:val="false"/>
          <w:color w:val="000000"/>
          <w:sz w:val="28"/>
        </w:rPr>
        <w:t>
      The organising and technical committee shall:</w:t>
      </w:r>
    </w:p>
    <w:p>
      <w:pPr>
        <w:spacing w:after="0"/>
        <w:ind w:left="0"/>
        <w:jc w:val="both"/>
      </w:pPr>
      <w:r>
        <w:rPr>
          <w:rFonts w:ascii="Times New Roman"/>
          <w:b w:val="false"/>
          <w:i w:val="false"/>
          <w:color w:val="000000"/>
          <w:sz w:val="28"/>
        </w:rPr>
        <w:t>
      1) approve the lists of study candidates admitted to the final professional selection;</w:t>
      </w:r>
    </w:p>
    <w:p>
      <w:pPr>
        <w:spacing w:after="0"/>
        <w:ind w:left="0"/>
        <w:jc w:val="both"/>
      </w:pPr>
      <w:r>
        <w:rPr>
          <w:rFonts w:ascii="Times New Roman"/>
          <w:b w:val="false"/>
          <w:i w:val="false"/>
          <w:color w:val="000000"/>
          <w:sz w:val="28"/>
        </w:rPr>
        <w:t>
      2) develop an algorithm for conducting the final professional selection of candidates;</w:t>
      </w:r>
    </w:p>
    <w:p>
      <w:pPr>
        <w:spacing w:after="0"/>
        <w:ind w:left="0"/>
        <w:jc w:val="both"/>
      </w:pPr>
      <w:r>
        <w:rPr>
          <w:rFonts w:ascii="Times New Roman"/>
          <w:b w:val="false"/>
          <w:i w:val="false"/>
          <w:color w:val="000000"/>
          <w:sz w:val="28"/>
        </w:rPr>
        <w:t>
      3) organise and conduct the final professional selection;</w:t>
      </w:r>
    </w:p>
    <w:p>
      <w:pPr>
        <w:spacing w:after="0"/>
        <w:ind w:left="0"/>
        <w:jc w:val="both"/>
      </w:pPr>
      <w:r>
        <w:rPr>
          <w:rFonts w:ascii="Times New Roman"/>
          <w:b w:val="false"/>
          <w:i w:val="false"/>
          <w:color w:val="000000"/>
          <w:sz w:val="28"/>
        </w:rPr>
        <w:t>
      4) draw up the competition lists and drafts the order for enrolment of candidates for studies;</w:t>
      </w:r>
    </w:p>
    <w:p>
      <w:pPr>
        <w:spacing w:after="0"/>
        <w:ind w:left="0"/>
        <w:jc w:val="both"/>
      </w:pPr>
      <w:r>
        <w:rPr>
          <w:rFonts w:ascii="Times New Roman"/>
          <w:b w:val="false"/>
          <w:i w:val="false"/>
          <w:color w:val="000000"/>
          <w:sz w:val="28"/>
        </w:rPr>
        <w:t>
      5) formulate proposals for further improvement of the work of selecting and vetting study candidates.</w:t>
      </w:r>
    </w:p>
    <w:bookmarkStart w:name="z28" w:id="26"/>
    <w:p>
      <w:pPr>
        <w:spacing w:after="0"/>
        <w:ind w:left="0"/>
        <w:jc w:val="both"/>
      </w:pPr>
      <w:r>
        <w:rPr>
          <w:rFonts w:ascii="Times New Roman"/>
          <w:b w:val="false"/>
          <w:i w:val="false"/>
          <w:color w:val="000000"/>
          <w:sz w:val="28"/>
        </w:rPr>
        <w:t>
      25. The chairman of the organising and technical committee shall be appointed from among the heads (deputy heads) of the NSC bodies.</w:t>
      </w:r>
    </w:p>
    <w:bookmarkEnd w:id="26"/>
    <w:p>
      <w:pPr>
        <w:spacing w:after="0"/>
        <w:ind w:left="0"/>
        <w:jc w:val="both"/>
      </w:pPr>
      <w:r>
        <w:rPr>
          <w:rFonts w:ascii="Times New Roman"/>
          <w:b w:val="false"/>
          <w:i w:val="false"/>
          <w:color w:val="000000"/>
          <w:sz w:val="28"/>
        </w:rPr>
        <w:t>
      The deputy chairman of the organising and technical committee shall be appointed from among the deputy heads of the NSB universities or the NSC bodies.</w:t>
      </w:r>
    </w:p>
    <w:p>
      <w:pPr>
        <w:spacing w:after="0"/>
        <w:ind w:left="0"/>
        <w:jc w:val="both"/>
      </w:pPr>
      <w:r>
        <w:rPr>
          <w:rFonts w:ascii="Times New Roman"/>
          <w:b w:val="false"/>
          <w:i w:val="false"/>
          <w:color w:val="000000"/>
          <w:sz w:val="28"/>
        </w:rPr>
        <w:t>
      The deputy chairman of the organising and technical committee shall arrange and supervise the activities of the members and the secretary of the organising and technical committee.</w:t>
      </w:r>
    </w:p>
    <w:p>
      <w:pPr>
        <w:spacing w:after="0"/>
        <w:ind w:left="0"/>
        <w:jc w:val="both"/>
      </w:pPr>
      <w:r>
        <w:rPr>
          <w:rFonts w:ascii="Times New Roman"/>
          <w:b w:val="false"/>
          <w:i w:val="false"/>
          <w:color w:val="000000"/>
          <w:sz w:val="28"/>
        </w:rPr>
        <w:t>
      The secretary of the organising-technical committee shall be appointed from among the personnel (servicemen) of the NSB.</w:t>
      </w:r>
    </w:p>
    <w:p>
      <w:pPr>
        <w:spacing w:after="0"/>
        <w:ind w:left="0"/>
        <w:jc w:val="both"/>
      </w:pPr>
      <w:r>
        <w:rPr>
          <w:rFonts w:ascii="Times New Roman"/>
          <w:b w:val="false"/>
          <w:i w:val="false"/>
          <w:color w:val="000000"/>
          <w:sz w:val="28"/>
        </w:rPr>
        <w:t>
      The secretary of the organising and technical committee shall draw up the documents for the implementation of the functions entrusted to the organising and technical committee, the materials for its meetings and the draft report on its work.</w:t>
      </w:r>
    </w:p>
    <w:bookmarkStart w:name="z29" w:id="27"/>
    <w:p>
      <w:pPr>
        <w:spacing w:after="0"/>
        <w:ind w:left="0"/>
        <w:jc w:val="both"/>
      </w:pPr>
      <w:r>
        <w:rPr>
          <w:rFonts w:ascii="Times New Roman"/>
          <w:b w:val="false"/>
          <w:i w:val="false"/>
          <w:color w:val="000000"/>
          <w:sz w:val="28"/>
        </w:rPr>
        <w:t>
      26. The decision of the organising and technical committee shall be taken by a majority vote with at least two thirds of the approved members and shall be recorded in a protocol signed by all the members of the organising and technical committee. In case of a tie, the vote of the chairman of the organising and technical committee shall be decisive.</w:t>
      </w:r>
    </w:p>
    <w:bookmarkEnd w:id="27"/>
    <w:p>
      <w:pPr>
        <w:spacing w:after="0"/>
        <w:ind w:left="0"/>
        <w:jc w:val="both"/>
      </w:pPr>
      <w:r>
        <w:rPr>
          <w:rFonts w:ascii="Times New Roman"/>
          <w:b w:val="false"/>
          <w:i w:val="false"/>
          <w:color w:val="000000"/>
          <w:sz w:val="28"/>
        </w:rPr>
        <w:t>
      The members of the committee may express their dissenting opinion in writing and attach it to the minutes, and a note of this shall be made in the latter.</w:t>
      </w:r>
    </w:p>
    <w:p>
      <w:pPr>
        <w:spacing w:after="0"/>
        <w:ind w:left="0"/>
        <w:jc w:val="both"/>
      </w:pPr>
      <w:r>
        <w:rPr>
          <w:rFonts w:ascii="Times New Roman"/>
          <w:b w:val="false"/>
          <w:i w:val="false"/>
          <w:color w:val="000000"/>
          <w:sz w:val="28"/>
        </w:rPr>
        <w:t>
      Meetings of the organising and technical committee shall be held as per the work plan approved by the chairman of the admission committee, and as decided by the chairman of the organising and technical committee.</w:t>
      </w:r>
    </w:p>
    <w:bookmarkStart w:name="z30" w:id="28"/>
    <w:p>
      <w:pPr>
        <w:spacing w:after="0"/>
        <w:ind w:left="0"/>
        <w:jc w:val="both"/>
      </w:pPr>
      <w:r>
        <w:rPr>
          <w:rFonts w:ascii="Times New Roman"/>
          <w:b w:val="false"/>
          <w:i w:val="false"/>
          <w:color w:val="000000"/>
          <w:sz w:val="28"/>
        </w:rPr>
        <w:t>
      27. The Admissions Committee shall consist of a chairman, two deputies, a secretary and shall consist of at least four members of the committee from among the senior staff.</w:t>
      </w:r>
    </w:p>
    <w:bookmarkEnd w:id="28"/>
    <w:p>
      <w:pPr>
        <w:spacing w:after="0"/>
        <w:ind w:left="0"/>
        <w:jc w:val="both"/>
      </w:pPr>
      <w:r>
        <w:rPr>
          <w:rFonts w:ascii="Times New Roman"/>
          <w:b w:val="false"/>
          <w:i w:val="false"/>
          <w:color w:val="000000"/>
          <w:sz w:val="28"/>
        </w:rPr>
        <w:t>
      The Admission Board shall comprise an odd number of members. The secretary of the admission board may not vote and shall not be a member of the board.</w:t>
      </w:r>
    </w:p>
    <w:p>
      <w:pPr>
        <w:spacing w:after="0"/>
        <w:ind w:left="0"/>
        <w:jc w:val="both"/>
      </w:pPr>
      <w:r>
        <w:rPr>
          <w:rFonts w:ascii="Times New Roman"/>
          <w:b w:val="false"/>
          <w:i w:val="false"/>
          <w:color w:val="000000"/>
          <w:sz w:val="28"/>
        </w:rPr>
        <w:t>
      The admission board shall:</w:t>
      </w:r>
    </w:p>
    <w:p>
      <w:pPr>
        <w:spacing w:after="0"/>
        <w:ind w:left="0"/>
        <w:jc w:val="both"/>
      </w:pPr>
      <w:r>
        <w:rPr>
          <w:rFonts w:ascii="Times New Roman"/>
          <w:b w:val="false"/>
          <w:i w:val="false"/>
          <w:color w:val="000000"/>
          <w:sz w:val="28"/>
        </w:rPr>
        <w:t>
      1) review the results of the MHC;</w:t>
      </w:r>
    </w:p>
    <w:p>
      <w:pPr>
        <w:spacing w:after="0"/>
        <w:ind w:left="0"/>
        <w:jc w:val="both"/>
      </w:pPr>
      <w:r>
        <w:rPr>
          <w:rFonts w:ascii="Times New Roman"/>
          <w:b w:val="false"/>
          <w:i w:val="false"/>
          <w:color w:val="000000"/>
          <w:sz w:val="28"/>
        </w:rPr>
        <w:t>
      2) implement the decisions of the appeal commission;</w:t>
      </w:r>
    </w:p>
    <w:p>
      <w:pPr>
        <w:spacing w:after="0"/>
        <w:ind w:left="0"/>
        <w:jc w:val="both"/>
      </w:pPr>
      <w:r>
        <w:rPr>
          <w:rFonts w:ascii="Times New Roman"/>
          <w:b w:val="false"/>
          <w:i w:val="false"/>
          <w:color w:val="000000"/>
          <w:sz w:val="28"/>
        </w:rPr>
        <w:t>
      3) decide on the enrolment or refusal to enrol candidates to study at ONB universities;</w:t>
      </w:r>
    </w:p>
    <w:p>
      <w:pPr>
        <w:spacing w:after="0"/>
        <w:ind w:left="0"/>
        <w:jc w:val="both"/>
      </w:pPr>
      <w:r>
        <w:rPr>
          <w:rFonts w:ascii="Times New Roman"/>
          <w:b w:val="false"/>
          <w:i w:val="false"/>
          <w:color w:val="000000"/>
          <w:sz w:val="28"/>
        </w:rPr>
        <w:t>
      4) analyse the results of competitive selection of candidates for studies and develop measures for further improvement of this work.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27 as amended by the order of the Chairman of the National Security Committee of the Republic of Kazakhstan dated 31.07.2024 № 106/қе (shall be put into effect ten calendar days after the date of its first official publication).</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28. One of the deputy chairmen of the NSC shall be appointed as the chairman of the admission board.</w:t>
      </w:r>
    </w:p>
    <w:bookmarkEnd w:id="29"/>
    <w:p>
      <w:pPr>
        <w:spacing w:after="0"/>
        <w:ind w:left="0"/>
        <w:jc w:val="both"/>
      </w:pPr>
      <w:r>
        <w:rPr>
          <w:rFonts w:ascii="Times New Roman"/>
          <w:b w:val="false"/>
          <w:i w:val="false"/>
          <w:color w:val="000000"/>
          <w:sz w:val="28"/>
        </w:rPr>
        <w:t>
      The vice-chairmen of the admission board shall be appointed from among the Heads of the NSC and the ONB universities.</w:t>
      </w:r>
    </w:p>
    <w:p>
      <w:pPr>
        <w:spacing w:after="0"/>
        <w:ind w:left="0"/>
        <w:jc w:val="both"/>
      </w:pPr>
      <w:r>
        <w:rPr>
          <w:rFonts w:ascii="Times New Roman"/>
          <w:b w:val="false"/>
          <w:i w:val="false"/>
          <w:color w:val="000000"/>
          <w:sz w:val="28"/>
        </w:rPr>
        <w:t>
      The secretary of the admission board shall be one of the officers (servicemen) of the personnel unit of the NSB university.</w:t>
      </w:r>
    </w:p>
    <w:p>
      <w:pPr>
        <w:spacing w:after="0"/>
        <w:ind w:left="0"/>
        <w:jc w:val="both"/>
      </w:pPr>
      <w:r>
        <w:rPr>
          <w:rFonts w:ascii="Times New Roman"/>
          <w:b w:val="false"/>
          <w:i w:val="false"/>
          <w:color w:val="000000"/>
          <w:sz w:val="28"/>
        </w:rPr>
        <w:t>
      Members of the admission board shall be senior officials of the NSC and the NSB higher education institutions.</w:t>
      </w:r>
    </w:p>
    <w:bookmarkStart w:name="z32" w:id="30"/>
    <w:p>
      <w:pPr>
        <w:spacing w:after="0"/>
        <w:ind w:left="0"/>
        <w:jc w:val="both"/>
      </w:pPr>
      <w:r>
        <w:rPr>
          <w:rFonts w:ascii="Times New Roman"/>
          <w:b w:val="false"/>
          <w:i w:val="false"/>
          <w:color w:val="000000"/>
          <w:sz w:val="28"/>
        </w:rPr>
        <w:t>
      29. The admission board shall be set up annually and shall operate during the period of the competitive selection of the NSB university.</w:t>
      </w:r>
    </w:p>
    <w:bookmarkEnd w:id="30"/>
    <w:p>
      <w:pPr>
        <w:spacing w:after="0"/>
        <w:ind w:left="0"/>
        <w:jc w:val="both"/>
      </w:pPr>
      <w:r>
        <w:rPr>
          <w:rFonts w:ascii="Times New Roman"/>
          <w:b w:val="false"/>
          <w:i w:val="false"/>
          <w:color w:val="000000"/>
          <w:sz w:val="28"/>
        </w:rPr>
        <w:t>
      The organisation of the work of the admission board shall be vested in one of the vice-chairmen of the board, while the secretary of the board shall be responsible for keeping the records.</w:t>
      </w:r>
    </w:p>
    <w:bookmarkStart w:name="z33" w:id="31"/>
    <w:p>
      <w:pPr>
        <w:spacing w:after="0"/>
        <w:ind w:left="0"/>
        <w:jc w:val="both"/>
      </w:pPr>
      <w:r>
        <w:rPr>
          <w:rFonts w:ascii="Times New Roman"/>
          <w:b w:val="false"/>
          <w:i w:val="false"/>
          <w:color w:val="000000"/>
          <w:sz w:val="28"/>
        </w:rPr>
        <w:t>
      30. The decision of the admission board on the enrolment of candidates for studies at NSB universities shall be drawn up in minutes and shall be adopted by a majority vote with at least two-thirds of the approved composition. In case of a tie vote, the vote of the chairman of the admission board shall be decisive.</w:t>
      </w:r>
    </w:p>
    <w:bookmarkEnd w:id="31"/>
    <w:p>
      <w:pPr>
        <w:spacing w:after="0"/>
        <w:ind w:left="0"/>
        <w:jc w:val="both"/>
      </w:pPr>
      <w:r>
        <w:rPr>
          <w:rFonts w:ascii="Times New Roman"/>
          <w:b w:val="false"/>
          <w:i w:val="false"/>
          <w:color w:val="000000"/>
          <w:sz w:val="28"/>
        </w:rPr>
        <w:t>
      The members of the commission may state their dissenting opinion in writing and append it to the minutes, which shall be noted in the latter.</w:t>
      </w:r>
    </w:p>
    <w:p>
      <w:pPr>
        <w:spacing w:after="0"/>
        <w:ind w:left="0"/>
        <w:jc w:val="both"/>
      </w:pPr>
      <w:r>
        <w:rPr>
          <w:rFonts w:ascii="Times New Roman"/>
          <w:b w:val="false"/>
          <w:i w:val="false"/>
          <w:color w:val="000000"/>
          <w:sz w:val="28"/>
        </w:rPr>
        <w:t>
      Based on the minutes of the admission board, the heads of the NSB universities shall issue an order for the admission of candidates to study.</w:t>
      </w:r>
    </w:p>
    <w:bookmarkStart w:name="z34" w:id="32"/>
    <w:p>
      <w:pPr>
        <w:spacing w:after="0"/>
        <w:ind w:left="0"/>
        <w:jc w:val="both"/>
      </w:pPr>
      <w:r>
        <w:rPr>
          <w:rFonts w:ascii="Times New Roman"/>
          <w:b w:val="false"/>
          <w:i w:val="false"/>
          <w:color w:val="000000"/>
          <w:sz w:val="28"/>
        </w:rPr>
        <w:t>
      31. The enrolment of candidates for studies at the NSB universities shall be conducted separately by the heads of the NSB universities based on the training courses of the staff (military personnel).</w:t>
      </w:r>
    </w:p>
    <w:bookmarkEnd w:id="32"/>
    <w:bookmarkStart w:name="z35" w:id="33"/>
    <w:p>
      <w:pPr>
        <w:spacing w:after="0"/>
        <w:ind w:left="0"/>
        <w:jc w:val="both"/>
      </w:pPr>
      <w:r>
        <w:rPr>
          <w:rFonts w:ascii="Times New Roman"/>
          <w:b w:val="false"/>
          <w:i w:val="false"/>
          <w:color w:val="000000"/>
          <w:sz w:val="28"/>
        </w:rPr>
        <w:t>
      32. Candidates who disagree with the results of the selection procedure shall file an application with the appeals board to the chairman of the appeals board by 1 p.m. on the day following the announcement of the results of the selection procedure, which shall be considered by the appeals board within one business day of the filing of the application.</w:t>
      </w:r>
    </w:p>
    <w:bookmarkEnd w:id="33"/>
    <w:p>
      <w:pPr>
        <w:spacing w:after="0"/>
        <w:ind w:left="0"/>
        <w:jc w:val="both"/>
      </w:pPr>
      <w:r>
        <w:rPr>
          <w:rFonts w:ascii="Times New Roman"/>
          <w:b w:val="false"/>
          <w:i w:val="false"/>
          <w:color w:val="000000"/>
          <w:sz w:val="28"/>
        </w:rPr>
        <w:t>
      If the day on which the application is lodged and/or processed falls on a non-business day, the deadline for lodging and/or processing the application shall be postponed to the next following business day.</w:t>
      </w:r>
    </w:p>
    <w:bookmarkStart w:name="z36" w:id="34"/>
    <w:p>
      <w:pPr>
        <w:spacing w:after="0"/>
        <w:ind w:left="0"/>
        <w:jc w:val="both"/>
      </w:pPr>
      <w:r>
        <w:rPr>
          <w:rFonts w:ascii="Times New Roman"/>
          <w:b w:val="false"/>
          <w:i w:val="false"/>
          <w:color w:val="000000"/>
          <w:sz w:val="28"/>
        </w:rPr>
        <w:t>
      33. The appeals board shall be composed of a chairman, a deputy chairman and a secretary and shall include at least five members of the board.</w:t>
      </w:r>
    </w:p>
    <w:bookmarkEnd w:id="34"/>
    <w:p>
      <w:pPr>
        <w:spacing w:after="0"/>
        <w:ind w:left="0"/>
        <w:jc w:val="both"/>
      </w:pPr>
      <w:r>
        <w:rPr>
          <w:rFonts w:ascii="Times New Roman"/>
          <w:b w:val="false"/>
          <w:i w:val="false"/>
          <w:color w:val="000000"/>
          <w:sz w:val="28"/>
        </w:rPr>
        <w:t>
      The appeals board shall comprise an odd number of members. The secretary of the appeals board may not vote and shall not be a member of the board.</w:t>
      </w:r>
    </w:p>
    <w:p>
      <w:pPr>
        <w:spacing w:after="0"/>
        <w:ind w:left="0"/>
        <w:jc w:val="both"/>
      </w:pPr>
      <w:r>
        <w:rPr>
          <w:rFonts w:ascii="Times New Roman"/>
          <w:b w:val="false"/>
          <w:i w:val="false"/>
          <w:color w:val="000000"/>
          <w:sz w:val="28"/>
        </w:rPr>
        <w:t>
      The appeals board shall accept and consider appeals from candidates who disagree with the results of the competition.</w:t>
      </w:r>
    </w:p>
    <w:bookmarkStart w:name="z37" w:id="35"/>
    <w:p>
      <w:pPr>
        <w:spacing w:after="0"/>
        <w:ind w:left="0"/>
        <w:jc w:val="both"/>
      </w:pPr>
      <w:r>
        <w:rPr>
          <w:rFonts w:ascii="Times New Roman"/>
          <w:b w:val="false"/>
          <w:i w:val="false"/>
          <w:color w:val="000000"/>
          <w:sz w:val="28"/>
        </w:rPr>
        <w:t>
      34. One of the deputies of the chairman of the NSC shall be appointed as the chairman of the appeals board.</w:t>
      </w:r>
    </w:p>
    <w:bookmarkEnd w:id="35"/>
    <w:p>
      <w:pPr>
        <w:spacing w:after="0"/>
        <w:ind w:left="0"/>
        <w:jc w:val="both"/>
      </w:pPr>
      <w:r>
        <w:rPr>
          <w:rFonts w:ascii="Times New Roman"/>
          <w:b w:val="false"/>
          <w:i w:val="false"/>
          <w:color w:val="000000"/>
          <w:sz w:val="28"/>
        </w:rPr>
        <w:t>
      The deputy chairman of the appeals board shall be appointed from among the heads of the NSC's bodies.</w:t>
      </w:r>
    </w:p>
    <w:p>
      <w:pPr>
        <w:spacing w:after="0"/>
        <w:ind w:left="0"/>
        <w:jc w:val="both"/>
      </w:pPr>
      <w:r>
        <w:rPr>
          <w:rFonts w:ascii="Times New Roman"/>
          <w:b w:val="false"/>
          <w:i w:val="false"/>
          <w:color w:val="000000"/>
          <w:sz w:val="28"/>
        </w:rPr>
        <w:t>
      The deputy chairman of the appeals board shall organise and supervise the activities of the members and the secretary of the appeals board.</w:t>
      </w:r>
    </w:p>
    <w:p>
      <w:pPr>
        <w:spacing w:after="0"/>
        <w:ind w:left="0"/>
        <w:jc w:val="both"/>
      </w:pPr>
      <w:r>
        <w:rPr>
          <w:rFonts w:ascii="Times New Roman"/>
          <w:b w:val="false"/>
          <w:i w:val="false"/>
          <w:color w:val="000000"/>
          <w:sz w:val="28"/>
        </w:rPr>
        <w:t>
      The secretary of the appeals board shall be appointed from among the employees (servicemen) of NSB.</w:t>
      </w:r>
    </w:p>
    <w:p>
      <w:pPr>
        <w:spacing w:after="0"/>
        <w:ind w:left="0"/>
        <w:jc w:val="both"/>
      </w:pPr>
      <w:r>
        <w:rPr>
          <w:rFonts w:ascii="Times New Roman"/>
          <w:b w:val="false"/>
          <w:i w:val="false"/>
          <w:color w:val="000000"/>
          <w:sz w:val="28"/>
        </w:rPr>
        <w:t>
      The secretary of the appeals board shall draw up the documents for implementation of the functions entrusted to the appeals board, materials for the meetings, as well as the draft report on its work.</w:t>
      </w:r>
    </w:p>
    <w:bookmarkStart w:name="z38" w:id="36"/>
    <w:p>
      <w:pPr>
        <w:spacing w:after="0"/>
        <w:ind w:left="0"/>
        <w:jc w:val="both"/>
      </w:pPr>
      <w:r>
        <w:rPr>
          <w:rFonts w:ascii="Times New Roman"/>
          <w:b w:val="false"/>
          <w:i w:val="false"/>
          <w:color w:val="000000"/>
          <w:sz w:val="28"/>
        </w:rPr>
        <w:t>
      35. The decision of the appeals board shall be taken by a majority vote with at least two-thirds of the approved composition and shall be recorded in the minutes to be signed by all members of the appeals board. In the event of a tie, the chairman of the appeals board shall have the casting vote.</w:t>
      </w:r>
    </w:p>
    <w:bookmarkEnd w:id="36"/>
    <w:p>
      <w:pPr>
        <w:spacing w:after="0"/>
        <w:ind w:left="0"/>
        <w:jc w:val="both"/>
      </w:pPr>
      <w:r>
        <w:rPr>
          <w:rFonts w:ascii="Times New Roman"/>
          <w:b w:val="false"/>
          <w:i w:val="false"/>
          <w:color w:val="000000"/>
          <w:sz w:val="28"/>
        </w:rPr>
        <w:t>
      The members of the board may state their dissenting opinion in writing and append it to the minutes, which shall be noted in the latter.</w:t>
      </w:r>
    </w:p>
    <w:p>
      <w:pPr>
        <w:spacing w:after="0"/>
        <w:ind w:left="0"/>
        <w:jc w:val="both"/>
      </w:pPr>
      <w:r>
        <w:rPr>
          <w:rFonts w:ascii="Times New Roman"/>
          <w:b w:val="false"/>
          <w:i w:val="false"/>
          <w:color w:val="000000"/>
          <w:sz w:val="28"/>
        </w:rPr>
        <w:t>
      The work of the appeals board shall be recorded in the minutes signed by the chairman and all members of the board.</w:t>
      </w:r>
    </w:p>
    <w:bookmarkStart w:name="z39" w:id="37"/>
    <w:p>
      <w:pPr>
        <w:spacing w:after="0"/>
        <w:ind w:left="0"/>
        <w:jc w:val="both"/>
      </w:pPr>
      <w:r>
        <w:rPr>
          <w:rFonts w:ascii="Times New Roman"/>
          <w:b w:val="false"/>
          <w:i w:val="false"/>
          <w:color w:val="000000"/>
          <w:sz w:val="28"/>
        </w:rPr>
        <w:t>
      36. For the final professional selection, special commissions shall be established by the orders of the Heads of the NSB universities, consisting of:</w:t>
      </w:r>
    </w:p>
    <w:bookmarkEnd w:id="37"/>
    <w:p>
      <w:pPr>
        <w:spacing w:after="0"/>
        <w:ind w:left="0"/>
        <w:jc w:val="both"/>
      </w:pPr>
      <w:r>
        <w:rPr>
          <w:rFonts w:ascii="Times New Roman"/>
          <w:b w:val="false"/>
          <w:i w:val="false"/>
          <w:color w:val="000000"/>
          <w:sz w:val="28"/>
        </w:rPr>
        <w:t>
      1) expert commissions to assess the professional aptitude of candidates;</w:t>
      </w:r>
    </w:p>
    <w:p>
      <w:pPr>
        <w:spacing w:after="0"/>
        <w:ind w:left="0"/>
        <w:jc w:val="both"/>
      </w:pPr>
      <w:r>
        <w:rPr>
          <w:rFonts w:ascii="Times New Roman"/>
          <w:b w:val="false"/>
          <w:i w:val="false"/>
          <w:color w:val="000000"/>
          <w:sz w:val="28"/>
        </w:rPr>
        <w:t>
      2) subject commissions for testing physical fitness, knowledge of the subject “Fundamentals of Law”, political science, as well as written skills (essays).</w:t>
      </w:r>
    </w:p>
    <w:bookmarkStart w:name="z40" w:id="38"/>
    <w:p>
      <w:pPr>
        <w:spacing w:after="0"/>
        <w:ind w:left="0"/>
        <w:jc w:val="both"/>
      </w:pPr>
      <w:r>
        <w:rPr>
          <w:rFonts w:ascii="Times New Roman"/>
          <w:b w:val="false"/>
          <w:i w:val="false"/>
          <w:color w:val="000000"/>
          <w:sz w:val="28"/>
        </w:rPr>
        <w:t>
      37. Special commissions shall:</w:t>
      </w:r>
    </w:p>
    <w:bookmarkEnd w:id="38"/>
    <w:p>
      <w:pPr>
        <w:spacing w:after="0"/>
        <w:ind w:left="0"/>
        <w:jc w:val="both"/>
      </w:pPr>
      <w:r>
        <w:rPr>
          <w:rFonts w:ascii="Times New Roman"/>
          <w:b w:val="false"/>
          <w:i w:val="false"/>
          <w:color w:val="000000"/>
          <w:sz w:val="28"/>
        </w:rPr>
        <w:t>
      1) take coded examination papers on written skills (essays) of candidates;</w:t>
      </w:r>
    </w:p>
    <w:p>
      <w:pPr>
        <w:spacing w:after="0"/>
        <w:ind w:left="0"/>
        <w:jc w:val="both"/>
      </w:pPr>
      <w:r>
        <w:rPr>
          <w:rFonts w:ascii="Times New Roman"/>
          <w:b w:val="false"/>
          <w:i w:val="false"/>
          <w:color w:val="000000"/>
          <w:sz w:val="28"/>
        </w:rPr>
        <w:t>
      2) conduct the verification and assessment of professional aptitude, physical fitness standards, oral exams on the subject of “Fundamentals of Law”, political science, as well as written skills (essays) of candidates;</w:t>
      </w:r>
    </w:p>
    <w:p>
      <w:pPr>
        <w:spacing w:after="0"/>
        <w:ind w:left="0"/>
        <w:jc w:val="both"/>
      </w:pPr>
      <w:r>
        <w:rPr>
          <w:rFonts w:ascii="Times New Roman"/>
          <w:b w:val="false"/>
          <w:i w:val="false"/>
          <w:color w:val="000000"/>
          <w:sz w:val="28"/>
        </w:rPr>
        <w:t>
      3) draw up and submit examination sheets to the admissions office.</w:t>
      </w:r>
    </w:p>
    <w:bookmarkStart w:name="z41" w:id="39"/>
    <w:p>
      <w:pPr>
        <w:spacing w:after="0"/>
        <w:ind w:left="0"/>
        <w:jc w:val="both"/>
      </w:pPr>
      <w:r>
        <w:rPr>
          <w:rFonts w:ascii="Times New Roman"/>
          <w:b w:val="false"/>
          <w:i w:val="false"/>
          <w:color w:val="000000"/>
          <w:sz w:val="28"/>
        </w:rPr>
        <w:t>
      38. Aptitude assessment shall aim at evaluating the candidate's suitability for the planned area (direction) of work and shall be performed by a special commission (expert panel) using the assessment centre technology.</w:t>
      </w:r>
    </w:p>
    <w:bookmarkEnd w:id="39"/>
    <w:p>
      <w:pPr>
        <w:spacing w:after="0"/>
        <w:ind w:left="0"/>
        <w:jc w:val="both"/>
      </w:pPr>
      <w:r>
        <w:rPr>
          <w:rFonts w:ascii="Times New Roman"/>
          <w:b w:val="false"/>
          <w:i w:val="false"/>
          <w:color w:val="000000"/>
          <w:sz w:val="28"/>
        </w:rPr>
        <w:t>
      The commission shall be composed of a minimum of three officers (military personnel) of the NSB with a professional background of at least five years' experience in the line of duty.</w:t>
      </w:r>
    </w:p>
    <w:bookmarkStart w:name="z42" w:id="40"/>
    <w:p>
      <w:pPr>
        <w:spacing w:after="0"/>
        <w:ind w:left="0"/>
        <w:jc w:val="both"/>
      </w:pPr>
      <w:r>
        <w:rPr>
          <w:rFonts w:ascii="Times New Roman"/>
          <w:b w:val="false"/>
          <w:i w:val="false"/>
          <w:color w:val="000000"/>
          <w:sz w:val="28"/>
        </w:rPr>
        <w:t>
      39. The level of physical fitness of candidates shall be evaluated by a special commission (subject) based on the standards of physical fitness of candidates entering NSB universities as per Annex 3 hereto.</w:t>
      </w:r>
    </w:p>
    <w:bookmarkEnd w:id="40"/>
    <w:p>
      <w:pPr>
        <w:spacing w:after="0"/>
        <w:ind w:left="0"/>
        <w:jc w:val="both"/>
      </w:pPr>
      <w:r>
        <w:rPr>
          <w:rFonts w:ascii="Times New Roman"/>
          <w:b w:val="false"/>
          <w:i w:val="false"/>
          <w:color w:val="000000"/>
          <w:sz w:val="28"/>
        </w:rPr>
        <w:t>
      The commission shall consist of the NSB personnel (servicemen), whose responsibilities include the arrangement and conduct of physical training, consisting of at least three persons.</w:t>
      </w:r>
    </w:p>
    <w:p>
      <w:pPr>
        <w:spacing w:after="0"/>
        <w:ind w:left="0"/>
        <w:jc w:val="both"/>
      </w:pPr>
      <w:r>
        <w:rPr>
          <w:rFonts w:ascii="Times New Roman"/>
          <w:b w:val="false"/>
          <w:i w:val="false"/>
          <w:color w:val="000000"/>
          <w:sz w:val="28"/>
        </w:rPr>
        <w:t>
      Immediately prior to the start of the physical training norms, the members of the special commission (subject) shall acquaint the candidates on the observance of safety measures when performing physical exercises against their signature.</w:t>
      </w:r>
    </w:p>
    <w:p>
      <w:pPr>
        <w:spacing w:after="0"/>
        <w:ind w:left="0"/>
        <w:jc w:val="both"/>
      </w:pPr>
      <w:r>
        <w:rPr>
          <w:rFonts w:ascii="Times New Roman"/>
          <w:b w:val="false"/>
          <w:i w:val="false"/>
          <w:color w:val="000000"/>
          <w:sz w:val="28"/>
        </w:rPr>
        <w:t>
      The results of each physical exercise shall be recorded by the members of the special commission (subject) in a separate sheet and communicated to the candidate against their signature.</w:t>
      </w:r>
    </w:p>
    <w:bookmarkStart w:name="z43" w:id="41"/>
    <w:p>
      <w:pPr>
        <w:spacing w:after="0"/>
        <w:ind w:left="0"/>
        <w:jc w:val="both"/>
      </w:pPr>
      <w:r>
        <w:rPr>
          <w:rFonts w:ascii="Times New Roman"/>
          <w:b w:val="false"/>
          <w:i w:val="false"/>
          <w:color w:val="000000"/>
          <w:sz w:val="28"/>
        </w:rPr>
        <w:t>
      40. Knowledge of the subject “Fundamentals of Law” or “Political Science” shall be tested in the form of an oral examination and evaluated by a special commission (subject) as per Annex 4 hereto.</w:t>
      </w:r>
    </w:p>
    <w:bookmarkEnd w:id="41"/>
    <w:p>
      <w:pPr>
        <w:spacing w:after="0"/>
        <w:ind w:left="0"/>
        <w:jc w:val="both"/>
      </w:pPr>
      <w:r>
        <w:rPr>
          <w:rFonts w:ascii="Times New Roman"/>
          <w:b w:val="false"/>
          <w:i w:val="false"/>
          <w:color w:val="000000"/>
          <w:sz w:val="28"/>
        </w:rPr>
        <w:t>
      The commission shall be composed of officers (servicemen) of the NSB with a higher legal or social (political science) education of at least three persons.</w:t>
      </w:r>
    </w:p>
    <w:bookmarkStart w:name="z44" w:id="42"/>
    <w:p>
      <w:pPr>
        <w:spacing w:after="0"/>
        <w:ind w:left="0"/>
        <w:jc w:val="both"/>
      </w:pPr>
      <w:r>
        <w:rPr>
          <w:rFonts w:ascii="Times New Roman"/>
          <w:b w:val="false"/>
          <w:i w:val="false"/>
          <w:color w:val="000000"/>
          <w:sz w:val="28"/>
        </w:rPr>
        <w:t>
      41. Written skills shall be tested in the form of a written work (essay) and evaluated by a special commission (subject) as per Annex 5 hereto.</w:t>
      </w:r>
    </w:p>
    <w:bookmarkEnd w:id="42"/>
    <w:p>
      <w:pPr>
        <w:spacing w:after="0"/>
        <w:ind w:left="0"/>
        <w:jc w:val="both"/>
      </w:pPr>
      <w:r>
        <w:rPr>
          <w:rFonts w:ascii="Times New Roman"/>
          <w:b w:val="false"/>
          <w:i w:val="false"/>
          <w:color w:val="000000"/>
          <w:sz w:val="28"/>
        </w:rPr>
        <w:t>
      The commission shall include staff (servicemen) of the NSB with higher philological education in the number of at least three persons.</w:t>
      </w:r>
    </w:p>
    <w:bookmarkStart w:name="z45" w:id="43"/>
    <w:p>
      <w:pPr>
        <w:spacing w:after="0"/>
        <w:ind w:left="0"/>
        <w:jc w:val="both"/>
      </w:pPr>
      <w:r>
        <w:rPr>
          <w:rFonts w:ascii="Times New Roman"/>
          <w:b w:val="false"/>
          <w:i w:val="false"/>
          <w:color w:val="000000"/>
          <w:sz w:val="28"/>
        </w:rPr>
        <w:t>
      42. Candidates shall not be permitted to: bring with them electronic receiving and transmitting devices, teaching materials, cribs, or perform any acts that interfere with the event during the final professional selection process.</w:t>
      </w:r>
    </w:p>
    <w:bookmarkEnd w:id="43"/>
    <w:bookmarkStart w:name="z46" w:id="44"/>
    <w:p>
      <w:pPr>
        <w:spacing w:after="0"/>
        <w:ind w:left="0"/>
        <w:jc w:val="both"/>
      </w:pPr>
      <w:r>
        <w:rPr>
          <w:rFonts w:ascii="Times New Roman"/>
          <w:b w:val="false"/>
          <w:i w:val="false"/>
          <w:color w:val="000000"/>
          <w:sz w:val="28"/>
        </w:rPr>
        <w:t>
      43. Recruitment information, the decisions of the admission board of a NSB university and the results of the final professional selection shall be posted on information boards or announced orally by members of the admission board to applicants for study at the NSB university.</w:t>
      </w:r>
    </w:p>
    <w:bookmarkEnd w:id="44"/>
    <w:bookmarkStart w:name="z47" w:id="45"/>
    <w:p>
      <w:pPr>
        <w:spacing w:after="0"/>
        <w:ind w:left="0"/>
        <w:jc w:val="both"/>
      </w:pPr>
      <w:r>
        <w:rPr>
          <w:rFonts w:ascii="Times New Roman"/>
          <w:b w:val="false"/>
          <w:i w:val="false"/>
          <w:color w:val="000000"/>
          <w:sz w:val="28"/>
        </w:rPr>
        <w:t>
      44. Enrollment in NSB higher Educational institutions shall be made by the decision of the admission committee on the basis of the candidate's rating based on the results of the competitive selection:</w:t>
      </w:r>
    </w:p>
    <w:bookmarkEnd w:id="45"/>
    <w:p>
      <w:pPr>
        <w:spacing w:after="0"/>
        <w:ind w:left="0"/>
        <w:jc w:val="both"/>
      </w:pPr>
      <w:r>
        <w:rPr>
          <w:rFonts w:ascii="Times New Roman"/>
          <w:b w:val="false"/>
          <w:i w:val="false"/>
          <w:color w:val="000000"/>
          <w:sz w:val="28"/>
        </w:rPr>
        <w:t>
      for educational programs of higher education, the candidate's rating shall be determined by adding the scores of the Unified National Test (hereinafter - UNT) and indicators of the final professional selection, except for citizens who have served military service and passed the competitive selection in the Border Guard Service of the NSC;</w:t>
      </w:r>
    </w:p>
    <w:p>
      <w:pPr>
        <w:spacing w:after="0"/>
        <w:ind w:left="0"/>
        <w:jc w:val="both"/>
      </w:pPr>
      <w:r>
        <w:rPr>
          <w:rFonts w:ascii="Times New Roman"/>
          <w:b w:val="false"/>
          <w:i w:val="false"/>
          <w:color w:val="000000"/>
          <w:sz w:val="28"/>
        </w:rPr>
        <w:t>
      for educational programs of higher education with a shortened period of study, the candidate's rating shall be determined by adding the final professional selection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44 - as reworded by Order of the Chairman of the National Security Committee of the Republic of Kazakhstan dated 31.07.2024 № 106/қе (shall be put into effect ten calendar days after the date of its first official publication).</w:t>
      </w:r>
      <w:r>
        <w:br/>
      </w:r>
      <w:r>
        <w:rPr>
          <w:rFonts w:ascii="Times New Roman"/>
          <w:b w:val="false"/>
          <w:i w:val="false"/>
          <w:color w:val="000000"/>
          <w:sz w:val="28"/>
        </w:rPr>
        <w:t>
</w:t>
      </w:r>
    </w:p>
    <w:bookmarkStart w:name="z48" w:id="46"/>
    <w:p>
      <w:pPr>
        <w:spacing w:after="0"/>
        <w:ind w:left="0"/>
        <w:jc w:val="both"/>
      </w:pPr>
      <w:r>
        <w:rPr>
          <w:rFonts w:ascii="Times New Roman"/>
          <w:b w:val="false"/>
          <w:i w:val="false"/>
          <w:color w:val="000000"/>
          <w:sz w:val="28"/>
        </w:rPr>
        <w:t>
      45. Children of officers of special state agencies who have died or been disabled in the course of their service shall be enrolled in higher education institutions outside the competitive procedures, provided that they conform to paragraphs 6, 7, 9, 10, 22 hereof.</w:t>
      </w:r>
    </w:p>
    <w:bookmarkEnd w:id="46"/>
    <w:p>
      <w:pPr>
        <w:spacing w:after="0"/>
        <w:ind w:left="0"/>
        <w:jc w:val="both"/>
      </w:pPr>
      <w:r>
        <w:rPr>
          <w:rFonts w:ascii="Times New Roman"/>
          <w:b w:val="false"/>
          <w:i w:val="false"/>
          <w:color w:val="000000"/>
          <w:sz w:val="28"/>
        </w:rPr>
        <w:t>
      45-1. Persons who have served military service in the NSB and passed the competitive selection in the Border Guard Service of the NSC shall be enrolled in NSB higher Educational institutions, provided they meet the requirements of paragraphs 6, 7, 9, 10, 22 of these Rules, in an amount not exceeding 10% of the annual planned enrollment in the Border Guard Academy of the NSC and 5% in the NSC Academy.</w:t>
      </w:r>
    </w:p>
    <w:p>
      <w:pPr>
        <w:spacing w:after="0"/>
        <w:ind w:left="0"/>
        <w:jc w:val="both"/>
      </w:pPr>
      <w:r>
        <w:rPr>
          <w:rFonts w:ascii="Times New Roman"/>
          <w:b w:val="false"/>
          <w:i w:val="false"/>
          <w:color w:val="000000"/>
          <w:sz w:val="28"/>
        </w:rPr>
        <w:t>
      At the same time, candidates entering the NSC Academy shall undergo a test of professional aptitude and writing skills in the form of essay writing.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with paragraph 45-1 in accordance with Order of the Chairman of the National Security Committee of the Republic of Kazakhstan dated 31.07.2024 № 106/қе (shall be put into effect ten calendar days after the date of its first official publication).</w:t>
      </w:r>
      <w:r>
        <w:br/>
      </w:r>
      <w:r>
        <w:rPr>
          <w:rFonts w:ascii="Times New Roman"/>
          <w:b w:val="false"/>
          <w:i w:val="false"/>
          <w:color w:val="000000"/>
          <w:sz w:val="28"/>
        </w:rPr>
        <w:t>
</w:t>
      </w:r>
    </w:p>
    <w:bookmarkStart w:name="z49" w:id="47"/>
    <w:p>
      <w:pPr>
        <w:spacing w:after="0"/>
        <w:ind w:left="0"/>
        <w:jc w:val="both"/>
      </w:pPr>
      <w:r>
        <w:rPr>
          <w:rFonts w:ascii="Times New Roman"/>
          <w:b w:val="false"/>
          <w:i w:val="false"/>
          <w:color w:val="000000"/>
          <w:sz w:val="28"/>
        </w:rPr>
        <w:t>
      46. In the case of equal indicators in the competition, the preference shall be given to:</w:t>
      </w:r>
    </w:p>
    <w:bookmarkEnd w:id="47"/>
    <w:p>
      <w:pPr>
        <w:spacing w:after="0"/>
        <w:ind w:left="0"/>
        <w:jc w:val="both"/>
      </w:pPr>
      <w:r>
        <w:rPr>
          <w:rFonts w:ascii="Times New Roman"/>
          <w:b w:val="false"/>
          <w:i w:val="false"/>
          <w:color w:val="000000"/>
          <w:sz w:val="28"/>
        </w:rPr>
        <w:t>
      1) in higher education programmes:</w:t>
      </w:r>
    </w:p>
    <w:p>
      <w:pPr>
        <w:spacing w:after="0"/>
        <w:ind w:left="0"/>
        <w:jc w:val="both"/>
      </w:pPr>
      <w:r>
        <w:rPr>
          <w:rFonts w:ascii="Times New Roman"/>
          <w:b w:val="false"/>
          <w:i w:val="false"/>
          <w:color w:val="000000"/>
          <w:sz w:val="28"/>
        </w:rPr>
        <w:t>
      orphans and children deprived of parental care, as well as persons from among young people who have lost or been deprived of parental care before reaching the age of majority;</w:t>
      </w:r>
    </w:p>
    <w:p>
      <w:pPr>
        <w:spacing w:after="0"/>
        <w:ind w:left="0"/>
        <w:jc w:val="both"/>
      </w:pPr>
      <w:r>
        <w:rPr>
          <w:rFonts w:ascii="Times New Roman"/>
          <w:b w:val="false"/>
          <w:i w:val="false"/>
          <w:color w:val="000000"/>
          <w:sz w:val="28"/>
        </w:rPr>
        <w:t>
      children of servicemen killed or missing in action or disabled during military service (for those enrolled in the Border Academy of the National Security Committee);</w:t>
      </w:r>
    </w:p>
    <w:p>
      <w:pPr>
        <w:spacing w:after="0"/>
        <w:ind w:left="0"/>
        <w:jc w:val="both"/>
      </w:pPr>
      <w:r>
        <w:rPr>
          <w:rFonts w:ascii="Times New Roman"/>
          <w:b w:val="false"/>
          <w:i w:val="false"/>
          <w:color w:val="000000"/>
          <w:sz w:val="28"/>
        </w:rPr>
        <w:t>
      persons awarded the Altyn Belgi sign;</w:t>
      </w:r>
    </w:p>
    <w:p>
      <w:pPr>
        <w:spacing w:after="0"/>
        <w:ind w:left="0"/>
        <w:jc w:val="both"/>
      </w:pPr>
      <w:r>
        <w:rPr>
          <w:rFonts w:ascii="Times New Roman"/>
          <w:b w:val="false"/>
          <w:i w:val="false"/>
          <w:color w:val="000000"/>
          <w:sz w:val="28"/>
        </w:rPr>
        <w:t>
      persons with educational certificates (certificates, diplomas) cum laude;</w:t>
      </w:r>
    </w:p>
    <w:p>
      <w:pPr>
        <w:spacing w:after="0"/>
        <w:ind w:left="0"/>
        <w:jc w:val="both"/>
      </w:pPr>
      <w:r>
        <w:rPr>
          <w:rFonts w:ascii="Times New Roman"/>
          <w:b w:val="false"/>
          <w:i w:val="false"/>
          <w:color w:val="000000"/>
          <w:sz w:val="28"/>
        </w:rPr>
        <w:t>
      persons awarded a badge of distinction for patriotism and active citizenship;</w:t>
      </w:r>
    </w:p>
    <w:p>
      <w:pPr>
        <w:spacing w:after="0"/>
        <w:ind w:left="0"/>
        <w:jc w:val="both"/>
      </w:pPr>
      <w:r>
        <w:rPr>
          <w:rFonts w:ascii="Times New Roman"/>
          <w:b w:val="false"/>
          <w:i w:val="false"/>
          <w:color w:val="000000"/>
          <w:sz w:val="28"/>
        </w:rPr>
        <w:t>
      persons with documents of education of educational institutions implementing educational programmes of technical and vocational or post-secondary education, who have confirmed their qualifications and have at least one year's work experience in their field of occupation;</w:t>
      </w:r>
    </w:p>
    <w:p>
      <w:pPr>
        <w:spacing w:after="0"/>
        <w:ind w:left="0"/>
        <w:jc w:val="both"/>
      </w:pPr>
      <w:r>
        <w:rPr>
          <w:rFonts w:ascii="Times New Roman"/>
          <w:b w:val="false"/>
          <w:i w:val="false"/>
          <w:color w:val="000000"/>
          <w:sz w:val="28"/>
        </w:rPr>
        <w:t>
      winners of international Olympiads and science project competitions (science competitions) in general education subjects (awarded first, second and third degree diplomas), international and national performing and sport competitions (awarded first, second and third degree diplomas) over the last three years, the list of which is determined by the competent education authority, as well as winners of the Presidential and national Olympiads and science project competitions in general education subjects (awarded first, second and third degree diplomas) of the current academic year, provided their chosen speciality corresponds to the subject of the Olympiad, competition or sports competition;</w:t>
      </w:r>
    </w:p>
    <w:p>
      <w:pPr>
        <w:spacing w:after="0"/>
        <w:ind w:left="0"/>
        <w:jc w:val="both"/>
      </w:pPr>
      <w:r>
        <w:rPr>
          <w:rFonts w:ascii="Times New Roman"/>
          <w:b w:val="false"/>
          <w:i w:val="false"/>
          <w:color w:val="000000"/>
          <w:sz w:val="28"/>
        </w:rPr>
        <w:t>
      graduates of educational institutions with additional military training programmes (for those applying to the NSC Border Guard Academy);</w:t>
      </w:r>
    </w:p>
    <w:p>
      <w:pPr>
        <w:spacing w:after="0"/>
        <w:ind w:left="0"/>
        <w:jc w:val="both"/>
      </w:pPr>
      <w:r>
        <w:rPr>
          <w:rFonts w:ascii="Times New Roman"/>
          <w:b w:val="false"/>
          <w:i w:val="false"/>
          <w:color w:val="000000"/>
          <w:sz w:val="28"/>
        </w:rPr>
        <w:t>
      2) in higher education programmes with a shortened period of study:</w:t>
      </w:r>
    </w:p>
    <w:p>
      <w:pPr>
        <w:spacing w:after="0"/>
        <w:ind w:left="0"/>
        <w:jc w:val="both"/>
      </w:pPr>
      <w:r>
        <w:rPr>
          <w:rFonts w:ascii="Times New Roman"/>
          <w:b w:val="false"/>
          <w:i w:val="false"/>
          <w:color w:val="000000"/>
          <w:sz w:val="28"/>
        </w:rPr>
        <w:t>
      persons who have educational documents (diplomas) with honours;</w:t>
      </w:r>
    </w:p>
    <w:p>
      <w:pPr>
        <w:spacing w:after="0"/>
        <w:ind w:left="0"/>
        <w:jc w:val="both"/>
      </w:pPr>
      <w:r>
        <w:rPr>
          <w:rFonts w:ascii="Times New Roman"/>
          <w:b w:val="false"/>
          <w:i w:val="false"/>
          <w:color w:val="000000"/>
          <w:sz w:val="28"/>
        </w:rPr>
        <w:t>
      persons with a higher average grade of the diploma supplement (transcript).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Rules for admission to military, special educational institutions of the national security bodies of the Republic of Kazakhstan, implementing educational programs of higher education</w:t>
            </w:r>
          </w:p>
        </w:tc>
      </w:tr>
    </w:tbl>
    <w:bookmarkStart w:name="z199" w:id="48"/>
    <w:p>
      <w:pPr>
        <w:spacing w:after="0"/>
        <w:ind w:left="0"/>
        <w:jc w:val="left"/>
      </w:pPr>
      <w:r>
        <w:rPr>
          <w:rFonts w:ascii="Times New Roman"/>
          <w:b/>
          <w:i w:val="false"/>
          <w:color w:val="000000"/>
        </w:rPr>
        <w:t xml:space="preserve"> List of documents to be submitted to NSB at the place of residence, study or employment (service)</w:t>
      </w:r>
    </w:p>
    <w:bookmarkEnd w:id="48"/>
    <w:p>
      <w:pPr>
        <w:spacing w:after="0"/>
        <w:ind w:left="0"/>
        <w:jc w:val="both"/>
      </w:pPr>
      <w:r>
        <w:rPr>
          <w:rFonts w:ascii="Times New Roman"/>
          <w:b w:val="false"/>
          <w:i w:val="false"/>
          <w:color w:val="ff0000"/>
          <w:sz w:val="28"/>
        </w:rPr>
        <w:t>
      Footnote. Annex 1 - as reworded by Order of the Chairman of the National Security Committee of the Republic of Kazakhstan dated 31.07.2024 № 106/қе (shall be put into effect ten calendar days after the date of its first official publication).</w:t>
      </w:r>
    </w:p>
    <w:bookmarkStart w:name="z200" w:id="49"/>
    <w:p>
      <w:pPr>
        <w:spacing w:after="0"/>
        <w:ind w:left="0"/>
        <w:jc w:val="both"/>
      </w:pPr>
      <w:r>
        <w:rPr>
          <w:rFonts w:ascii="Times New Roman"/>
          <w:b w:val="false"/>
          <w:i w:val="false"/>
          <w:color w:val="000000"/>
          <w:sz w:val="28"/>
        </w:rPr>
        <w:t>
      1. Persons entering NSB higher education institutions under higher education programs shall attach to the application (report):</w:t>
      </w:r>
    </w:p>
    <w:bookmarkEnd w:id="49"/>
    <w:p>
      <w:pPr>
        <w:spacing w:after="0"/>
        <w:ind w:left="0"/>
        <w:jc w:val="both"/>
      </w:pPr>
      <w:r>
        <w:rPr>
          <w:rFonts w:ascii="Times New Roman"/>
          <w:b w:val="false"/>
          <w:i w:val="false"/>
          <w:color w:val="000000"/>
          <w:sz w:val="28"/>
        </w:rPr>
        <w:t xml:space="preserve">
      1) identity document, birth certificate; </w:t>
      </w:r>
    </w:p>
    <w:p>
      <w:pPr>
        <w:spacing w:after="0"/>
        <w:ind w:left="0"/>
        <w:jc w:val="both"/>
      </w:pPr>
      <w:r>
        <w:rPr>
          <w:rFonts w:ascii="Times New Roman"/>
          <w:b w:val="false"/>
          <w:i w:val="false"/>
          <w:color w:val="000000"/>
          <w:sz w:val="28"/>
        </w:rPr>
        <w:t>
      2) a military ID card or a certificate of assignment to an enlistment area (if available), or electronic documents from the digital document service;</w:t>
      </w:r>
    </w:p>
    <w:p>
      <w:pPr>
        <w:spacing w:after="0"/>
        <w:ind w:left="0"/>
        <w:jc w:val="both"/>
      </w:pPr>
      <w:r>
        <w:rPr>
          <w:rFonts w:ascii="Times New Roman"/>
          <w:b w:val="false"/>
          <w:i w:val="false"/>
          <w:color w:val="000000"/>
          <w:sz w:val="28"/>
        </w:rPr>
        <w:t>
      3) marriage certificate (if available);</w:t>
      </w:r>
    </w:p>
    <w:p>
      <w:pPr>
        <w:spacing w:after="0"/>
        <w:ind w:left="0"/>
        <w:jc w:val="both"/>
      </w:pPr>
      <w:r>
        <w:rPr>
          <w:rFonts w:ascii="Times New Roman"/>
          <w:b w:val="false"/>
          <w:i w:val="false"/>
          <w:color w:val="000000"/>
          <w:sz w:val="28"/>
        </w:rPr>
        <w:t>
      4) certificate of general secondary education (with attachment) or diploma of technical and vocational, post-secondary education (with attachment), issued in accordance with the state samples;</w:t>
      </w:r>
    </w:p>
    <w:p>
      <w:pPr>
        <w:spacing w:after="0"/>
        <w:ind w:left="0"/>
        <w:jc w:val="both"/>
      </w:pPr>
      <w:r>
        <w:rPr>
          <w:rFonts w:ascii="Times New Roman"/>
          <w:b w:val="false"/>
          <w:i w:val="false"/>
          <w:color w:val="000000"/>
          <w:sz w:val="28"/>
        </w:rPr>
        <w:t>
      5) photographs (without headgear) of size 9x12 in the number of two pieces, size 3x4 - in the number of four pieces;</w:t>
      </w:r>
    </w:p>
    <w:bookmarkStart w:name="z289" w:id="50"/>
    <w:p>
      <w:pPr>
        <w:spacing w:after="0"/>
        <w:ind w:left="0"/>
        <w:jc w:val="both"/>
      </w:pPr>
      <w:r>
        <w:rPr>
          <w:rFonts w:ascii="Times New Roman"/>
          <w:b w:val="false"/>
          <w:i w:val="false"/>
          <w:color w:val="000000"/>
          <w:sz w:val="28"/>
        </w:rPr>
        <w:t>
      6) application form and autobiography (handwritten);</w:t>
      </w:r>
    </w:p>
    <w:bookmarkEnd w:id="50"/>
    <w:p>
      <w:pPr>
        <w:spacing w:after="0"/>
        <w:ind w:left="0"/>
        <w:jc w:val="both"/>
      </w:pPr>
      <w:r>
        <w:rPr>
          <w:rFonts w:ascii="Times New Roman"/>
          <w:b w:val="false"/>
          <w:i w:val="false"/>
          <w:color w:val="000000"/>
          <w:sz w:val="28"/>
        </w:rPr>
        <w:t>
      7) copies of identity cards and birth certificates of close relatives (parents, children (if any), adoptive parents, full-blood and half-blood brothers and sisters, spouse or his/her parents, adoptive parents, full-blood and half-blood brothers and sisters (if any));</w:t>
      </w:r>
    </w:p>
    <w:p>
      <w:pPr>
        <w:spacing w:after="0"/>
        <w:ind w:left="0"/>
        <w:jc w:val="both"/>
      </w:pPr>
      <w:r>
        <w:rPr>
          <w:rFonts w:ascii="Times New Roman"/>
          <w:b w:val="false"/>
          <w:i w:val="false"/>
          <w:color w:val="000000"/>
          <w:sz w:val="28"/>
        </w:rPr>
        <w:t>
      8) a certificate of military service (for persons who have completed compulsory military service).</w:t>
      </w:r>
    </w:p>
    <w:p>
      <w:pPr>
        <w:spacing w:after="0"/>
        <w:ind w:left="0"/>
        <w:jc w:val="both"/>
      </w:pPr>
      <w:r>
        <w:rPr>
          <w:rFonts w:ascii="Times New Roman"/>
          <w:b w:val="false"/>
          <w:i w:val="false"/>
          <w:color w:val="000000"/>
          <w:sz w:val="28"/>
        </w:rPr>
        <w:t xml:space="preserve">
      2. Persons entering NSB higher education institutions under educational programs of higher education with a shortened period of study shall attach to the application (report): </w:t>
      </w:r>
    </w:p>
    <w:p>
      <w:pPr>
        <w:spacing w:after="0"/>
        <w:ind w:left="0"/>
        <w:jc w:val="both"/>
      </w:pPr>
      <w:r>
        <w:rPr>
          <w:rFonts w:ascii="Times New Roman"/>
          <w:b w:val="false"/>
          <w:i w:val="false"/>
          <w:color w:val="000000"/>
          <w:sz w:val="28"/>
        </w:rPr>
        <w:t xml:space="preserve">
      1) identity document, birth certificate; </w:t>
      </w:r>
    </w:p>
    <w:p>
      <w:pPr>
        <w:spacing w:after="0"/>
        <w:ind w:left="0"/>
        <w:jc w:val="both"/>
      </w:pPr>
      <w:r>
        <w:rPr>
          <w:rFonts w:ascii="Times New Roman"/>
          <w:b w:val="false"/>
          <w:i w:val="false"/>
          <w:color w:val="000000"/>
          <w:sz w:val="28"/>
        </w:rPr>
        <w:t>
      2) a military ID card or a certificate of assignment to a conscription area (if available), or electronic documents from the service of digital documents;</w:t>
      </w:r>
    </w:p>
    <w:p>
      <w:pPr>
        <w:spacing w:after="0"/>
        <w:ind w:left="0"/>
        <w:jc w:val="both"/>
      </w:pPr>
      <w:r>
        <w:rPr>
          <w:rFonts w:ascii="Times New Roman"/>
          <w:b w:val="false"/>
          <w:i w:val="false"/>
          <w:color w:val="000000"/>
          <w:sz w:val="28"/>
        </w:rPr>
        <w:t>
      3) marriage certificate (if available);</w:t>
      </w:r>
    </w:p>
    <w:p>
      <w:pPr>
        <w:spacing w:after="0"/>
        <w:ind w:left="0"/>
        <w:jc w:val="both"/>
      </w:pPr>
      <w:r>
        <w:rPr>
          <w:rFonts w:ascii="Times New Roman"/>
          <w:b w:val="false"/>
          <w:i w:val="false"/>
          <w:color w:val="000000"/>
          <w:sz w:val="28"/>
        </w:rPr>
        <w:t>
      4) six photographs (without headgear) of size 9x12 in the number of two pieces, 3x4 - in the number of four pieces;</w:t>
      </w:r>
    </w:p>
    <w:p>
      <w:pPr>
        <w:spacing w:after="0"/>
        <w:ind w:left="0"/>
        <w:jc w:val="both"/>
      </w:pPr>
      <w:r>
        <w:rPr>
          <w:rFonts w:ascii="Times New Roman"/>
          <w:b w:val="false"/>
          <w:i w:val="false"/>
          <w:color w:val="000000"/>
          <w:sz w:val="28"/>
        </w:rPr>
        <w:t>
      5) a document confirming labor activity;</w:t>
      </w:r>
    </w:p>
    <w:p>
      <w:pPr>
        <w:spacing w:after="0"/>
        <w:ind w:left="0"/>
        <w:jc w:val="both"/>
      </w:pPr>
      <w:r>
        <w:rPr>
          <w:rFonts w:ascii="Times New Roman"/>
          <w:b w:val="false"/>
          <w:i w:val="false"/>
          <w:color w:val="000000"/>
          <w:sz w:val="28"/>
        </w:rPr>
        <w:t>
      6) a questionnaire and CV (handwritten by the applicant);</w:t>
      </w:r>
    </w:p>
    <w:bookmarkStart w:name="z299" w:id="51"/>
    <w:p>
      <w:pPr>
        <w:spacing w:after="0"/>
        <w:ind w:left="0"/>
        <w:jc w:val="both"/>
      </w:pPr>
      <w:r>
        <w:rPr>
          <w:rFonts w:ascii="Times New Roman"/>
          <w:b w:val="false"/>
          <w:i w:val="false"/>
          <w:color w:val="000000"/>
          <w:sz w:val="28"/>
        </w:rPr>
        <w:t>
      7) copies of identity cards and birth certificates of close relatives (parents, children (if any), adoptive parents, full-blood and half-blood brothers and sisters, spouse or her (his) parents, adoptive parents, full-blood and half-blood brothers and sisters (if any);</w:t>
      </w:r>
    </w:p>
    <w:bookmarkEnd w:id="51"/>
    <w:p>
      <w:pPr>
        <w:spacing w:after="0"/>
        <w:ind w:left="0"/>
        <w:jc w:val="both"/>
      </w:pPr>
      <w:r>
        <w:rPr>
          <w:rFonts w:ascii="Times New Roman"/>
          <w:b w:val="false"/>
          <w:i w:val="false"/>
          <w:color w:val="000000"/>
          <w:sz w:val="28"/>
        </w:rPr>
        <w:t xml:space="preserve">
      8) a certificate of acceptance of individual income tax and estate declaration; </w:t>
      </w:r>
    </w:p>
    <w:p>
      <w:pPr>
        <w:spacing w:after="0"/>
        <w:ind w:left="0"/>
        <w:jc w:val="both"/>
      </w:pPr>
      <w:r>
        <w:rPr>
          <w:rFonts w:ascii="Times New Roman"/>
          <w:b w:val="false"/>
          <w:i w:val="false"/>
          <w:color w:val="000000"/>
          <w:sz w:val="28"/>
        </w:rPr>
        <w:t xml:space="preserve">
      9) a copy of the diploma of higher education, a copy of the diploma supplement (transcript). </w:t>
      </w:r>
    </w:p>
    <w:bookmarkStart w:name="z302" w:id="52"/>
    <w:p>
      <w:pPr>
        <w:spacing w:after="0"/>
        <w:ind w:left="0"/>
        <w:jc w:val="both"/>
      </w:pPr>
      <w:r>
        <w:rPr>
          <w:rFonts w:ascii="Times New Roman"/>
          <w:b w:val="false"/>
          <w:i w:val="false"/>
          <w:color w:val="000000"/>
          <w:sz w:val="28"/>
        </w:rPr>
        <w:t>
      Candidates who have received documents on education in foreign educational organizations, as well as in international and foreign educational institutions (their branches), established and operating in the Republic of Kazakhstan, shall submit the relevant certificate issued in accordance with the Rules of recognition of documents on secondary, technical and professional, post-secondary education, approved by the order of the Minister of Enlightenment of the Republic of Kazakhstan dated July 28, 2023 № 230 (registered in the Register of state registration of regulatory legal acts as № 33219), unless otherwise provided for by the current legislation of the Republic of Kazakhstan and international treaties (agreements), while the documents on education, issued by foreign organizations of higher and (or) postgraduate education, scientific centers and laboratories to the citizens of the Republic of Kazakhstan - holders of the international scholarship “Bolashak”, are recognized in the Republic of Kazakhstan without going through the procedures of recognition of documents on education.</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Rules for admission to military, special educational institutions of the national security bodies of the Republic of Kazakhstan, implementing educational programs of higher education</w:t>
            </w:r>
          </w:p>
        </w:tc>
      </w:tr>
    </w:tbl>
    <w:bookmarkStart w:name="z215" w:id="53"/>
    <w:p>
      <w:pPr>
        <w:spacing w:after="0"/>
        <w:ind w:left="0"/>
        <w:jc w:val="left"/>
      </w:pPr>
      <w:r>
        <w:rPr>
          <w:rFonts w:ascii="Times New Roman"/>
          <w:b/>
          <w:i w:val="false"/>
          <w:color w:val="000000"/>
        </w:rPr>
        <w:t xml:space="preserve"> List of documents, to be submitted for admission to NSB higher educational institutions</w:t>
      </w:r>
    </w:p>
    <w:bookmarkEnd w:id="53"/>
    <w:p>
      <w:pPr>
        <w:spacing w:after="0"/>
        <w:ind w:left="0"/>
        <w:jc w:val="both"/>
      </w:pPr>
      <w:r>
        <w:rPr>
          <w:rFonts w:ascii="Times New Roman"/>
          <w:b w:val="false"/>
          <w:i w:val="false"/>
          <w:color w:val="ff0000"/>
          <w:sz w:val="28"/>
        </w:rPr>
        <w:t>
      Footnote. Annex 2 as reworded by Order of the Chairman of the National Security Committee of the Republic of Kazakhstan dated 31.07.2024 № 106/қе (shall be put into effect ten calendar days after the date of its first official publication).</w:t>
      </w:r>
    </w:p>
    <w:bookmarkStart w:name="z216" w:id="54"/>
    <w:p>
      <w:pPr>
        <w:spacing w:after="0"/>
        <w:ind w:left="0"/>
        <w:jc w:val="both"/>
      </w:pPr>
      <w:r>
        <w:rPr>
          <w:rFonts w:ascii="Times New Roman"/>
          <w:b w:val="false"/>
          <w:i w:val="false"/>
          <w:color w:val="000000"/>
          <w:sz w:val="28"/>
        </w:rPr>
        <w:t>
      1. Persons entering NSB higher education institutions under educational programs of higher education shall submit:</w:t>
      </w:r>
    </w:p>
    <w:bookmarkEnd w:id="54"/>
    <w:p>
      <w:pPr>
        <w:spacing w:after="0"/>
        <w:ind w:left="0"/>
        <w:jc w:val="both"/>
      </w:pPr>
      <w:r>
        <w:rPr>
          <w:rFonts w:ascii="Times New Roman"/>
          <w:b w:val="false"/>
          <w:i w:val="false"/>
          <w:color w:val="000000"/>
          <w:sz w:val="28"/>
        </w:rPr>
        <w:t>
      1) an identity document (original);</w:t>
      </w:r>
    </w:p>
    <w:p>
      <w:pPr>
        <w:spacing w:after="0"/>
        <w:ind w:left="0"/>
        <w:jc w:val="both"/>
      </w:pPr>
      <w:r>
        <w:rPr>
          <w:rFonts w:ascii="Times New Roman"/>
          <w:b w:val="false"/>
          <w:i w:val="false"/>
          <w:color w:val="000000"/>
          <w:sz w:val="28"/>
        </w:rPr>
        <w:t>
      2) a UNT certificate (except for citizens who have served a fixed-term military service and passed the competitive selection in the Border Guard Service of the KNB) with test results not lower than the threshold level established by the Rules of awarding educational grants to pay for higher or postgraduate education with the award of the degree of “Bachelor” or “Master”, approved by the order of the Acting Minister of Science and Higher Education of the Republic of Kazakhstan dated August 25, 2023 № 443 (registered in the Register of state registration of regulatory legal acts as № 33345), including at least five points in the history of Kazakhstan and two profile subjects (creative examination), as well as at least three points in the subjects of reading literacy and mathematical literacy. For admission to NSB higher education institutions, the candidate chooses any two profile subjects of the general education curriculum of general secondary education, educational program of technical and professional (primary vocational or secondary vocational), post-secondary education.</w:t>
      </w:r>
    </w:p>
    <w:p>
      <w:pPr>
        <w:spacing w:after="0"/>
        <w:ind w:left="0"/>
        <w:jc w:val="both"/>
      </w:pPr>
      <w:r>
        <w:rPr>
          <w:rFonts w:ascii="Times New Roman"/>
          <w:b w:val="false"/>
          <w:i w:val="false"/>
          <w:color w:val="000000"/>
          <w:sz w:val="28"/>
        </w:rPr>
        <w:t>
      2. Persons entering NSB higher education institutions under educational programs of higher education with a shortened period of study shall provide:</w:t>
      </w:r>
    </w:p>
    <w:p>
      <w:pPr>
        <w:spacing w:after="0"/>
        <w:ind w:left="0"/>
        <w:jc w:val="both"/>
      </w:pPr>
      <w:r>
        <w:rPr>
          <w:rFonts w:ascii="Times New Roman"/>
          <w:b w:val="false"/>
          <w:i w:val="false"/>
          <w:color w:val="000000"/>
          <w:sz w:val="28"/>
        </w:rPr>
        <w:t>
      1) an identity document (original);</w:t>
      </w:r>
    </w:p>
    <w:p>
      <w:pPr>
        <w:spacing w:after="0"/>
        <w:ind w:left="0"/>
        <w:jc w:val="both"/>
      </w:pPr>
      <w:r>
        <w:rPr>
          <w:rFonts w:ascii="Times New Roman"/>
          <w:b w:val="false"/>
          <w:i w:val="false"/>
          <w:color w:val="000000"/>
          <w:sz w:val="28"/>
        </w:rPr>
        <w:t>
      2) a military ID card or a certificate of assignment to an enlistment area (if available), or electronic documents from the digital document service.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Rules for admission to military, special educational institutions of the national security bodies of the Republic of Kazakhstan, implementing educational programs of higher education</w:t>
            </w:r>
          </w:p>
        </w:tc>
      </w:tr>
    </w:tbl>
    <w:bookmarkStart w:name="z225" w:id="55"/>
    <w:p>
      <w:pPr>
        <w:spacing w:after="0"/>
        <w:ind w:left="0"/>
        <w:jc w:val="left"/>
      </w:pPr>
      <w:r>
        <w:rPr>
          <w:rFonts w:ascii="Times New Roman"/>
          <w:b/>
          <w:i w:val="false"/>
          <w:color w:val="000000"/>
        </w:rPr>
        <w:t xml:space="preserve"> Physical fitness standards for candidates entering universities of the ONB</w:t>
      </w:r>
    </w:p>
    <w:bookmarkEnd w:id="55"/>
    <w:p>
      <w:pPr>
        <w:spacing w:after="0"/>
        <w:ind w:left="0"/>
        <w:jc w:val="both"/>
      </w:pPr>
      <w:r>
        <w:rPr>
          <w:rFonts w:ascii="Times New Roman"/>
          <w:b w:val="false"/>
          <w:i w:val="false"/>
          <w:color w:val="ff0000"/>
          <w:sz w:val="28"/>
        </w:rPr>
        <w:t>
      Footnote. Annex 3 as reworded by Order of the Chairman of the National Security Committee of the Republic of Kazakhstan dated 31.07.2024 № 106/қе (shall be put into effect ten calendar days after the date of its first official publication).</w:t>
      </w:r>
    </w:p>
    <w:bookmarkStart w:name="z226" w:id="56"/>
    <w:p>
      <w:pPr>
        <w:spacing w:after="0"/>
        <w:ind w:left="0"/>
        <w:jc w:val="both"/>
      </w:pPr>
      <w:r>
        <w:rPr>
          <w:rFonts w:ascii="Times New Roman"/>
          <w:b w:val="false"/>
          <w:i w:val="false"/>
          <w:color w:val="000000"/>
          <w:sz w:val="28"/>
        </w:rPr>
        <w:t>
      1. For persons entering NSB higher education institutions under higher education programs after graduation from secondary education organizations:</w:t>
      </w:r>
    </w:p>
    <w:bookmarkEnd w:id="56"/>
    <w:bookmarkStart w:name="z304" w:id="57"/>
    <w:p>
      <w:pPr>
        <w:spacing w:after="0"/>
        <w:ind w:left="0"/>
        <w:jc w:val="both"/>
      </w:pPr>
      <w:r>
        <w:rPr>
          <w:rFonts w:ascii="Times New Roman"/>
          <w:b w:val="false"/>
          <w:i w:val="false"/>
          <w:color w:val="000000"/>
          <w:sz w:val="28"/>
        </w:rPr>
        <w:t>
      Men</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58"/>
          <w:p>
            <w:pPr>
              <w:spacing w:after="20"/>
              <w:ind w:left="20"/>
              <w:jc w:val="both"/>
            </w:pPr>
            <w:r>
              <w:rPr>
                <w:rFonts w:ascii="Times New Roman"/>
                <w:b w:val="false"/>
                <w:i w:val="false"/>
                <w:color w:val="000000"/>
                <w:sz w:val="20"/>
              </w:rPr>
              <w:t>
Exercise</w:t>
            </w:r>
          </w:p>
          <w:bookmarkEnd w:id="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Excellent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Satisfactory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59"/>
          <w:p>
            <w:pPr>
              <w:spacing w:after="20"/>
              <w:ind w:left="20"/>
              <w:jc w:val="both"/>
            </w:pPr>
            <w:r>
              <w:rPr>
                <w:rFonts w:ascii="Times New Roman"/>
                <w:b w:val="false"/>
                <w:i w:val="false"/>
                <w:color w:val="000000"/>
                <w:sz w:val="20"/>
              </w:rPr>
              <w:t>
Pull-ups for applicants to the NSC Border Guard Academy</w:t>
            </w:r>
          </w:p>
          <w:bookmarkEnd w:id="59"/>
          <w:p>
            <w:pPr>
              <w:spacing w:after="20"/>
              <w:ind w:left="20"/>
              <w:jc w:val="both"/>
            </w:pPr>
            <w:r>
              <w:rPr>
                <w:rFonts w:ascii="Times New Roman"/>
                <w:b w:val="false"/>
                <w:i w:val="false"/>
                <w:color w:val="000000"/>
                <w:sz w:val="20"/>
              </w:rPr>
              <w:t>
(number of times)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60"/>
          <w:p>
            <w:pPr>
              <w:spacing w:after="20"/>
              <w:ind w:left="20"/>
              <w:jc w:val="both"/>
            </w:pPr>
            <w:r>
              <w:rPr>
                <w:rFonts w:ascii="Times New Roman"/>
                <w:b w:val="false"/>
                <w:i w:val="false"/>
                <w:color w:val="000000"/>
                <w:sz w:val="20"/>
              </w:rPr>
              <w:t>
Pull-ups for applicants to the NSC Academy (number of times)</w:t>
            </w:r>
          </w:p>
          <w:bookmarkEnd w:id="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61"/>
          <w:p>
            <w:pPr>
              <w:spacing w:after="20"/>
              <w:ind w:left="20"/>
              <w:jc w:val="both"/>
            </w:pPr>
            <w:r>
              <w:rPr>
                <w:rFonts w:ascii="Times New Roman"/>
                <w:b w:val="false"/>
                <w:i w:val="false"/>
                <w:color w:val="000000"/>
                <w:sz w:val="20"/>
              </w:rPr>
              <w:t>
100 meter race (sec.)</w:t>
            </w:r>
          </w:p>
          <w:bookmarkEnd w:id="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62"/>
          <w:p>
            <w:pPr>
              <w:spacing w:after="20"/>
              <w:ind w:left="20"/>
              <w:jc w:val="both"/>
            </w:pPr>
            <w:r>
              <w:rPr>
                <w:rFonts w:ascii="Times New Roman"/>
                <w:b w:val="false"/>
                <w:i w:val="false"/>
                <w:color w:val="000000"/>
                <w:sz w:val="20"/>
              </w:rPr>
              <w:t>
3000 meter race (min., sec.)</w:t>
            </w:r>
          </w:p>
          <w:bookmarkEnd w:id="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63"/>
          <w:p>
            <w:pPr>
              <w:spacing w:after="20"/>
              <w:ind w:left="20"/>
              <w:jc w:val="both"/>
            </w:pPr>
            <w:r>
              <w:rPr>
                <w:rFonts w:ascii="Times New Roman"/>
                <w:b w:val="false"/>
                <w:i w:val="false"/>
                <w:color w:val="000000"/>
                <w:sz w:val="20"/>
              </w:rPr>
              <w:t>
Shuttle race 10x10 meters (sec.)</w:t>
            </w:r>
          </w:p>
          <w:bookmarkEnd w:id="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64"/>
          <w:p>
            <w:pPr>
              <w:spacing w:after="20"/>
              <w:ind w:left="20"/>
              <w:jc w:val="both"/>
            </w:pPr>
            <w:r>
              <w:rPr>
                <w:rFonts w:ascii="Times New Roman"/>
                <w:b w:val="false"/>
                <w:i w:val="false"/>
                <w:color w:val="000000"/>
                <w:sz w:val="20"/>
              </w:rPr>
              <w:t>
Burpee (for 1 minute)</w:t>
            </w:r>
          </w:p>
          <w:bookmarkEnd w:id="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and more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25 to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20 to 24</w:t>
            </w:r>
          </w:p>
        </w:tc>
      </w:tr>
    </w:tbl>
    <w:bookmarkStart w:name="z341" w:id="65"/>
    <w:p>
      <w:pPr>
        <w:spacing w:after="0"/>
        <w:ind w:left="0"/>
        <w:jc w:val="both"/>
      </w:pPr>
      <w:r>
        <w:rPr>
          <w:rFonts w:ascii="Times New Roman"/>
          <w:b w:val="false"/>
          <w:i w:val="false"/>
          <w:color w:val="000000"/>
          <w:sz w:val="28"/>
        </w:rPr>
        <w:t>
      Women</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66"/>
          <w:p>
            <w:pPr>
              <w:spacing w:after="20"/>
              <w:ind w:left="20"/>
              <w:jc w:val="both"/>
            </w:pPr>
            <w:r>
              <w:rPr>
                <w:rFonts w:ascii="Times New Roman"/>
                <w:b w:val="false"/>
                <w:i w:val="false"/>
                <w:color w:val="000000"/>
                <w:sz w:val="20"/>
              </w:rPr>
              <w:t>
Exercise</w:t>
            </w:r>
          </w:p>
          <w:bookmarkEnd w:id="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Excellent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Satisfactory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67"/>
          <w:p>
            <w:pPr>
              <w:spacing w:after="20"/>
              <w:ind w:left="20"/>
              <w:jc w:val="both"/>
            </w:pPr>
            <w:r>
              <w:rPr>
                <w:rFonts w:ascii="Times New Roman"/>
                <w:b w:val="false"/>
                <w:i w:val="false"/>
                <w:color w:val="000000"/>
                <w:sz w:val="20"/>
              </w:rPr>
              <w:t>
Complex strength exercise (number of times)</w:t>
            </w:r>
          </w:p>
          <w:bookmarkEnd w:id="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68"/>
          <w:p>
            <w:pPr>
              <w:spacing w:after="20"/>
              <w:ind w:left="20"/>
              <w:jc w:val="both"/>
            </w:pPr>
            <w:r>
              <w:rPr>
                <w:rFonts w:ascii="Times New Roman"/>
                <w:b w:val="false"/>
                <w:i w:val="false"/>
                <w:color w:val="000000"/>
                <w:sz w:val="20"/>
              </w:rPr>
              <w:t>
100 meter race (sec.)</w:t>
            </w:r>
          </w:p>
          <w:bookmarkEnd w:id="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69"/>
          <w:p>
            <w:pPr>
              <w:spacing w:after="20"/>
              <w:ind w:left="20"/>
              <w:jc w:val="both"/>
            </w:pPr>
            <w:r>
              <w:rPr>
                <w:rFonts w:ascii="Times New Roman"/>
                <w:b w:val="false"/>
                <w:i w:val="false"/>
                <w:color w:val="000000"/>
                <w:sz w:val="20"/>
              </w:rPr>
              <w:t>
1000 meter race (min., sec.)</w:t>
            </w:r>
          </w:p>
          <w:bookmarkEnd w:id="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70"/>
          <w:p>
            <w:pPr>
              <w:spacing w:after="20"/>
              <w:ind w:left="20"/>
              <w:jc w:val="both"/>
            </w:pPr>
            <w:r>
              <w:rPr>
                <w:rFonts w:ascii="Times New Roman"/>
                <w:b w:val="false"/>
                <w:i w:val="false"/>
                <w:color w:val="000000"/>
                <w:sz w:val="20"/>
              </w:rPr>
              <w:t>
Shuttle race 10x10 meters (sec.)</w:t>
            </w:r>
          </w:p>
          <w:bookmarkEnd w:id="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71"/>
          <w:p>
            <w:pPr>
              <w:spacing w:after="20"/>
              <w:ind w:left="20"/>
              <w:jc w:val="both"/>
            </w:pPr>
            <w:r>
              <w:rPr>
                <w:rFonts w:ascii="Times New Roman"/>
                <w:b w:val="false"/>
                <w:i w:val="false"/>
                <w:color w:val="000000"/>
                <w:sz w:val="20"/>
              </w:rPr>
              <w:t>
Burpee (for 1 minute)</w:t>
            </w:r>
          </w:p>
          <w:bookmarkEnd w:id="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and more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72"/>
          <w:p>
            <w:pPr>
              <w:spacing w:after="20"/>
              <w:ind w:left="20"/>
              <w:jc w:val="both"/>
            </w:pPr>
            <w:r>
              <w:rPr>
                <w:rFonts w:ascii="Times New Roman"/>
                <w:b w:val="false"/>
                <w:i w:val="false"/>
                <w:color w:val="000000"/>
                <w:sz w:val="20"/>
              </w:rPr>
              <w:t>
from 19</w:t>
            </w:r>
          </w:p>
          <w:bookmarkEnd w:id="72"/>
          <w:p>
            <w:pPr>
              <w:spacing w:after="20"/>
              <w:ind w:left="20"/>
              <w:jc w:val="both"/>
            </w:pPr>
            <w:r>
              <w:rPr>
                <w:rFonts w:ascii="Times New Roman"/>
                <w:b w:val="false"/>
                <w:i w:val="false"/>
                <w:color w:val="000000"/>
                <w:sz w:val="20"/>
              </w:rPr>
              <w:t>
to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16 to 18</w:t>
            </w:r>
          </w:p>
        </w:tc>
      </w:tr>
    </w:tbl>
    <w:bookmarkStart w:name="z373" w:id="73"/>
    <w:p>
      <w:pPr>
        <w:spacing w:after="0"/>
        <w:ind w:left="0"/>
        <w:jc w:val="both"/>
      </w:pPr>
      <w:r>
        <w:rPr>
          <w:rFonts w:ascii="Times New Roman"/>
          <w:b w:val="false"/>
          <w:i w:val="false"/>
          <w:color w:val="000000"/>
          <w:sz w:val="28"/>
        </w:rPr>
        <w:t>
      2. For employees (military personnel) entering NSB higher education institutions under educational programs of higher education, as well as for persons entering NSB higher education institutions under educational programs of higher education with a shortened period of study:</w:t>
      </w:r>
    </w:p>
    <w:bookmarkEnd w:id="73"/>
    <w:bookmarkStart w:name="z374" w:id="74"/>
    <w:p>
      <w:pPr>
        <w:spacing w:after="0"/>
        <w:ind w:left="0"/>
        <w:jc w:val="both"/>
      </w:pPr>
      <w:r>
        <w:rPr>
          <w:rFonts w:ascii="Times New Roman"/>
          <w:b w:val="false"/>
          <w:i w:val="false"/>
          <w:color w:val="000000"/>
          <w:sz w:val="28"/>
        </w:rPr>
        <w:t>
      Men:</w:t>
      </w:r>
    </w:p>
    <w:bookmarkEnd w:id="74"/>
    <w:bookmarkStart w:name="z375" w:id="75"/>
    <w:p>
      <w:pPr>
        <w:spacing w:after="0"/>
        <w:ind w:left="0"/>
        <w:jc w:val="both"/>
      </w:pPr>
      <w:r>
        <w:rPr>
          <w:rFonts w:ascii="Times New Roman"/>
          <w:b w:val="false"/>
          <w:i w:val="false"/>
          <w:color w:val="000000"/>
          <w:sz w:val="28"/>
        </w:rPr>
        <w:t>
      1</w:t>
      </w:r>
      <w:r>
        <w:rPr>
          <w:rFonts w:ascii="Times New Roman"/>
          <w:b w:val="false"/>
          <w:i w:val="false"/>
          <w:color w:val="000000"/>
          <w:vertAlign w:val="superscript"/>
        </w:rPr>
        <w:t>st</w:t>
      </w:r>
      <w:r>
        <w:rPr>
          <w:rFonts w:ascii="Times New Roman"/>
          <w:b w:val="false"/>
          <w:i w:val="false"/>
          <w:color w:val="000000"/>
          <w:sz w:val="28"/>
        </w:rPr>
        <w:t xml:space="preserve"> group under 24 y.o.:</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76"/>
          <w:p>
            <w:pPr>
              <w:spacing w:after="20"/>
              <w:ind w:left="20"/>
              <w:jc w:val="both"/>
            </w:pPr>
            <w:r>
              <w:rPr>
                <w:rFonts w:ascii="Times New Roman"/>
                <w:b w:val="false"/>
                <w:i w:val="false"/>
                <w:color w:val="000000"/>
                <w:sz w:val="20"/>
              </w:rPr>
              <w:t>
Exercise</w:t>
            </w:r>
          </w:p>
          <w:bookmarkEnd w:id="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Excellent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Satisfactory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77"/>
          <w:p>
            <w:pPr>
              <w:spacing w:after="20"/>
              <w:ind w:left="20"/>
              <w:jc w:val="both"/>
            </w:pPr>
            <w:r>
              <w:rPr>
                <w:rFonts w:ascii="Times New Roman"/>
                <w:b w:val="false"/>
                <w:i w:val="false"/>
                <w:color w:val="000000"/>
                <w:sz w:val="20"/>
              </w:rPr>
              <w:t>
Pull-ups (number of times)</w:t>
            </w:r>
          </w:p>
          <w:bookmarkEnd w:id="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78"/>
          <w:p>
            <w:pPr>
              <w:spacing w:after="20"/>
              <w:ind w:left="20"/>
              <w:jc w:val="both"/>
            </w:pPr>
            <w:r>
              <w:rPr>
                <w:rFonts w:ascii="Times New Roman"/>
                <w:b w:val="false"/>
                <w:i w:val="false"/>
                <w:color w:val="000000"/>
                <w:sz w:val="20"/>
              </w:rPr>
              <w:t>
100 meter race (sec.)</w:t>
            </w:r>
          </w:p>
          <w:bookmarkEnd w:id="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79"/>
          <w:p>
            <w:pPr>
              <w:spacing w:after="20"/>
              <w:ind w:left="20"/>
              <w:jc w:val="both"/>
            </w:pPr>
            <w:r>
              <w:rPr>
                <w:rFonts w:ascii="Times New Roman"/>
                <w:b w:val="false"/>
                <w:i w:val="false"/>
                <w:color w:val="000000"/>
                <w:sz w:val="20"/>
              </w:rPr>
              <w:t>
3000 meter race (min., sec.)</w:t>
            </w:r>
          </w:p>
          <w:bookmarkEnd w:id="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Shuttle race 10x10 meters (sec.)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80"/>
          <w:p>
            <w:pPr>
              <w:spacing w:after="20"/>
              <w:ind w:left="20"/>
              <w:jc w:val="both"/>
            </w:pPr>
            <w:r>
              <w:rPr>
                <w:rFonts w:ascii="Times New Roman"/>
                <w:b w:val="false"/>
                <w:i w:val="false"/>
                <w:color w:val="000000"/>
                <w:sz w:val="20"/>
              </w:rPr>
              <w:t>
Burpee (for 1 minute)</w:t>
            </w:r>
          </w:p>
          <w:bookmarkEnd w:id="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and more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23 to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19 to 22</w:t>
            </w:r>
          </w:p>
        </w:tc>
      </w:tr>
    </w:tbl>
    <w:bookmarkStart w:name="z406" w:id="81"/>
    <w:p>
      <w:pPr>
        <w:spacing w:after="0"/>
        <w:ind w:left="0"/>
        <w:jc w:val="both"/>
      </w:pPr>
      <w:r>
        <w:rPr>
          <w:rFonts w:ascii="Times New Roman"/>
          <w:b w:val="false"/>
          <w:i w:val="false"/>
          <w:color w:val="000000"/>
          <w:sz w:val="28"/>
        </w:rPr>
        <w:t>
      2</w:t>
      </w:r>
      <w:r>
        <w:rPr>
          <w:rFonts w:ascii="Times New Roman"/>
          <w:b w:val="false"/>
          <w:i w:val="false"/>
          <w:color w:val="000000"/>
          <w:vertAlign w:val="superscript"/>
        </w:rPr>
        <w:t>nd</w:t>
      </w:r>
      <w:r>
        <w:rPr>
          <w:rFonts w:ascii="Times New Roman"/>
          <w:b w:val="false"/>
          <w:i w:val="false"/>
          <w:color w:val="000000"/>
          <w:sz w:val="28"/>
        </w:rPr>
        <w:t xml:space="preserve"> group 25-29 y.o.:</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82"/>
          <w:p>
            <w:pPr>
              <w:spacing w:after="20"/>
              <w:ind w:left="20"/>
              <w:jc w:val="both"/>
            </w:pPr>
            <w:r>
              <w:rPr>
                <w:rFonts w:ascii="Times New Roman"/>
                <w:b w:val="false"/>
                <w:i w:val="false"/>
                <w:color w:val="000000"/>
                <w:sz w:val="20"/>
              </w:rPr>
              <w:t>
Exercise</w:t>
            </w:r>
          </w:p>
          <w:bookmarkEnd w:id="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Excellent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Satisfactory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83"/>
          <w:p>
            <w:pPr>
              <w:spacing w:after="20"/>
              <w:ind w:left="20"/>
              <w:jc w:val="both"/>
            </w:pPr>
            <w:r>
              <w:rPr>
                <w:rFonts w:ascii="Times New Roman"/>
                <w:b w:val="false"/>
                <w:i w:val="false"/>
                <w:color w:val="000000"/>
                <w:sz w:val="20"/>
              </w:rPr>
              <w:t>
Pull-ups (number of times)</w:t>
            </w:r>
          </w:p>
          <w:bookmarkEnd w:id="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84"/>
          <w:p>
            <w:pPr>
              <w:spacing w:after="20"/>
              <w:ind w:left="20"/>
              <w:jc w:val="both"/>
            </w:pPr>
            <w:r>
              <w:rPr>
                <w:rFonts w:ascii="Times New Roman"/>
                <w:b w:val="false"/>
                <w:i w:val="false"/>
                <w:color w:val="000000"/>
                <w:sz w:val="20"/>
              </w:rPr>
              <w:t>
100 meter race (sec.)</w:t>
            </w:r>
          </w:p>
          <w:bookmarkEnd w:id="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85"/>
          <w:p>
            <w:pPr>
              <w:spacing w:after="20"/>
              <w:ind w:left="20"/>
              <w:jc w:val="both"/>
            </w:pPr>
            <w:r>
              <w:rPr>
                <w:rFonts w:ascii="Times New Roman"/>
                <w:b w:val="false"/>
                <w:i w:val="false"/>
                <w:color w:val="000000"/>
                <w:sz w:val="20"/>
              </w:rPr>
              <w:t>
3000 meter race (min., sec.)</w:t>
            </w:r>
          </w:p>
          <w:bookmarkEnd w:id="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86"/>
          <w:p>
            <w:pPr>
              <w:spacing w:after="20"/>
              <w:ind w:left="20"/>
              <w:jc w:val="both"/>
            </w:pPr>
            <w:r>
              <w:rPr>
                <w:rFonts w:ascii="Times New Roman"/>
                <w:b w:val="false"/>
                <w:i w:val="false"/>
                <w:color w:val="000000"/>
                <w:sz w:val="20"/>
              </w:rPr>
              <w:t>
Shuttle race 10x10 meters (sec.)</w:t>
            </w:r>
          </w:p>
          <w:bookmarkEnd w:id="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87"/>
          <w:p>
            <w:pPr>
              <w:spacing w:after="20"/>
              <w:ind w:left="20"/>
              <w:jc w:val="both"/>
            </w:pPr>
            <w:r>
              <w:rPr>
                <w:rFonts w:ascii="Times New Roman"/>
                <w:b w:val="false"/>
                <w:i w:val="false"/>
                <w:color w:val="000000"/>
                <w:sz w:val="20"/>
              </w:rPr>
              <w:t>
Burpee (for 1 minute 15 seconds)</w:t>
            </w:r>
          </w:p>
          <w:bookmarkEnd w:id="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and more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22 to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17 to 21</w:t>
            </w:r>
          </w:p>
        </w:tc>
      </w:tr>
    </w:tbl>
    <w:bookmarkStart w:name="z437" w:id="88"/>
    <w:p>
      <w:pPr>
        <w:spacing w:after="0"/>
        <w:ind w:left="0"/>
        <w:jc w:val="both"/>
      </w:pPr>
      <w:r>
        <w:rPr>
          <w:rFonts w:ascii="Times New Roman"/>
          <w:b w:val="false"/>
          <w:i w:val="false"/>
          <w:color w:val="000000"/>
          <w:sz w:val="28"/>
        </w:rPr>
        <w:t>
      3</w:t>
      </w:r>
      <w:r>
        <w:rPr>
          <w:rFonts w:ascii="Times New Roman"/>
          <w:b w:val="false"/>
          <w:i w:val="false"/>
          <w:color w:val="000000"/>
          <w:vertAlign w:val="superscript"/>
        </w:rPr>
        <w:t>rd</w:t>
      </w:r>
      <w:r>
        <w:rPr>
          <w:rFonts w:ascii="Times New Roman"/>
          <w:b w:val="false"/>
          <w:i w:val="false"/>
          <w:color w:val="000000"/>
          <w:sz w:val="28"/>
        </w:rPr>
        <w:t xml:space="preserve"> group 30 y.o. and above:</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89"/>
          <w:p>
            <w:pPr>
              <w:spacing w:after="20"/>
              <w:ind w:left="20"/>
              <w:jc w:val="both"/>
            </w:pPr>
            <w:r>
              <w:rPr>
                <w:rFonts w:ascii="Times New Roman"/>
                <w:b w:val="false"/>
                <w:i w:val="false"/>
                <w:color w:val="000000"/>
                <w:sz w:val="20"/>
              </w:rPr>
              <w:t>
Exercise</w:t>
            </w:r>
          </w:p>
          <w:bookmarkEnd w:id="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Excellent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Satisfactory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90"/>
          <w:p>
            <w:pPr>
              <w:spacing w:after="20"/>
              <w:ind w:left="20"/>
              <w:jc w:val="both"/>
            </w:pPr>
            <w:r>
              <w:rPr>
                <w:rFonts w:ascii="Times New Roman"/>
                <w:b w:val="false"/>
                <w:i w:val="false"/>
                <w:color w:val="000000"/>
                <w:sz w:val="20"/>
              </w:rPr>
              <w:t>
Pull-ups (number of times)</w:t>
            </w:r>
          </w:p>
          <w:bookmarkEnd w:id="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91"/>
          <w:p>
            <w:pPr>
              <w:spacing w:after="20"/>
              <w:ind w:left="20"/>
              <w:jc w:val="both"/>
            </w:pPr>
            <w:r>
              <w:rPr>
                <w:rFonts w:ascii="Times New Roman"/>
                <w:b w:val="false"/>
                <w:i w:val="false"/>
                <w:color w:val="000000"/>
                <w:sz w:val="20"/>
              </w:rPr>
              <w:t>
100 meter race (sec.)</w:t>
            </w:r>
          </w:p>
          <w:bookmarkEnd w:id="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92"/>
          <w:p>
            <w:pPr>
              <w:spacing w:after="20"/>
              <w:ind w:left="20"/>
              <w:jc w:val="both"/>
            </w:pPr>
            <w:r>
              <w:rPr>
                <w:rFonts w:ascii="Times New Roman"/>
                <w:b w:val="false"/>
                <w:i w:val="false"/>
                <w:color w:val="000000"/>
                <w:sz w:val="20"/>
              </w:rPr>
              <w:t>
3000 meter race (min., sec.)</w:t>
            </w:r>
          </w:p>
          <w:bookmarkEnd w:id="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93"/>
          <w:p>
            <w:pPr>
              <w:spacing w:after="20"/>
              <w:ind w:left="20"/>
              <w:jc w:val="both"/>
            </w:pPr>
            <w:r>
              <w:rPr>
                <w:rFonts w:ascii="Times New Roman"/>
                <w:b w:val="false"/>
                <w:i w:val="false"/>
                <w:color w:val="000000"/>
                <w:sz w:val="20"/>
              </w:rPr>
              <w:t>
Shuttle race 10x10 meters (sec.)</w:t>
            </w:r>
          </w:p>
          <w:bookmarkEnd w:id="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94"/>
          <w:p>
            <w:pPr>
              <w:spacing w:after="20"/>
              <w:ind w:left="20"/>
              <w:jc w:val="both"/>
            </w:pPr>
            <w:r>
              <w:rPr>
                <w:rFonts w:ascii="Times New Roman"/>
                <w:b w:val="false"/>
                <w:i w:val="false"/>
                <w:color w:val="000000"/>
                <w:sz w:val="20"/>
              </w:rPr>
              <w:t>
Burpee (for 1 minute 30 seconds)</w:t>
            </w:r>
          </w:p>
          <w:bookmarkEnd w:id="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and more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21 to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16 to 20</w:t>
            </w:r>
          </w:p>
        </w:tc>
      </w:tr>
    </w:tbl>
    <w:bookmarkStart w:name="z468" w:id="95"/>
    <w:p>
      <w:pPr>
        <w:spacing w:after="0"/>
        <w:ind w:left="0"/>
        <w:jc w:val="both"/>
      </w:pPr>
      <w:r>
        <w:rPr>
          <w:rFonts w:ascii="Times New Roman"/>
          <w:b w:val="false"/>
          <w:i w:val="false"/>
          <w:color w:val="000000"/>
          <w:sz w:val="28"/>
        </w:rPr>
        <w:t>
      Women:</w:t>
      </w:r>
    </w:p>
    <w:bookmarkEnd w:id="95"/>
    <w:bookmarkStart w:name="z469" w:id="96"/>
    <w:p>
      <w:pPr>
        <w:spacing w:after="0"/>
        <w:ind w:left="0"/>
        <w:jc w:val="both"/>
      </w:pPr>
      <w:r>
        <w:rPr>
          <w:rFonts w:ascii="Times New Roman"/>
          <w:b w:val="false"/>
          <w:i w:val="false"/>
          <w:color w:val="000000"/>
          <w:sz w:val="28"/>
        </w:rPr>
        <w:t>
      1</w:t>
      </w:r>
      <w:r>
        <w:rPr>
          <w:rFonts w:ascii="Times New Roman"/>
          <w:b w:val="false"/>
          <w:i w:val="false"/>
          <w:color w:val="000000"/>
          <w:vertAlign w:val="superscript"/>
        </w:rPr>
        <w:t>st</w:t>
      </w:r>
      <w:r>
        <w:rPr>
          <w:rFonts w:ascii="Times New Roman"/>
          <w:b w:val="false"/>
          <w:i w:val="false"/>
          <w:color w:val="000000"/>
          <w:sz w:val="28"/>
        </w:rPr>
        <w:t xml:space="preserve"> group under 24 y.o.:</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97"/>
          <w:p>
            <w:pPr>
              <w:spacing w:after="20"/>
              <w:ind w:left="20"/>
              <w:jc w:val="both"/>
            </w:pPr>
            <w:r>
              <w:rPr>
                <w:rFonts w:ascii="Times New Roman"/>
                <w:b w:val="false"/>
                <w:i w:val="false"/>
                <w:color w:val="000000"/>
                <w:sz w:val="20"/>
              </w:rPr>
              <w:t>
Exercise</w:t>
            </w:r>
          </w:p>
          <w:bookmarkEnd w:id="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Excellent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Satisfactory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98"/>
          <w:p>
            <w:pPr>
              <w:spacing w:after="20"/>
              <w:ind w:left="20"/>
              <w:jc w:val="both"/>
            </w:pPr>
            <w:r>
              <w:rPr>
                <w:rFonts w:ascii="Times New Roman"/>
                <w:b w:val="false"/>
                <w:i w:val="false"/>
                <w:color w:val="000000"/>
                <w:sz w:val="20"/>
              </w:rPr>
              <w:t>
Complex strength exercise (number of times)</w:t>
            </w:r>
          </w:p>
          <w:bookmarkEnd w:id="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99"/>
          <w:p>
            <w:pPr>
              <w:spacing w:after="20"/>
              <w:ind w:left="20"/>
              <w:jc w:val="both"/>
            </w:pPr>
            <w:r>
              <w:rPr>
                <w:rFonts w:ascii="Times New Roman"/>
                <w:b w:val="false"/>
                <w:i w:val="false"/>
                <w:color w:val="000000"/>
                <w:sz w:val="20"/>
              </w:rPr>
              <w:t>
100 meter race (sec.)</w:t>
            </w:r>
          </w:p>
          <w:bookmarkEnd w:id="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100"/>
          <w:p>
            <w:pPr>
              <w:spacing w:after="20"/>
              <w:ind w:left="20"/>
              <w:jc w:val="both"/>
            </w:pPr>
            <w:r>
              <w:rPr>
                <w:rFonts w:ascii="Times New Roman"/>
                <w:b w:val="false"/>
                <w:i w:val="false"/>
                <w:color w:val="000000"/>
                <w:sz w:val="20"/>
              </w:rPr>
              <w:t>
1000 meter race (min., sec.)</w:t>
            </w:r>
          </w:p>
          <w:bookmarkEnd w:id="1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101"/>
          <w:p>
            <w:pPr>
              <w:spacing w:after="20"/>
              <w:ind w:left="20"/>
              <w:jc w:val="both"/>
            </w:pPr>
            <w:r>
              <w:rPr>
                <w:rFonts w:ascii="Times New Roman"/>
                <w:b w:val="false"/>
                <w:i w:val="false"/>
                <w:color w:val="000000"/>
                <w:sz w:val="20"/>
              </w:rPr>
              <w:t>
Shuttle race 10x10 meters (sec.)</w:t>
            </w:r>
          </w:p>
          <w:bookmarkEnd w:id="1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102"/>
          <w:p>
            <w:pPr>
              <w:spacing w:after="20"/>
              <w:ind w:left="20"/>
              <w:jc w:val="both"/>
            </w:pPr>
            <w:r>
              <w:rPr>
                <w:rFonts w:ascii="Times New Roman"/>
                <w:b w:val="false"/>
                <w:i w:val="false"/>
                <w:color w:val="000000"/>
                <w:sz w:val="20"/>
              </w:rPr>
              <w:t>
Burpee (for 1 minute 30 seconds)</w:t>
            </w:r>
          </w:p>
          <w:bookmarkEnd w:id="1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and more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19 to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15 to 18</w:t>
            </w:r>
          </w:p>
        </w:tc>
      </w:tr>
    </w:tbl>
    <w:bookmarkStart w:name="z500" w:id="103"/>
    <w:p>
      <w:pPr>
        <w:spacing w:after="0"/>
        <w:ind w:left="0"/>
        <w:jc w:val="both"/>
      </w:pPr>
      <w:r>
        <w:rPr>
          <w:rFonts w:ascii="Times New Roman"/>
          <w:b w:val="false"/>
          <w:i w:val="false"/>
          <w:color w:val="000000"/>
          <w:sz w:val="28"/>
        </w:rPr>
        <w:t>
      2</w:t>
      </w:r>
      <w:r>
        <w:rPr>
          <w:rFonts w:ascii="Times New Roman"/>
          <w:b w:val="false"/>
          <w:i w:val="false"/>
          <w:color w:val="000000"/>
          <w:vertAlign w:val="superscript"/>
        </w:rPr>
        <w:t>nd</w:t>
      </w:r>
      <w:r>
        <w:rPr>
          <w:rFonts w:ascii="Times New Roman"/>
          <w:b w:val="false"/>
          <w:i w:val="false"/>
          <w:color w:val="000000"/>
          <w:sz w:val="28"/>
        </w:rPr>
        <w:t xml:space="preserve"> group 25-29 y.o.:</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104"/>
          <w:p>
            <w:pPr>
              <w:spacing w:after="20"/>
              <w:ind w:left="20"/>
              <w:jc w:val="both"/>
            </w:pPr>
            <w:r>
              <w:rPr>
                <w:rFonts w:ascii="Times New Roman"/>
                <w:b w:val="false"/>
                <w:i w:val="false"/>
                <w:color w:val="000000"/>
                <w:sz w:val="20"/>
              </w:rPr>
              <w:t>
Exercise</w:t>
            </w:r>
          </w:p>
          <w:bookmarkEnd w:id="1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Excellent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Satisfactory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105"/>
          <w:p>
            <w:pPr>
              <w:spacing w:after="20"/>
              <w:ind w:left="20"/>
              <w:jc w:val="both"/>
            </w:pPr>
            <w:r>
              <w:rPr>
                <w:rFonts w:ascii="Times New Roman"/>
                <w:b w:val="false"/>
                <w:i w:val="false"/>
                <w:color w:val="000000"/>
                <w:sz w:val="20"/>
              </w:rPr>
              <w:t>
Complex strength exercise (number of times)</w:t>
            </w:r>
          </w:p>
          <w:bookmarkEnd w:id="1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106"/>
          <w:p>
            <w:pPr>
              <w:spacing w:after="20"/>
              <w:ind w:left="20"/>
              <w:jc w:val="both"/>
            </w:pPr>
            <w:r>
              <w:rPr>
                <w:rFonts w:ascii="Times New Roman"/>
                <w:b w:val="false"/>
                <w:i w:val="false"/>
                <w:color w:val="000000"/>
                <w:sz w:val="20"/>
              </w:rPr>
              <w:t>
100 meter race (sec.)</w:t>
            </w:r>
          </w:p>
          <w:bookmarkEnd w:id="1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107"/>
          <w:p>
            <w:pPr>
              <w:spacing w:after="20"/>
              <w:ind w:left="20"/>
              <w:jc w:val="both"/>
            </w:pPr>
            <w:r>
              <w:rPr>
                <w:rFonts w:ascii="Times New Roman"/>
                <w:b w:val="false"/>
                <w:i w:val="false"/>
                <w:color w:val="000000"/>
                <w:sz w:val="20"/>
              </w:rPr>
              <w:t>
1000 meter race (min., sec.)</w:t>
            </w:r>
          </w:p>
          <w:bookmarkEnd w:id="1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108"/>
          <w:p>
            <w:pPr>
              <w:spacing w:after="20"/>
              <w:ind w:left="20"/>
              <w:jc w:val="both"/>
            </w:pPr>
            <w:r>
              <w:rPr>
                <w:rFonts w:ascii="Times New Roman"/>
                <w:b w:val="false"/>
                <w:i w:val="false"/>
                <w:color w:val="000000"/>
                <w:sz w:val="20"/>
              </w:rPr>
              <w:t>
Shuttle race 10x10 meters (sec.)</w:t>
            </w:r>
          </w:p>
          <w:bookmarkEnd w:id="1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Burpee (for 2 minutes)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and more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18 to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14 to 17</w:t>
            </w:r>
          </w:p>
        </w:tc>
      </w:tr>
    </w:tbl>
    <w:bookmarkStart w:name="z531" w:id="109"/>
    <w:p>
      <w:pPr>
        <w:spacing w:after="0"/>
        <w:ind w:left="0"/>
        <w:jc w:val="both"/>
      </w:pPr>
      <w:r>
        <w:rPr>
          <w:rFonts w:ascii="Times New Roman"/>
          <w:b w:val="false"/>
          <w:i w:val="false"/>
          <w:color w:val="000000"/>
          <w:sz w:val="28"/>
        </w:rPr>
        <w:t>
      3</w:t>
      </w:r>
      <w:r>
        <w:rPr>
          <w:rFonts w:ascii="Times New Roman"/>
          <w:b w:val="false"/>
          <w:i w:val="false"/>
          <w:color w:val="000000"/>
          <w:vertAlign w:val="superscript"/>
        </w:rPr>
        <w:t>rd</w:t>
      </w:r>
      <w:r>
        <w:rPr>
          <w:rFonts w:ascii="Times New Roman"/>
          <w:b w:val="false"/>
          <w:i w:val="false"/>
          <w:color w:val="000000"/>
          <w:sz w:val="28"/>
        </w:rPr>
        <w:t xml:space="preserve"> group 30 y.o. and above:</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110"/>
          <w:p>
            <w:pPr>
              <w:spacing w:after="20"/>
              <w:ind w:left="20"/>
              <w:jc w:val="both"/>
            </w:pPr>
            <w:r>
              <w:rPr>
                <w:rFonts w:ascii="Times New Roman"/>
                <w:b w:val="false"/>
                <w:i w:val="false"/>
                <w:color w:val="000000"/>
                <w:sz w:val="20"/>
              </w:rPr>
              <w:t>
Exercise</w:t>
            </w:r>
          </w:p>
          <w:bookmarkEnd w:id="1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Excellent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Satisfactory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111"/>
          <w:p>
            <w:pPr>
              <w:spacing w:after="20"/>
              <w:ind w:left="20"/>
              <w:jc w:val="both"/>
            </w:pPr>
            <w:r>
              <w:rPr>
                <w:rFonts w:ascii="Times New Roman"/>
                <w:b w:val="false"/>
                <w:i w:val="false"/>
                <w:color w:val="000000"/>
                <w:sz w:val="20"/>
              </w:rPr>
              <w:t>
Complex strength exercise (number of times)</w:t>
            </w:r>
          </w:p>
          <w:bookmarkEnd w:id="1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112"/>
          <w:p>
            <w:pPr>
              <w:spacing w:after="20"/>
              <w:ind w:left="20"/>
              <w:jc w:val="both"/>
            </w:pPr>
            <w:r>
              <w:rPr>
                <w:rFonts w:ascii="Times New Roman"/>
                <w:b w:val="false"/>
                <w:i w:val="false"/>
                <w:color w:val="000000"/>
                <w:sz w:val="20"/>
              </w:rPr>
              <w:t>
100 meter race (sec.)</w:t>
            </w:r>
          </w:p>
          <w:bookmarkEnd w:id="1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113"/>
          <w:p>
            <w:pPr>
              <w:spacing w:after="20"/>
              <w:ind w:left="20"/>
              <w:jc w:val="both"/>
            </w:pPr>
            <w:r>
              <w:rPr>
                <w:rFonts w:ascii="Times New Roman"/>
                <w:b w:val="false"/>
                <w:i w:val="false"/>
                <w:color w:val="000000"/>
                <w:sz w:val="20"/>
              </w:rPr>
              <w:t>
1000 meter race (min., sec.)</w:t>
            </w:r>
          </w:p>
          <w:bookmarkEnd w:id="1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114"/>
          <w:p>
            <w:pPr>
              <w:spacing w:after="20"/>
              <w:ind w:left="20"/>
              <w:jc w:val="both"/>
            </w:pPr>
            <w:r>
              <w:rPr>
                <w:rFonts w:ascii="Times New Roman"/>
                <w:b w:val="false"/>
                <w:i w:val="false"/>
                <w:color w:val="000000"/>
                <w:sz w:val="20"/>
              </w:rPr>
              <w:t>
Shuttle race 10x10 meters (sec.)</w:t>
            </w:r>
          </w:p>
          <w:bookmarkEnd w:id="1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115"/>
          <w:p>
            <w:pPr>
              <w:spacing w:after="20"/>
              <w:ind w:left="20"/>
              <w:jc w:val="both"/>
            </w:pPr>
            <w:r>
              <w:rPr>
                <w:rFonts w:ascii="Times New Roman"/>
                <w:b w:val="false"/>
                <w:i w:val="false"/>
                <w:color w:val="000000"/>
                <w:sz w:val="20"/>
              </w:rPr>
              <w:t>
Burpee (for 2 minutes 15 seconds)</w:t>
            </w:r>
          </w:p>
          <w:bookmarkEnd w:id="1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and more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17 to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13 to 16</w:t>
            </w:r>
          </w:p>
        </w:tc>
      </w:tr>
    </w:tbl>
    <w:bookmarkStart w:name="z562" w:id="116"/>
    <w:p>
      <w:pPr>
        <w:spacing w:after="0"/>
        <w:ind w:left="0"/>
        <w:jc w:val="both"/>
      </w:pPr>
      <w:r>
        <w:rPr>
          <w:rFonts w:ascii="Times New Roman"/>
          <w:b w:val="false"/>
          <w:i w:val="false"/>
          <w:color w:val="000000"/>
          <w:sz w:val="28"/>
        </w:rPr>
        <w:t>
      Conditions for performing physical exercises:</w:t>
      </w:r>
    </w:p>
    <w:bookmarkEnd w:id="116"/>
    <w:bookmarkStart w:name="z563" w:id="117"/>
    <w:p>
      <w:pPr>
        <w:spacing w:after="0"/>
        <w:ind w:left="0"/>
        <w:jc w:val="both"/>
      </w:pPr>
      <w:r>
        <w:rPr>
          <w:rFonts w:ascii="Times New Roman"/>
          <w:b w:val="false"/>
          <w:i w:val="false"/>
          <w:color w:val="000000"/>
          <w:sz w:val="28"/>
        </w:rPr>
        <w:t>
      1) The 100, 1000, 3000-meter race shall be held on the stadium running track or on any flat ground;</w:t>
      </w:r>
    </w:p>
    <w:bookmarkEnd w:id="117"/>
    <w:p>
      <w:pPr>
        <w:spacing w:after="0"/>
        <w:ind w:left="0"/>
        <w:jc w:val="both"/>
      </w:pPr>
      <w:r>
        <w:rPr>
          <w:rFonts w:ascii="Times New Roman"/>
          <w:b w:val="false"/>
          <w:i w:val="false"/>
          <w:color w:val="000000"/>
          <w:sz w:val="28"/>
        </w:rPr>
        <w:t>
      2) Shuttle race 10x10 meters is held on a flat area marked by two lines at a distance of 10 meters from each other. Exercise is performed from the “high start” position. At the command “march” (conditional signal) run 10 meters, touch the line with your hand, go back, touch the other line with your hand. In total it is necessary to run 10 segments of 10 meters;</w:t>
      </w:r>
    </w:p>
    <w:p>
      <w:pPr>
        <w:spacing w:after="0"/>
        <w:ind w:left="0"/>
        <w:jc w:val="both"/>
      </w:pPr>
      <w:r>
        <w:rPr>
          <w:rFonts w:ascii="Times New Roman"/>
          <w:b w:val="false"/>
          <w:i w:val="false"/>
          <w:color w:val="000000"/>
          <w:sz w:val="28"/>
        </w:rPr>
        <w:t>
      3) burpee is performed from the starting position: feet at shoulder width, arms along the torso. From the starting position, take the pelvis backwards, make a bend, leaning on the palm (hands at shoulder width). Keep your heels on the floor while bending. In a half-jump, transfer the body weight to the arms, simultaneously throw the legs back. Assume a supine position, leaning on bent arms. Hips and chest should touch the surface at the same time. After that, take your palms off the floor, pull your legs inward in a half-jump, returning to the half-squat position. Jump up with the foot off the ground and clap your hands above your head, keeping the body straight;</w:t>
      </w:r>
    </w:p>
    <w:bookmarkStart w:name="z566" w:id="118"/>
    <w:p>
      <w:pPr>
        <w:spacing w:after="0"/>
        <w:ind w:left="0"/>
        <w:jc w:val="both"/>
      </w:pPr>
      <w:r>
        <w:rPr>
          <w:rFonts w:ascii="Times New Roman"/>
          <w:b w:val="false"/>
          <w:i w:val="false"/>
          <w:color w:val="000000"/>
          <w:sz w:val="28"/>
        </w:rPr>
        <w:t>
      4) complex strength exercise is performed for one minute: the first 30 seconds - from the starting position: lying on the back, arms bent at the elbows in front of the chest and pressed. Perform the maximum number of body lifts with straightening arms (with touching fingers of hands to toes), legs are fixed (slight bending of legs is allowed), when returning to the starting position it is necessary to touch the support with shoulder blades, then at the command “change” turn to a lying down position and without pause for rest perform within the next 30 seconds the maximum number of flexions and extensions of arms in a lying down position (the body is straight, arms bend to an angle of 90 degrees, while lowering the body to parallel with the floor);</w:t>
      </w:r>
    </w:p>
    <w:bookmarkEnd w:id="118"/>
    <w:p>
      <w:pPr>
        <w:spacing w:after="0"/>
        <w:ind w:left="0"/>
        <w:jc w:val="both"/>
      </w:pPr>
      <w:r>
        <w:rPr>
          <w:rFonts w:ascii="Times New Roman"/>
          <w:b w:val="false"/>
          <w:i w:val="false"/>
          <w:color w:val="000000"/>
          <w:sz w:val="28"/>
        </w:rPr>
        <w:t>
      5) pull-up on a high bar is performed from the starting position: hanging, with a grip from above (thumb at the bottom), arms straight, without touching the support with the legs. Exercise is considered to be performed when the chin crosses the bar and return to the starting position with straight arms. It is allowed to deviate the body from the stationary state, slight bending and spreading of legs. It is forbidden to perform the exercise with a jump, jerks and swings.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 xml:space="preserve">to the Rules for Admission to Training in Military, </w:t>
            </w:r>
            <w:r>
              <w:br/>
            </w:r>
            <w:r>
              <w:rPr>
                <w:rFonts w:ascii="Times New Roman"/>
                <w:b w:val="false"/>
                <w:i w:val="false"/>
                <w:color w:val="000000"/>
                <w:sz w:val="20"/>
              </w:rPr>
              <w:t xml:space="preserve">Special Educational Institutions of the National </w:t>
            </w:r>
            <w:r>
              <w:br/>
            </w:r>
            <w:r>
              <w:rPr>
                <w:rFonts w:ascii="Times New Roman"/>
                <w:b w:val="false"/>
                <w:i w:val="false"/>
                <w:color w:val="000000"/>
                <w:sz w:val="20"/>
              </w:rPr>
              <w:t xml:space="preserve">Security Bodies of the Republic of Kazakhstan </w:t>
            </w:r>
            <w:r>
              <w:br/>
            </w:r>
            <w:r>
              <w:rPr>
                <w:rFonts w:ascii="Times New Roman"/>
                <w:b w:val="false"/>
                <w:i w:val="false"/>
                <w:color w:val="000000"/>
                <w:sz w:val="20"/>
              </w:rPr>
              <w:t xml:space="preserve">Implementing Educational Programmes </w:t>
            </w:r>
            <w:r>
              <w:br/>
            </w:r>
            <w:r>
              <w:rPr>
                <w:rFonts w:ascii="Times New Roman"/>
                <w:b w:val="false"/>
                <w:i w:val="false"/>
                <w:color w:val="000000"/>
                <w:sz w:val="20"/>
              </w:rPr>
              <w:t>of Higher Education</w:t>
            </w:r>
          </w:p>
        </w:tc>
      </w:tr>
    </w:tbl>
    <w:p>
      <w:pPr>
        <w:spacing w:after="0"/>
        <w:ind w:left="0"/>
        <w:jc w:val="left"/>
      </w:pPr>
      <w:r>
        <w:rPr>
          <w:rFonts w:ascii="Times New Roman"/>
          <w:b/>
          <w:i w:val="false"/>
          <w:color w:val="000000"/>
        </w:rPr>
        <w:t xml:space="preserve"> Criteria for evaluating knowledge of the subject “Foundations of Law” or Political Science</w:t>
      </w:r>
    </w:p>
    <w:p>
      <w:pPr>
        <w:spacing w:after="0"/>
        <w:ind w:left="0"/>
        <w:jc w:val="both"/>
      </w:pPr>
      <w:r>
        <w:rPr>
          <w:rFonts w:ascii="Times New Roman"/>
          <w:b w:val="false"/>
          <w:i w:val="false"/>
          <w:color w:val="000000"/>
          <w:sz w:val="28"/>
        </w:rPr>
        <w:t>
      A grade of “excellent” shall be awarded if:</w:t>
      </w:r>
    </w:p>
    <w:p>
      <w:pPr>
        <w:spacing w:after="0"/>
        <w:ind w:left="0"/>
        <w:jc w:val="both"/>
      </w:pPr>
      <w:r>
        <w:rPr>
          <w:rFonts w:ascii="Times New Roman"/>
          <w:b w:val="false"/>
          <w:i w:val="false"/>
          <w:color w:val="000000"/>
          <w:sz w:val="28"/>
        </w:rPr>
        <w:t>
      a correct, thorough, detailed, comprehensive and well-reasoned answer, which fully and comprehensively reveals the essence of the question posed;</w:t>
      </w:r>
    </w:p>
    <w:p>
      <w:pPr>
        <w:spacing w:after="0"/>
        <w:ind w:left="0"/>
        <w:jc w:val="both"/>
      </w:pPr>
      <w:r>
        <w:rPr>
          <w:rFonts w:ascii="Times New Roman"/>
          <w:b w:val="false"/>
          <w:i w:val="false"/>
          <w:color w:val="000000"/>
          <w:sz w:val="28"/>
        </w:rPr>
        <w:t>
      a thorough and systematic knowledge of the material, a fluent command of the conceptual and conceptual apparatus, scientific language and terminology;</w:t>
      </w:r>
    </w:p>
    <w:p>
      <w:pPr>
        <w:spacing w:after="0"/>
        <w:ind w:left="0"/>
        <w:jc w:val="both"/>
      </w:pPr>
      <w:r>
        <w:rPr>
          <w:rFonts w:ascii="Times New Roman"/>
          <w:b w:val="false"/>
          <w:i w:val="false"/>
          <w:color w:val="000000"/>
          <w:sz w:val="28"/>
        </w:rPr>
        <w:t>
      a logically reasoned and convincing presentation of the answer is provided.</w:t>
      </w:r>
    </w:p>
    <w:p>
      <w:pPr>
        <w:spacing w:after="0"/>
        <w:ind w:left="0"/>
        <w:jc w:val="both"/>
      </w:pPr>
      <w:r>
        <w:rPr>
          <w:rFonts w:ascii="Times New Roman"/>
          <w:b w:val="false"/>
          <w:i w:val="false"/>
          <w:color w:val="000000"/>
          <w:sz w:val="28"/>
        </w:rPr>
        <w:t>
      A grade of “good” shall be awarded if:</w:t>
      </w:r>
    </w:p>
    <w:p>
      <w:pPr>
        <w:spacing w:after="0"/>
        <w:ind w:left="0"/>
        <w:jc w:val="both"/>
      </w:pPr>
      <w:r>
        <w:rPr>
          <w:rFonts w:ascii="Times New Roman"/>
          <w:b w:val="false"/>
          <w:i w:val="false"/>
          <w:color w:val="000000"/>
          <w:sz w:val="28"/>
        </w:rPr>
        <w:t>
      covers the essence of the questions posed, but with some inaccuracies in the wording;</w:t>
      </w:r>
    </w:p>
    <w:p>
      <w:pPr>
        <w:spacing w:after="0"/>
        <w:ind w:left="0"/>
        <w:jc w:val="both"/>
      </w:pPr>
      <w:r>
        <w:rPr>
          <w:rFonts w:ascii="Times New Roman"/>
          <w:b w:val="false"/>
          <w:i w:val="false"/>
          <w:color w:val="000000"/>
          <w:sz w:val="28"/>
        </w:rPr>
        <w:t>
      knowledge of the main points of the programme material and ability to use the conceptual and conceptual apparatus is demonstrated;</w:t>
      </w:r>
    </w:p>
    <w:p>
      <w:pPr>
        <w:spacing w:after="0"/>
        <w:ind w:left="0"/>
        <w:jc w:val="both"/>
      </w:pPr>
      <w:r>
        <w:rPr>
          <w:rFonts w:ascii="Times New Roman"/>
          <w:b w:val="false"/>
          <w:i w:val="false"/>
          <w:color w:val="000000"/>
          <w:sz w:val="28"/>
        </w:rPr>
        <w:t>
      generally demonstrates a logically correct, but not always accurate or well-reasoned answer.</w:t>
      </w:r>
    </w:p>
    <w:p>
      <w:pPr>
        <w:spacing w:after="0"/>
        <w:ind w:left="0"/>
        <w:jc w:val="both"/>
      </w:pPr>
      <w:r>
        <w:rPr>
          <w:rFonts w:ascii="Times New Roman"/>
          <w:b w:val="false"/>
          <w:i w:val="false"/>
          <w:color w:val="000000"/>
          <w:sz w:val="28"/>
        </w:rPr>
        <w:t>
      A “satisfactory” grade shall be awarded if:</w:t>
      </w:r>
    </w:p>
    <w:p>
      <w:pPr>
        <w:spacing w:after="0"/>
        <w:ind w:left="0"/>
        <w:jc w:val="both"/>
      </w:pPr>
      <w:r>
        <w:rPr>
          <w:rFonts w:ascii="Times New Roman"/>
          <w:b w:val="false"/>
          <w:i w:val="false"/>
          <w:color w:val="000000"/>
          <w:sz w:val="28"/>
        </w:rPr>
        <w:t>
      the question is insufficiently covered, the wording is incorrect and the answer is poorly reasoned;</w:t>
      </w:r>
    </w:p>
    <w:p>
      <w:pPr>
        <w:spacing w:after="0"/>
        <w:ind w:left="0"/>
        <w:jc w:val="both"/>
      </w:pPr>
      <w:r>
        <w:rPr>
          <w:rFonts w:ascii="Times New Roman"/>
          <w:b w:val="false"/>
          <w:i w:val="false"/>
          <w:color w:val="000000"/>
          <w:sz w:val="28"/>
        </w:rPr>
        <w:t>
      fragmented, superficial knowledge of the subject;</w:t>
      </w:r>
    </w:p>
    <w:p>
      <w:pPr>
        <w:spacing w:after="0"/>
        <w:ind w:left="0"/>
        <w:jc w:val="both"/>
      </w:pPr>
      <w:r>
        <w:rPr>
          <w:rFonts w:ascii="Times New Roman"/>
          <w:b w:val="false"/>
          <w:i w:val="false"/>
          <w:color w:val="000000"/>
          <w:sz w:val="28"/>
        </w:rPr>
        <w:t>
      difficulties with the use of scientific concepts and terminology.</w:t>
      </w:r>
    </w:p>
    <w:p>
      <w:pPr>
        <w:spacing w:after="0"/>
        <w:ind w:left="0"/>
        <w:jc w:val="both"/>
      </w:pPr>
      <w:r>
        <w:rPr>
          <w:rFonts w:ascii="Times New Roman"/>
          <w:b w:val="false"/>
          <w:i w:val="false"/>
          <w:color w:val="000000"/>
          <w:sz w:val="28"/>
        </w:rPr>
        <w:t>
      A “failed” grade shall be awarded if:</w:t>
      </w:r>
    </w:p>
    <w:p>
      <w:pPr>
        <w:spacing w:after="0"/>
        <w:ind w:left="0"/>
        <w:jc w:val="both"/>
      </w:pPr>
      <w:r>
        <w:rPr>
          <w:rFonts w:ascii="Times New Roman"/>
          <w:b w:val="false"/>
          <w:i w:val="false"/>
          <w:color w:val="000000"/>
          <w:sz w:val="28"/>
        </w:rPr>
        <w:t>
      no answer to the questions in the questionnaire, or the questions are not answered, or the answer contains gross errors;</w:t>
      </w:r>
    </w:p>
    <w:p>
      <w:pPr>
        <w:spacing w:after="0"/>
        <w:ind w:left="0"/>
        <w:jc w:val="both"/>
      </w:pPr>
      <w:r>
        <w:rPr>
          <w:rFonts w:ascii="Times New Roman"/>
          <w:b w:val="false"/>
          <w:i w:val="false"/>
          <w:color w:val="000000"/>
          <w:sz w:val="28"/>
        </w:rPr>
        <w:t>
      terminology and scientific and conceptual apparatus related to the relevant topics are used incorrectly and incompletely;</w:t>
      </w:r>
    </w:p>
    <w:p>
      <w:pPr>
        <w:spacing w:after="0"/>
        <w:ind w:left="0"/>
        <w:jc w:val="both"/>
      </w:pPr>
      <w:r>
        <w:rPr>
          <w:rFonts w:ascii="Times New Roman"/>
          <w:b w:val="false"/>
          <w:i w:val="false"/>
          <w:color w:val="000000"/>
          <w:sz w:val="28"/>
        </w:rPr>
        <w:t>
      the answers to the examination questions are presented with a lack of reasoning;</w:t>
      </w:r>
    </w:p>
    <w:p>
      <w:pPr>
        <w:spacing w:after="0"/>
        <w:ind w:left="0"/>
        <w:jc w:val="both"/>
      </w:pPr>
      <w:r>
        <w:rPr>
          <w:rFonts w:ascii="Times New Roman"/>
          <w:b w:val="false"/>
          <w:i w:val="false"/>
          <w:color w:val="000000"/>
          <w:sz w:val="28"/>
        </w:rPr>
        <w:t>
      the established procedures of the entrance examination are violated.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 xml:space="preserve">to the Rules for Admission to Training in Military, </w:t>
            </w:r>
            <w:r>
              <w:br/>
            </w:r>
            <w:r>
              <w:rPr>
                <w:rFonts w:ascii="Times New Roman"/>
                <w:b w:val="false"/>
                <w:i w:val="false"/>
                <w:color w:val="000000"/>
                <w:sz w:val="20"/>
              </w:rPr>
              <w:t xml:space="preserve">Special Educational Institutions of the National </w:t>
            </w:r>
            <w:r>
              <w:br/>
            </w:r>
            <w:r>
              <w:rPr>
                <w:rFonts w:ascii="Times New Roman"/>
                <w:b w:val="false"/>
                <w:i w:val="false"/>
                <w:color w:val="000000"/>
                <w:sz w:val="20"/>
              </w:rPr>
              <w:t xml:space="preserve">Security Bodies of the Republic of Kazakhstan </w:t>
            </w:r>
            <w:r>
              <w:br/>
            </w:r>
            <w:r>
              <w:rPr>
                <w:rFonts w:ascii="Times New Roman"/>
                <w:b w:val="false"/>
                <w:i w:val="false"/>
                <w:color w:val="000000"/>
                <w:sz w:val="20"/>
              </w:rPr>
              <w:t xml:space="preserve">Implementing Educational Programmes </w:t>
            </w:r>
            <w:r>
              <w:br/>
            </w:r>
            <w:r>
              <w:rPr>
                <w:rFonts w:ascii="Times New Roman"/>
                <w:b w:val="false"/>
                <w:i w:val="false"/>
                <w:color w:val="000000"/>
                <w:sz w:val="20"/>
              </w:rPr>
              <w:t>of Higher Education</w:t>
            </w:r>
          </w:p>
        </w:tc>
      </w:tr>
    </w:tbl>
    <w:p>
      <w:pPr>
        <w:spacing w:after="0"/>
        <w:ind w:left="0"/>
        <w:jc w:val="left"/>
      </w:pPr>
      <w:r>
        <w:rPr>
          <w:rFonts w:ascii="Times New Roman"/>
          <w:b/>
          <w:i w:val="false"/>
          <w:color w:val="000000"/>
        </w:rPr>
        <w:t xml:space="preserve"> Evaluation criteria for written skills (essays)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Criteria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Score*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Specific and clear expression of thought, compositional coherence and logical statement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Clearly structured essay content, relevance of the essay to the main topic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Argumented own point of view, the author's individual position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Completeness of the topic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score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the number of scores corresponds to the assessment:</w:t>
      </w:r>
    </w:p>
    <w:p>
      <w:pPr>
        <w:spacing w:after="0"/>
        <w:ind w:left="0"/>
        <w:jc w:val="both"/>
      </w:pPr>
      <w:r>
        <w:rPr>
          <w:rFonts w:ascii="Times New Roman"/>
          <w:b w:val="false"/>
          <w:i w:val="false"/>
          <w:color w:val="000000"/>
          <w:sz w:val="28"/>
        </w:rPr>
        <w:t>
      0 – 2 points – failed;</w:t>
      </w:r>
    </w:p>
    <w:p>
      <w:pPr>
        <w:spacing w:after="0"/>
        <w:ind w:left="0"/>
        <w:jc w:val="both"/>
      </w:pPr>
      <w:r>
        <w:rPr>
          <w:rFonts w:ascii="Times New Roman"/>
          <w:b w:val="false"/>
          <w:i w:val="false"/>
          <w:color w:val="000000"/>
          <w:sz w:val="28"/>
        </w:rPr>
        <w:t>
      3 points – satisfactory;</w:t>
      </w:r>
    </w:p>
    <w:p>
      <w:pPr>
        <w:spacing w:after="0"/>
        <w:ind w:left="0"/>
        <w:jc w:val="both"/>
      </w:pPr>
      <w:r>
        <w:rPr>
          <w:rFonts w:ascii="Times New Roman"/>
          <w:b w:val="false"/>
          <w:i w:val="false"/>
          <w:color w:val="000000"/>
          <w:sz w:val="28"/>
        </w:rPr>
        <w:t>
      4 points – good;</w:t>
      </w:r>
    </w:p>
    <w:p>
      <w:pPr>
        <w:spacing w:after="0"/>
        <w:ind w:left="0"/>
        <w:jc w:val="both"/>
      </w:pPr>
      <w:r>
        <w:rPr>
          <w:rFonts w:ascii="Times New Roman"/>
          <w:b w:val="false"/>
          <w:i w:val="false"/>
          <w:color w:val="000000"/>
          <w:sz w:val="28"/>
        </w:rPr>
        <w:t>
      5 points – excellent.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Criteria for the number of errors</w:t>
            </w:r>
          </w:p>
          <w:p>
            <w:pPr>
              <w:spacing w:after="20"/>
              <w:ind w:left="20"/>
              <w:jc w:val="both"/>
            </w:pPr>
            <w:r>
              <w:rPr>
                <w:rFonts w:ascii="Times New Roman"/>
                <w:b w:val="false"/>
                <w:i w:val="false"/>
                <w:color w:val="000000"/>
                <w:sz w:val="20"/>
              </w:rPr>
              <w:t>
(spelling and punctuation errors)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0/1, 1/0 (minor mistake)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 0/4, 3/0, 3/1 (if the mistakes are of the same type)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 0/7, 5/4 (if there are mistakes that are of the same type and are minor)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6/8, 5/9,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 xml:space="preserve">to the order of the Chairman of the </w:t>
            </w:r>
            <w:r>
              <w:br/>
            </w:r>
            <w:r>
              <w:rPr>
                <w:rFonts w:ascii="Times New Roman"/>
                <w:b w:val="false"/>
                <w:i w:val="false"/>
                <w:color w:val="000000"/>
                <w:sz w:val="20"/>
              </w:rPr>
              <w:t xml:space="preserve">Committee of National Safety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dated January 13, 2016 № 2</w:t>
            </w:r>
          </w:p>
        </w:tc>
      </w:tr>
    </w:tbl>
    <w:p>
      <w:pPr>
        <w:spacing w:after="0"/>
        <w:ind w:left="0"/>
        <w:jc w:val="left"/>
      </w:pPr>
      <w:r>
        <w:rPr>
          <w:rFonts w:ascii="Times New Roman"/>
          <w:b/>
          <w:i w:val="false"/>
          <w:color w:val="000000"/>
        </w:rPr>
        <w:t xml:space="preserve"> The list of </w:t>
      </w:r>
      <w:r>
        <w:br/>
      </w:r>
      <w:r>
        <w:rPr>
          <w:rFonts w:ascii="Times New Roman"/>
          <w:b/>
          <w:i w:val="false"/>
          <w:color w:val="000000"/>
        </w:rPr>
        <w:t xml:space="preserve">expired some orders of the Chairman of the </w:t>
      </w:r>
      <w:r>
        <w:br/>
      </w:r>
      <w:r>
        <w:rPr>
          <w:rFonts w:ascii="Times New Roman"/>
          <w:b/>
          <w:i w:val="false"/>
          <w:color w:val="000000"/>
        </w:rPr>
        <w:t>National Security Committee of the Republic of Kazakhstan</w:t>
      </w:r>
    </w:p>
    <w:p>
      <w:pPr>
        <w:spacing w:after="0"/>
        <w:ind w:left="0"/>
        <w:jc w:val="both"/>
      </w:pPr>
      <w:r>
        <w:rPr>
          <w:rFonts w:ascii="Times New Roman"/>
          <w:b w:val="false"/>
          <w:i w:val="false"/>
          <w:color w:val="000000"/>
          <w:sz w:val="28"/>
        </w:rPr>
        <w:t>
      1. The order of the Chairman of the National Security Committee of the Republic of Kazakhstan dated December 20, 2012 № 590 “On approval of the Rules for admission to training in special (military) educational institutions of the National Security Committee of the Republic of Kazakhstan that implement professional training programs of higher education” (registered in the State Register registration of regulatory legal acts № 8211, published in the newspaper Kazakhstanskaya Pravda dated January 23, 2013 № 24-25 (27298-27299).</w:t>
      </w:r>
    </w:p>
    <w:p>
      <w:pPr>
        <w:spacing w:after="0"/>
        <w:ind w:left="0"/>
        <w:jc w:val="both"/>
      </w:pPr>
      <w:r>
        <w:rPr>
          <w:rFonts w:ascii="Times New Roman"/>
          <w:b w:val="false"/>
          <w:i w:val="false"/>
          <w:color w:val="000000"/>
          <w:sz w:val="28"/>
        </w:rPr>
        <w:t>
      2. The order of the Chairman of the National Security Committee of the Republic of Kazakhstan dated April 12, 2013 № 182 “On approval of the Rules for admission to training in special (military) educational institutions of the National Security Committee of the Republic of Kazakhstan that implement professional higher education curricula in a shortened time” (registered in the Register of state registration of regulatory legal acts № 8449, published in the newspaper "Kazakhstanskaya Pravda" dated June 5, 2013 № 190-191 (27464-27465).</w:t>
      </w:r>
    </w:p>
    <w:p>
      <w:pPr>
        <w:spacing w:after="0"/>
        <w:ind w:left="0"/>
        <w:jc w:val="both"/>
      </w:pPr>
      <w:r>
        <w:rPr>
          <w:rFonts w:ascii="Times New Roman"/>
          <w:b w:val="false"/>
          <w:i w:val="false"/>
          <w:color w:val="000000"/>
          <w:sz w:val="28"/>
        </w:rPr>
        <w:t>
      3. The order of the Chairman of the National Security Committee of the Republic of Kazakhstan dated March 20, 2015 № 15 “On Amendments and Additions to Some Orders of the Chairman of the National Security Committee of the Republic of Kazakhstan n” (registered in the Register of State Registration of Normative Legal Acts № 11039, published in the legal system of regulatory legal acts of the Republic of Kazakhstan “Ә dіlet” on May 21, 2015).</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