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c89f" w14:textId="76ac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Issue of a Petition for Investor Visa Receipt by nonresidents of the Republic of Kazakhstan carrying out the investment activities in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1265 of the Minister for the Investments and Development of the Republic of Kazakhstan dated December 29, 2015. Registered in the Ministry of Justice of the Republic of Kazakhstan on February 10, 2016 under No.13039.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7 of Article 282 of the Entrepreneurial Code of the Republic of Kazakhstan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reworded by order of the Acting Minister of Foreign Affairs of the Republic of Kazakhstan № 11-1-4/243 dated 26.05.2022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The attached </w:t>
      </w:r>
      <w:r>
        <w:rPr>
          <w:rFonts w:ascii="Times New Roman"/>
          <w:b w:val="false"/>
          <w:i w:val="false"/>
          <w:color w:val="000000"/>
          <w:sz w:val="28"/>
        </w:rPr>
        <w:t>Rules</w:t>
      </w:r>
      <w:r>
        <w:rPr>
          <w:rFonts w:ascii="Times New Roman"/>
          <w:b w:val="false"/>
          <w:i w:val="false"/>
          <w:color w:val="000000"/>
          <w:sz w:val="28"/>
        </w:rPr>
        <w:t xml:space="preserve"> for Issue of a Petition for Investor Visa Receipt by nonresidents of the Republic of Kazakhstan carrying out the investment activities in the territory of the Republic of Kazakhstan shall be approved </w:t>
      </w:r>
    </w:p>
    <w:p>
      <w:pPr>
        <w:spacing w:after="0"/>
        <w:ind w:left="0"/>
        <w:jc w:val="both"/>
      </w:pPr>
      <w:r>
        <w:rPr>
          <w:rFonts w:ascii="Times New Roman"/>
          <w:b w:val="false"/>
          <w:i w:val="false"/>
          <w:color w:val="000000"/>
          <w:sz w:val="28"/>
        </w:rPr>
        <w:t>
      2. The Investment Committee of the Ministry for Investments and Development of the Republic of Kazakhstan (Ye.K. Khairov) shall ensure:</w:t>
      </w:r>
    </w:p>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its electronic and hard copies sending periodic printed press and to Adilet information and legal system for official publication, and to the Republic Center for Legal Information for registration in the reference control bank of regulatory legal acts of the Republic of Kazakhstan upon the expiry of ten calendar days after the state registration of this order at the Ministry of Justice of the Republic of Kazakhstan;</w:t>
      </w:r>
    </w:p>
    <w:p>
      <w:pPr>
        <w:spacing w:after="0"/>
        <w:ind w:left="0"/>
        <w:jc w:val="both"/>
      </w:pPr>
      <w:r>
        <w:rPr>
          <w:rFonts w:ascii="Times New Roman"/>
          <w:b w:val="false"/>
          <w:i w:val="false"/>
          <w:color w:val="000000"/>
          <w:sz w:val="28"/>
        </w:rPr>
        <w:t>
      3) this order posting at on the internet resource of the Ministry for Investments and Development of the Republic of Kazakhstan and the internet portal of the state authorities;</w:t>
      </w:r>
    </w:p>
    <w:p>
      <w:pPr>
        <w:spacing w:after="0"/>
        <w:ind w:left="0"/>
        <w:jc w:val="both"/>
      </w:pPr>
      <w:r>
        <w:rPr>
          <w:rFonts w:ascii="Times New Roman"/>
          <w:b w:val="false"/>
          <w:i w:val="false"/>
          <w:color w:val="000000"/>
          <w:sz w:val="28"/>
        </w:rPr>
        <w:t>
      4) submission of the data on performance of the activities provided for in subparagraphs 1), 2) and 3) of paragraph 2 of this order to the Legal Department of the Ministry for Investments and Development of the Republic of Kazakhstan upon the expiry of ten business days after the state registration of this order at the Ministry of Justice of the Republic of Kazakhstan;</w:t>
      </w:r>
    </w:p>
    <w:p>
      <w:pPr>
        <w:spacing w:after="0"/>
        <w:ind w:left="0"/>
        <w:jc w:val="both"/>
      </w:pPr>
      <w:r>
        <w:rPr>
          <w:rFonts w:ascii="Times New Roman"/>
          <w:b w:val="false"/>
          <w:i w:val="false"/>
          <w:color w:val="000000"/>
          <w:sz w:val="28"/>
        </w:rPr>
        <w:t>
      3. Supervision over this order fulfillment shall be entrusted to the Vice Minister of the Ministry for Investments and Development of the Republic of Kazakhstan.</w:t>
      </w:r>
    </w:p>
    <w:p>
      <w:pPr>
        <w:spacing w:after="0"/>
        <w:ind w:left="0"/>
        <w:jc w:val="both"/>
      </w:pPr>
      <w:r>
        <w:rPr>
          <w:rFonts w:ascii="Times New Roman"/>
          <w:b w:val="false"/>
          <w:i w:val="false"/>
          <w:color w:val="000000"/>
          <w:sz w:val="28"/>
        </w:rPr>
        <w:t xml:space="preserve">
      4. This order shall be enforced upon the expiry of ten calendar days after its first official publication. </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Investments and Development of the</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Issekeshev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Foreign Affairs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E.A. Idrissov _____________</w:t>
      </w:r>
    </w:p>
    <w:p>
      <w:pPr>
        <w:spacing w:after="0"/>
        <w:ind w:left="0"/>
        <w:jc w:val="both"/>
      </w:pPr>
      <w:r>
        <w:rPr>
          <w:rFonts w:ascii="Times New Roman"/>
          <w:b w:val="false"/>
          <w:i w:val="false"/>
          <w:color w:val="000000"/>
          <w:sz w:val="28"/>
        </w:rPr>
        <w:t>
      dated on December 29, 2015</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Chairman of the National</w:t>
      </w:r>
    </w:p>
    <w:p>
      <w:pPr>
        <w:spacing w:after="0"/>
        <w:ind w:left="0"/>
        <w:jc w:val="both"/>
      </w:pPr>
      <w:r>
        <w:rPr>
          <w:rFonts w:ascii="Times New Roman"/>
          <w:b w:val="false"/>
          <w:i w:val="false"/>
          <w:color w:val="000000"/>
          <w:sz w:val="28"/>
        </w:rPr>
        <w:t>
      Security Committee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V.Z. Zhumakanov _____________</w:t>
      </w:r>
    </w:p>
    <w:p>
      <w:pPr>
        <w:spacing w:after="0"/>
        <w:ind w:left="0"/>
        <w:jc w:val="both"/>
      </w:pPr>
      <w:r>
        <w:rPr>
          <w:rFonts w:ascii="Times New Roman"/>
          <w:b w:val="false"/>
          <w:i w:val="false"/>
          <w:color w:val="000000"/>
          <w:sz w:val="28"/>
        </w:rPr>
        <w:t>
      dated January 5, 2016</w:t>
      </w:r>
    </w:p>
    <w:p>
      <w:pPr>
        <w:spacing w:after="0"/>
        <w:ind w:left="0"/>
        <w:jc w:val="both"/>
      </w:pPr>
      <w:r>
        <w:rPr>
          <w:rFonts w:ascii="Times New Roman"/>
          <w:b w:val="false"/>
          <w:i w:val="false"/>
          <w:color w:val="000000"/>
          <w:sz w:val="28"/>
        </w:rPr>
        <w:t>
      "AGRRED"</w:t>
      </w:r>
    </w:p>
    <w:p>
      <w:pPr>
        <w:spacing w:after="0"/>
        <w:ind w:left="0"/>
        <w:jc w:val="both"/>
      </w:pPr>
      <w:r>
        <w:rPr>
          <w:rFonts w:ascii="Times New Roman"/>
          <w:b w:val="false"/>
          <w:i w:val="false"/>
          <w:color w:val="000000"/>
          <w:sz w:val="28"/>
        </w:rPr>
        <w:t>
      Minister of Internal Affairs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K.N. Kassymov _____________</w:t>
      </w:r>
    </w:p>
    <w:p>
      <w:pPr>
        <w:spacing w:after="0"/>
        <w:ind w:left="0"/>
        <w:jc w:val="both"/>
      </w:pPr>
      <w:r>
        <w:rPr>
          <w:rFonts w:ascii="Times New Roman"/>
          <w:b w:val="false"/>
          <w:i w:val="false"/>
          <w:color w:val="000000"/>
          <w:sz w:val="28"/>
        </w:rPr>
        <w:t>
      dated December 30, 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for </w:t>
            </w:r>
            <w:r>
              <w:br/>
            </w:r>
            <w:r>
              <w:rPr>
                <w:rFonts w:ascii="Times New Roman"/>
                <w:b w:val="false"/>
                <w:i w:val="false"/>
                <w:color w:val="000000"/>
                <w:sz w:val="20"/>
              </w:rPr>
              <w:t xml:space="preserve">Investments and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1265 dated December 29, 2015</w:t>
            </w:r>
          </w:p>
        </w:tc>
      </w:tr>
    </w:tbl>
    <w:bookmarkStart w:name="z0" w:id="0"/>
    <w:p>
      <w:pPr>
        <w:spacing w:after="0"/>
        <w:ind w:left="0"/>
        <w:jc w:val="left"/>
      </w:pPr>
      <w:r>
        <w:rPr>
          <w:rFonts w:ascii="Times New Roman"/>
          <w:b/>
          <w:i w:val="false"/>
          <w:color w:val="000000"/>
        </w:rPr>
        <w:t xml:space="preserve"> Rules for issuing a petition for an investor visa for non-residents of the Republic of Kazakhstan carrying out investment activities in the Republic of Kazakhstan</w:t>
      </w:r>
    </w:p>
    <w:bookmarkEnd w:id="0"/>
    <w:p>
      <w:pPr>
        <w:spacing w:after="0"/>
        <w:ind w:left="0"/>
        <w:jc w:val="both"/>
      </w:pPr>
      <w:r>
        <w:rPr>
          <w:rFonts w:ascii="Times New Roman"/>
          <w:b w:val="false"/>
          <w:i w:val="false"/>
          <w:color w:val="ff0000"/>
          <w:sz w:val="28"/>
        </w:rPr>
        <w:t>
      Footnote. Rules as reworded by order of the Minister of Foreign Affairs of the Republic of Kazakhstan № 11-1-4/184 dated 03.06.2020 (shall be enforced upon expiry of ten calendar days after the day of its first official publication).</w:t>
      </w:r>
    </w:p>
    <w:bookmarkStart w:name="z1" w:id="1"/>
    <w:p>
      <w:pPr>
        <w:spacing w:after="0"/>
        <w:ind w:left="0"/>
        <w:jc w:val="left"/>
      </w:pPr>
      <w:r>
        <w:rPr>
          <w:rFonts w:ascii="Times New Roman"/>
          <w:b/>
          <w:i w:val="false"/>
          <w:color w:val="000000"/>
        </w:rPr>
        <w:t xml:space="preserve"> Chapter 1. General provisions</w:t>
      </w:r>
    </w:p>
    <w:bookmarkEnd w:id="1"/>
    <w:bookmarkStart w:name="z2" w:id="2"/>
    <w:p>
      <w:pPr>
        <w:spacing w:after="0"/>
        <w:ind w:left="0"/>
        <w:jc w:val="both"/>
      </w:pPr>
      <w:r>
        <w:rPr>
          <w:rFonts w:ascii="Times New Roman"/>
          <w:b w:val="false"/>
          <w:i w:val="false"/>
          <w:color w:val="000000"/>
          <w:sz w:val="28"/>
        </w:rPr>
        <w:t>
      1. These Rules for Issuing of Investor Visa Petition for Persons who are Non-Residents of the Republic of Kazakhstan and Implementing Investment Activities in the Territory of the Republic of Kazakhstan (hereinafter - the Rules) have been drafted as per paragraph 7, Article 282 of the Entrepreneurial Code of the Republic of Kazakhstan and sub-paragraph 1), Article 10 of the Law of the Republic of Kazakhstan “On State Services” (hereinafter - the Law “On State Services”) and determine the procedure for the provision of the state service “Issuance of a Petition for an Investor Visa for Persons who are Non-Residents of the Republic of Kazakhstan and Engage in Investment Activities in the Republic of Kazakhstan” (hereinafter - public service).</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Acting Minister of Foreign Affairs of the Republic of Kazakhstan № 11-1-4/243 of 26.05.2022 (shall enter into force ten calendar days after the date of its first official publication).</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The following basic concepts are used in these Rules:</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1) excluded by order of the Minister of Foreign Affairs of the Republic of Kazakhstan № 11-1-4/190 of 17.05.2021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e-government web portal www.egov.kz (hereinafter referred to as the Portal) is an information system offering a single window of access to all consolidated government data, including the regulatory framework, and to public services, services for issuing technical conditions for connection to networks of natural monopoly entities and services of quasi-public sector entities rendered in electronic form.</w:t>
      </w:r>
    </w:p>
    <w:p>
      <w:pPr>
        <w:spacing w:after="0"/>
        <w:ind w:left="0"/>
        <w:jc w:val="both"/>
      </w:pPr>
      <w:r>
        <w:rPr>
          <w:rFonts w:ascii="Times New Roman"/>
          <w:b w:val="false"/>
          <w:i w:val="false"/>
          <w:color w:val="000000"/>
          <w:sz w:val="28"/>
        </w:rPr>
        <w:t>
      3) applicant for an application for an investor visa for persons who are non-residents of the Republic of Kazakhstan and carry out investment activities in the territory of the Republic of Kazakhstan (hereinafter referred to as the Service recipient) - an individual or legal entity registered in the territory of the Republic of Kazakhstan;</w:t>
      </w:r>
    </w:p>
    <w:p>
      <w:pPr>
        <w:spacing w:after="0"/>
        <w:ind w:left="0"/>
        <w:jc w:val="both"/>
      </w:pPr>
      <w:r>
        <w:rPr>
          <w:rFonts w:ascii="Times New Roman"/>
          <w:b w:val="false"/>
          <w:i w:val="false"/>
          <w:color w:val="000000"/>
          <w:sz w:val="28"/>
        </w:rPr>
        <w:t>
      4) a petition for obtaining an investor visa for non-residents of the Republic of Kazakhstan carrying out investment activities in the territory of the Republic of Kazakhstan (hereinafter - the petition) – a written application of the authorized body on investments to the bodies of the migration service of the Ministry of Internal Affairs of the Republic of Kazakhstan on granting an investor visa to a person / persons who are non-residents of the Republic of Kazakhstan carrying out investment activities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Foreign Affairs of the Republic of Kazakhstan № 11-1-4/190 of 17.05.2021 (shall be enacted ten calendar days after the date of its first official publication); № 11-1-4/243 of 26.05.2022 (shall be promulgated ten calendar days after the date of its first official publication); dated 25.04.2025 № 11-1-4/247 (shall come into effect upon expiry of ten calendar days after the date of its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If the service recipient is a legal entity, the application shall be issued to a foreigner holding the position of director, deputy director of the legal entity, or director of its structural subdivision.</w:t>
      </w:r>
    </w:p>
    <w:bookmarkEnd w:id="4"/>
    <w:p>
      <w:pPr>
        <w:spacing w:after="0"/>
        <w:ind w:left="0"/>
        <w:jc w:val="both"/>
      </w:pPr>
      <w:r>
        <w:rPr>
          <w:rFonts w:ascii="Times New Roman"/>
          <w:b w:val="false"/>
          <w:i w:val="false"/>
          <w:color w:val="000000"/>
          <w:sz w:val="28"/>
        </w:rPr>
        <w:t>
      If the service recipient is an individual, the application shall be issued in his/her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Acting Minister of Foreign Affairs of the Republic of Kazakhstan dated April 25, 2025, № 11-1-4/247 (shall come into effect upon expiry of ten calendar days after the date of its first official publication).</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An investor visa for persons who are non-residents of the Republic of Kazakhstan engaged in investment activities in the territory of the Republic of Kazakhstan shall be issued under paragraph 1 of Article 6 of the Law of the Republic of Kazakhstan “On Migration”.</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Acting Minister of Foreign Affairs of the Republic of Kazakhstan № 11-1-4/243 of 26.05.2022 (shall take effect ten calendar days after the date of its first official publication).</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Chapter 2. Procedure for considering applications for the issuance of petitions</w:t>
      </w:r>
    </w:p>
    <w:bookmarkEnd w:id="6"/>
    <w:bookmarkStart w:name="z7" w:id="7"/>
    <w:p>
      <w:pPr>
        <w:spacing w:after="0"/>
        <w:ind w:left="0"/>
        <w:jc w:val="both"/>
      </w:pPr>
      <w:r>
        <w:rPr>
          <w:rFonts w:ascii="Times New Roman"/>
          <w:b w:val="false"/>
          <w:i w:val="false"/>
          <w:color w:val="000000"/>
          <w:sz w:val="28"/>
        </w:rPr>
        <w:t>
      5. An application for the issuance of a petition for an investor visa for persons who are non-residents of the Republic of Kazakhstan and carry out investment activities in the territory of the Republic of Kazakhstan (hereinafter referred to as the Application) shall be submitted by the service recipient through the Portal to the Investment Committee of the Ministry of Foreign Affairs of the Republic of Kazakhstan (hereinafter referred to as the Service provider) in the form according to Appendix 1 to these Rules, with the list of documents stipulated by paragraph 8 of Appendix 2 to these Rules attached.</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Acting Minister of Foreign Affairs of the Republic of Kazakhstan dated April 25, 2025, № 11-1-4/247 (shall come into effect ten calendar days after the date of its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6. An application for the provision of a public service shall be registered upon receipt by the service provider.</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Acting Minister of Foreign Affairs of the Republic of Kazakhstan dated April 25, 2025, № 11-1-4/247 (shall come into effect ten calendar days after the date of its first official publication).</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7. The service provider, within 3 (three) business days from the date of registration of the application, shall check the submitted documents for compliance with the requirements of these Rules and shall make a decision on issuing the application if the basic requirements for the provision of the public service are met in accordance with Appendix 2 to these Rules and one of the following conditions is met:</w:t>
      </w:r>
    </w:p>
    <w:bookmarkEnd w:id="9"/>
    <w:p>
      <w:pPr>
        <w:spacing w:after="0"/>
        <w:ind w:left="0"/>
        <w:jc w:val="both"/>
      </w:pPr>
      <w:r>
        <w:rPr>
          <w:rFonts w:ascii="Times New Roman"/>
          <w:b w:val="false"/>
          <w:i w:val="false"/>
          <w:color w:val="000000"/>
          <w:sz w:val="28"/>
        </w:rPr>
        <w:t>
      1) investment by an individual in the economy of the Republic of Kazakhstan in the amount equivalent to 300 (three hundred) thousand US dollars or more over the last 12 (twelve) months before the date of application;</w:t>
      </w:r>
    </w:p>
    <w:p>
      <w:pPr>
        <w:spacing w:after="0"/>
        <w:ind w:left="0"/>
        <w:jc w:val="both"/>
      </w:pPr>
      <w:r>
        <w:rPr>
          <w:rFonts w:ascii="Times New Roman"/>
          <w:b w:val="false"/>
          <w:i w:val="false"/>
          <w:color w:val="000000"/>
          <w:sz w:val="28"/>
        </w:rPr>
        <w:t>
      2) membership of the service recipient in the Council of Foreign Investors under the President of the Republic of Kazakhstan;</w:t>
      </w:r>
    </w:p>
    <w:p>
      <w:pPr>
        <w:spacing w:after="0"/>
        <w:ind w:left="0"/>
        <w:jc w:val="both"/>
      </w:pPr>
      <w:r>
        <w:rPr>
          <w:rFonts w:ascii="Times New Roman"/>
          <w:b w:val="false"/>
          <w:i w:val="false"/>
          <w:color w:val="000000"/>
          <w:sz w:val="28"/>
        </w:rPr>
        <w:t>
      3) the service recipient has an investment contract concluded with the authorized investment body;</w:t>
      </w:r>
    </w:p>
    <w:p>
      <w:pPr>
        <w:spacing w:after="0"/>
        <w:ind w:left="0"/>
        <w:jc w:val="both"/>
      </w:pPr>
      <w:r>
        <w:rPr>
          <w:rFonts w:ascii="Times New Roman"/>
          <w:b w:val="false"/>
          <w:i w:val="false"/>
          <w:color w:val="000000"/>
          <w:sz w:val="28"/>
        </w:rPr>
        <w:t>
      4) the service recipient has recommendations from government agencies or quasi-public sector entities confirming the implementation of an investment project by the service recipient on the territory of the Republic of Kazakhstan.</w:t>
      </w:r>
    </w:p>
    <w:p>
      <w:pPr>
        <w:spacing w:after="0"/>
        <w:ind w:left="0"/>
        <w:jc w:val="both"/>
      </w:pPr>
      <w:r>
        <w:rPr>
          <w:rFonts w:ascii="Times New Roman"/>
          <w:b w:val="false"/>
          <w:i w:val="false"/>
          <w:color w:val="000000"/>
          <w:sz w:val="28"/>
        </w:rPr>
        <w:t>
      If the condition specified in subparagraph 1) of this paragraph is met, the application shall be issued for a period of up to 10 (ten) years.</w:t>
      </w:r>
    </w:p>
    <w:p>
      <w:pPr>
        <w:spacing w:after="0"/>
        <w:ind w:left="0"/>
        <w:jc w:val="both"/>
      </w:pPr>
      <w:r>
        <w:rPr>
          <w:rFonts w:ascii="Times New Roman"/>
          <w:b w:val="false"/>
          <w:i w:val="false"/>
          <w:color w:val="000000"/>
          <w:sz w:val="28"/>
        </w:rPr>
        <w:t>
      If one of the conditions specified in subparagraphs 2) and 3) of this paragraph is met, the application shall be issued for a period of up to 5 (five) years.</w:t>
      </w:r>
    </w:p>
    <w:p>
      <w:pPr>
        <w:spacing w:after="0"/>
        <w:ind w:left="0"/>
        <w:jc w:val="both"/>
      </w:pPr>
      <w:r>
        <w:rPr>
          <w:rFonts w:ascii="Times New Roman"/>
          <w:b w:val="false"/>
          <w:i w:val="false"/>
          <w:color w:val="000000"/>
          <w:sz w:val="28"/>
        </w:rPr>
        <w:t>
      If the condition specified in subparagraph 4) of this paragraph is met, the application shall be issued for a period of up to 3 (three) years.</w:t>
      </w:r>
    </w:p>
    <w:p>
      <w:pPr>
        <w:spacing w:after="0"/>
        <w:ind w:left="0"/>
        <w:jc w:val="both"/>
      </w:pPr>
      <w:r>
        <w:rPr>
          <w:rFonts w:ascii="Times New Roman"/>
          <w:b w:val="false"/>
          <w:i w:val="false"/>
          <w:color w:val="000000"/>
          <w:sz w:val="28"/>
        </w:rPr>
        <w:t>
      If there are grounds for refusing to provide a public service, on the grounds specified in Appendix 2 to these Rules, the service provider shall notify the service recipient of the preliminary decision to refuse to provide the public service, as well as the time and place (method) and date of the hearing to enable the service recipient to express their position on the preliminary decision.</w:t>
      </w:r>
    </w:p>
    <w:p>
      <w:pPr>
        <w:spacing w:after="0"/>
        <w:ind w:left="0"/>
        <w:jc w:val="both"/>
      </w:pPr>
      <w:r>
        <w:rPr>
          <w:rFonts w:ascii="Times New Roman"/>
          <w:b w:val="false"/>
          <w:i w:val="false"/>
          <w:color w:val="000000"/>
          <w:sz w:val="28"/>
        </w:rPr>
        <w:t>
      Notice of the hearing must be sent no less than three (3) business days before the end of the public service provision period. The hearing must be held no later than two (2) business days from the date of receipt of the notice.</w:t>
      </w:r>
    </w:p>
    <w:p>
      <w:pPr>
        <w:spacing w:after="0"/>
        <w:ind w:left="0"/>
        <w:jc w:val="both"/>
      </w:pPr>
      <w:r>
        <w:rPr>
          <w:rFonts w:ascii="Times New Roman"/>
          <w:b w:val="false"/>
          <w:i w:val="false"/>
          <w:color w:val="000000"/>
          <w:sz w:val="28"/>
        </w:rPr>
        <w:t>
      The service recipient shall have the right to submit or express an objection to a preliminary decision on an administrative case no later than two working days from the date of its receipt.</w:t>
      </w:r>
    </w:p>
    <w:p>
      <w:pPr>
        <w:spacing w:after="0"/>
        <w:ind w:left="0"/>
        <w:jc w:val="both"/>
      </w:pPr>
      <w:r>
        <w:rPr>
          <w:rFonts w:ascii="Times New Roman"/>
          <w:b w:val="false"/>
          <w:i w:val="false"/>
          <w:color w:val="000000"/>
          <w:sz w:val="28"/>
        </w:rPr>
        <w:t>
      Based on the results of the hearing, the service provider shall decide on issuing the petition or send a reasoned refusal to provide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Acting Minister of Foreign Affairs of the Republic of Kazakhstan dated April 25, 2025, № 11-1-4/247 (shall come into effect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order of the Acting Minister of Foreign Affairs of the Republic of Kazakhstan dated 25.04.2025 № 11-1-4/247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order of the Minister of Foreign Affairs of the Republic of Kazakhstan № 11-1-4/190 of 17.05.2021 (shall become effective ten calendar days after the date of its first official publication).</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10. The result of a state service shall be issued on the Portal - the status of acceptance of the request for a state service with the date of receipt of the result of the state service shall be displayed in the service recipient's personal office.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order of the Minister of Foreign Affairs of the Republic of Kazakhstan № 11-1-4/190 of 17.05.2021 (shall be put into effect ten calendar days after the date of its first official publication).</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11. Pursuant to subparagraph 11) of paragraph 2 of article 5 of the Law “On Public Services”, the service provider shall ensure that data on the stage of providing a public service are entered into the information system for monitoring the provision of public services.</w:t>
      </w:r>
    </w:p>
    <w:bookmarkEnd w:id="11"/>
    <w:bookmarkStart w:name="z22" w:id="12"/>
    <w:p>
      <w:pPr>
        <w:spacing w:after="0"/>
        <w:ind w:left="0"/>
        <w:jc w:val="both"/>
      </w:pPr>
      <w:r>
        <w:rPr>
          <w:rFonts w:ascii="Times New Roman"/>
          <w:b w:val="false"/>
          <w:i w:val="false"/>
          <w:color w:val="000000"/>
          <w:sz w:val="28"/>
        </w:rPr>
        <w:t>
      12. In the event of a failure of the information system containing the necessary information for the provision of a public service, the service provider shall notify the operator of the e-government information and communication infrastructure (hereinafter the operator) within one working day.</w:t>
      </w:r>
    </w:p>
    <w:bookmarkEnd w:id="12"/>
    <w:p>
      <w:pPr>
        <w:spacing w:after="0"/>
        <w:ind w:left="0"/>
        <w:jc w:val="both"/>
      </w:pPr>
      <w:r>
        <w:rPr>
          <w:rFonts w:ascii="Times New Roman"/>
          <w:b w:val="false"/>
          <w:i w:val="false"/>
          <w:color w:val="000000"/>
          <w:sz w:val="28"/>
        </w:rPr>
        <w:t>
      In this case, within the period specified in part one of this paragraph of the Rules, the operator shall draw up a report on the technical error in any form and sign it jointly with the service provider.</w:t>
      </w:r>
    </w:p>
    <w:bookmarkStart w:name="z23" w:id="13"/>
    <w:p>
      <w:pPr>
        <w:spacing w:after="0"/>
        <w:ind w:left="0"/>
        <w:jc w:val="both"/>
      </w:pPr>
      <w:r>
        <w:rPr>
          <w:rFonts w:ascii="Times New Roman"/>
          <w:b w:val="false"/>
          <w:i w:val="false"/>
          <w:color w:val="000000"/>
          <w:sz w:val="28"/>
        </w:rPr>
        <w:t>
      13. The service provider shall refuse to provide a public service on the grounds provided for in paragraph 9 of Appendix 2 to these Rules.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Acting Minister of Foreign Affairs of the Republic of Kazakhstan dated April 25, 2025, № 11-1-4/247 (shall come into effect upon expiry of ten calendar days after the date of its first official publication).</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Chapter 3: Procedure for appealing against decisions, actions (inaction) of service providers and/or their officials on the issues related to provision of public services</w:t>
      </w:r>
    </w:p>
    <w:bookmarkEnd w:id="14"/>
    <w:p>
      <w:pPr>
        <w:spacing w:after="0"/>
        <w:ind w:left="0"/>
        <w:jc w:val="both"/>
      </w:pPr>
      <w:r>
        <w:rPr>
          <w:rFonts w:ascii="Times New Roman"/>
          <w:b w:val="false"/>
          <w:i w:val="false"/>
          <w:color w:val="ff0000"/>
          <w:sz w:val="28"/>
        </w:rPr>
        <w:t>
      Footnote. Chapter 3 - as reworded by Order of the Acting Minister of Foreign Affairs of the Republic of Kazakhstan № 11-1-4/243 of 26.05.2022 (shall be enacted ten calendar days after the date of its first official publication).</w:t>
      </w:r>
    </w:p>
    <w:bookmarkStart w:name="z25" w:id="15"/>
    <w:p>
      <w:pPr>
        <w:spacing w:after="0"/>
        <w:ind w:left="0"/>
        <w:jc w:val="both"/>
      </w:pPr>
      <w:r>
        <w:rPr>
          <w:rFonts w:ascii="Times New Roman"/>
          <w:b w:val="false"/>
          <w:i w:val="false"/>
          <w:color w:val="000000"/>
          <w:sz w:val="28"/>
        </w:rPr>
        <w:t>
      14. The complaint regarding the provision of state services shall be reviewed by a higher administrative authority, an official responsible for assessing and controlling the quality of state services (hereinafter referred to as the authority reviewing the complaint).</w:t>
      </w:r>
    </w:p>
    <w:bookmarkEnd w:id="15"/>
    <w:p>
      <w:pPr>
        <w:spacing w:after="0"/>
        <w:ind w:left="0"/>
        <w:jc w:val="both"/>
      </w:pPr>
      <w:r>
        <w:rPr>
          <w:rFonts w:ascii="Times New Roman"/>
          <w:b w:val="false"/>
          <w:i w:val="false"/>
          <w:color w:val="000000"/>
          <w:sz w:val="28"/>
        </w:rPr>
        <w:t>
      The complaint shall be lodged with the administrative authority, official whose administrative act, administrative action (inaction) is complained against.</w:t>
      </w:r>
    </w:p>
    <w:p>
      <w:pPr>
        <w:spacing w:after="0"/>
        <w:ind w:left="0"/>
        <w:jc w:val="both"/>
      </w:pPr>
      <w:r>
        <w:rPr>
          <w:rFonts w:ascii="Times New Roman"/>
          <w:b w:val="false"/>
          <w:i w:val="false"/>
          <w:color w:val="000000"/>
          <w:sz w:val="28"/>
        </w:rPr>
        <w:t>
      The service provider, an official whose decision, action (inaction) is appealed against shall, no later than three business days after receipt of the complaint, forward it and the administrative file to the authority examining the complaint.</w:t>
      </w:r>
    </w:p>
    <w:p>
      <w:pPr>
        <w:spacing w:after="0"/>
        <w:ind w:left="0"/>
        <w:jc w:val="both"/>
      </w:pPr>
      <w:r>
        <w:rPr>
          <w:rFonts w:ascii="Times New Roman"/>
          <w:b w:val="false"/>
          <w:i w:val="false"/>
          <w:color w:val="000000"/>
          <w:sz w:val="28"/>
        </w:rPr>
        <w:t>
      However, the provider of services, an official whose decision, action (inaction) is appealed, shall not forward the complaint to the authority examining the complaint, if within 3 (three) business days it/he/she takes a favourable decision, performs an action that fully satisfies the requirements specified in the complaint.</w:t>
      </w:r>
    </w:p>
    <w:bookmarkStart w:name="z26" w:id="16"/>
    <w:p>
      <w:pPr>
        <w:spacing w:after="0"/>
        <w:ind w:left="0"/>
        <w:jc w:val="both"/>
      </w:pPr>
      <w:r>
        <w:rPr>
          <w:rFonts w:ascii="Times New Roman"/>
          <w:b w:val="false"/>
          <w:i w:val="false"/>
          <w:color w:val="000000"/>
          <w:sz w:val="28"/>
        </w:rPr>
        <w:t>
      15. A complaint by a service recipient addressed to the service provider, under paragraph 2 of Article 25 of the Law, shall be reviewed within five business days from the date of its registration.</w:t>
      </w:r>
    </w:p>
    <w:bookmarkEnd w:id="16"/>
    <w:p>
      <w:pPr>
        <w:spacing w:after="0"/>
        <w:ind w:left="0"/>
        <w:jc w:val="both"/>
      </w:pPr>
      <w:r>
        <w:rPr>
          <w:rFonts w:ascii="Times New Roman"/>
          <w:b w:val="false"/>
          <w:i w:val="false"/>
          <w:color w:val="000000"/>
          <w:sz w:val="28"/>
        </w:rPr>
        <w:t>
      A complaint of a service recipient received by the competent authority for the evaluation and quality control of state services shall be reviewed within 15 (fifteen) business days from the date of its registration.</w:t>
      </w:r>
    </w:p>
    <w:bookmarkStart w:name="z27" w:id="17"/>
    <w:p>
      <w:pPr>
        <w:spacing w:after="0"/>
        <w:ind w:left="0"/>
        <w:jc w:val="both"/>
      </w:pPr>
      <w:r>
        <w:rPr>
          <w:rFonts w:ascii="Times New Roman"/>
          <w:b w:val="false"/>
          <w:i w:val="false"/>
          <w:color w:val="000000"/>
          <w:sz w:val="28"/>
        </w:rPr>
        <w:t>
      16. Except as otherwise prescribed by the law of the Republic of Kazakhstan, an appeal to a court shall be allowed after an administrative (pre-trial) appeal under paragraph 5 of Article 91 of the Code of Administrative Procedure of the Republic of Kazakhstan.</w:t>
      </w:r>
    </w:p>
    <w:bookmarkEnd w:id="17"/>
    <w:tbl>
      <w:tblPr>
        <w:tblW w:w="0" w:type="auto"/>
        <w:tblCellSpacing w:w="0" w:type="auto"/>
        <w:tblBorders>
          <w:top w:val="none"/>
          <w:left w:val="none"/>
          <w:bottom w:val="none"/>
          <w:right w:val="none"/>
          <w:insideH w:val="none"/>
          <w:insideV w:val="none"/>
        </w:tblBorders>
      </w:tblPr>
      <w:tblGrid>
        <w:gridCol w:w="8225"/>
        <w:gridCol w:w="5855"/>
      </w:tblGrid>
      <w:tr>
        <w:trPr>
          <w:trHeight w:val="30" w:hRule="atLeast"/>
        </w:trPr>
        <w:tc>
          <w:tcPr>
            <w:tcW w:w="82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issuing an application for an investor visa for persons who are non-residents of the Republic of Kazakhstan and carry out investment activities in the territory of the Republic of Kazakhstan</w:t>
            </w:r>
          </w:p>
        </w:tc>
      </w:tr>
    </w:tbl>
    <w:bookmarkStart w:name="z64" w:id="18"/>
    <w:p>
      <w:pPr>
        <w:spacing w:after="0"/>
        <w:ind w:left="0"/>
        <w:jc w:val="left"/>
      </w:pPr>
      <w:r>
        <w:rPr>
          <w:rFonts w:ascii="Times New Roman"/>
          <w:b/>
          <w:i w:val="false"/>
          <w:color w:val="000000"/>
        </w:rPr>
        <w:t xml:space="preserve"> Application for an investor visa for individuals </w:t>
      </w:r>
      <w:r>
        <w:br/>
      </w:r>
      <w:r>
        <w:rPr>
          <w:rFonts w:ascii="Times New Roman"/>
          <w:b/>
          <w:i w:val="false"/>
          <w:color w:val="000000"/>
        </w:rPr>
        <w:t>who are non-residents of the Republic of Kazakhstan and who are engaged in investment activities in the territory of the Republic of Kazakhstan</w:t>
      </w:r>
    </w:p>
    <w:bookmarkEnd w:id="18"/>
    <w:p>
      <w:pPr>
        <w:spacing w:after="0"/>
        <w:ind w:left="0"/>
        <w:jc w:val="both"/>
      </w:pPr>
      <w:r>
        <w:rPr>
          <w:rFonts w:ascii="Times New Roman"/>
          <w:b w:val="false"/>
          <w:i w:val="false"/>
          <w:color w:val="ff0000"/>
          <w:sz w:val="28"/>
        </w:rPr>
        <w:t>
      Footnote. Appendix 1 - as amended by the Order of the Acting Minister of Foreign Affairs of the Republic of Kazakhstan dated April 25, 2025, № 11-1-4/247 (shall come into effect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 1 </w:t>
            </w:r>
            <w:r>
              <w:br/>
            </w:r>
            <w:r>
              <w:rPr>
                <w:rFonts w:ascii="Times New Roman"/>
                <w:b w:val="false"/>
                <w:i w:val="false"/>
                <w:color w:val="000000"/>
                <w:sz w:val="20"/>
              </w:rPr>
              <w:t>(for legal entities)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7"/>
        <w:gridCol w:w="53"/>
      </w:tblGrid>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of the Republic of Kazakhstan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legal address, actual location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(BIN)</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a legal entity of the Republic of Kazakhstan (last name, first name, patronymic (if any), telephone, fax, e-mail)</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(phone, fax, email)</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person(s) applying for an investor visa</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identity document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actual address of the place of residence of the person applying for an investor visa in the country of residence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(phone, fax, email)</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 2 </w:t>
            </w:r>
            <w:r>
              <w:br/>
            </w:r>
            <w:r>
              <w:rPr>
                <w:rFonts w:ascii="Times New Roman"/>
                <w:b w:val="false"/>
                <w:i w:val="false"/>
                <w:color w:val="000000"/>
                <w:sz w:val="20"/>
              </w:rPr>
              <w:t>(for individuals)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7"/>
        <w:gridCol w:w="53"/>
      </w:tblGrid>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service recipient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identity document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identity document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actual address of the place of residence of the person applying for an investor visa in the country of residence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 (phone, fax, email)</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225"/>
        <w:gridCol w:w="5855"/>
      </w:tblGrid>
      <w:tr>
        <w:trPr>
          <w:trHeight w:val="30" w:hRule="atLeast"/>
        </w:trPr>
        <w:tc>
          <w:tcPr>
            <w:tcW w:w="82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issuing an application for an investor visa for persons who are non-residents of the Republic of Kazakhstan and carry out investment activities in the territory of the Republic of Kazakhstan</w:t>
            </w:r>
          </w:p>
        </w:tc>
      </w:tr>
    </w:tbl>
    <w:bookmarkStart w:name="z256" w:id="19"/>
    <w:p>
      <w:pPr>
        <w:spacing w:after="0"/>
        <w:ind w:left="0"/>
        <w:jc w:val="both"/>
      </w:pPr>
      <w:r>
        <w:rPr>
          <w:rFonts w:ascii="Times New Roman"/>
          <w:b w:val="false"/>
          <w:i w:val="false"/>
          <w:color w:val="ff0000"/>
          <w:sz w:val="28"/>
        </w:rPr>
        <w:t>
      Footnote. The list is amended by the Order of the Minister of Foreign Affairs of the Republic of Kazakhstan dated 30.09.2025 № 11-1-4/573 (effective from 01.01.2026).</w:t>
      </w:r>
    </w:p>
    <w:bookmarkEnd w:id="19"/>
    <w:p>
      <w:pPr>
        <w:spacing w:after="0"/>
        <w:ind w:left="0"/>
        <w:jc w:val="left"/>
      </w:pPr>
      <w:r>
        <w:rPr>
          <w:rFonts w:ascii="Times New Roman"/>
          <w:b/>
          <w:i w:val="false"/>
          <w:color w:val="000000"/>
        </w:rPr>
        <w:t xml:space="preserve"> List of basic requirements for the provision of the public service </w:t>
      </w:r>
      <w:r>
        <w:br/>
      </w:r>
      <w:r>
        <w:rPr>
          <w:rFonts w:ascii="Times New Roman"/>
          <w:b/>
          <w:i w:val="false"/>
          <w:color w:val="000000"/>
        </w:rPr>
        <w:t>"Issue of an application for an investor visa for persons who are non-residents of the Republic of Kazakhstan and carry out investment activities in the territory of the Republic of Kazakhstan"</w:t>
      </w:r>
    </w:p>
    <w:p>
      <w:pPr>
        <w:spacing w:after="0"/>
        <w:ind w:left="0"/>
        <w:jc w:val="both"/>
      </w:pPr>
      <w:r>
        <w:rPr>
          <w:rFonts w:ascii="Times New Roman"/>
          <w:b w:val="false"/>
          <w:i w:val="false"/>
          <w:color w:val="ff0000"/>
          <w:sz w:val="28"/>
        </w:rPr>
        <w:t>
      Footnote. Appendix 2 - as amended by the Order of the Acting Minister of Foreign Affairs of the Republic of Kazakhstan dated April 25, 2025, № 11-1-4/247 (shall come into effect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56"/>
        <w:gridCol w:w="940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Committee of the Ministry of Foreign Affairs of the Republic of Kazakhstan.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results of the public services</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 portal of the “electronic government” www.egov.kz </w:t>
            </w:r>
            <w:r>
              <w:br/>
            </w:r>
            <w:r>
              <w:rPr>
                <w:rFonts w:ascii="Times New Roman"/>
                <w:b w:val="false"/>
                <w:i w:val="false"/>
                <w:color w:val="000000"/>
                <w:sz w:val="20"/>
              </w:rPr>
              <w:t>(hereinafter referred to as the Portal).</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provision of public services</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(three) working days.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w:t>
            </w:r>
            <w:r>
              <w:br/>
            </w:r>
            <w:r>
              <w:rPr>
                <w:rFonts w:ascii="Times New Roman"/>
                <w:b w:val="false"/>
                <w:i w:val="false"/>
                <w:color w:val="000000"/>
                <w:sz w:val="20"/>
              </w:rPr>
              <w:t>(partially automated).</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public services</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application for an investor visa for persons who are non-residents of the Republic of Kazakhstan and carry out investment activities in the territory of the Republic of Kazakhstan, or a reasoned refusal to provide a public service.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services and the methods of collecting it in cases stipulated by the legislation of the Republic of Kazakhstan</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hours</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portal - around the clock, except for technical breaks due to repair work (if the service recipient applies after working hours, on weekends and holidays, in accordance with the labor legislation of the Republic of Kazakhstan, the application shall be accepted and the results of the public service shall be issued on the next working day); </w:t>
            </w:r>
            <w:r>
              <w:br/>
            </w:r>
            <w:r>
              <w:rPr>
                <w:rFonts w:ascii="Times New Roman"/>
                <w:b w:val="false"/>
                <w:i w:val="false"/>
                <w:color w:val="000000"/>
                <w:sz w:val="20"/>
              </w:rPr>
              <w:t>2) service provider - from Monday to Friday from 9:00 to 19:00, with a lunch break from 13:00 to 15:00, excluding weekends and holidays, in accordance with the Labor Code of the Republic of Kazakhstan and Article 5 of the Law of the Republic of Kazakhstan "On Holidays in the Republic of Kazakhstan".</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and information required from the service recipient for the provision of public service</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legal entities:</w:t>
            </w:r>
            <w:r>
              <w:br/>
            </w:r>
            <w:r>
              <w:rPr>
                <w:rFonts w:ascii="Times New Roman"/>
                <w:b w:val="false"/>
                <w:i w:val="false"/>
                <w:color w:val="000000"/>
                <w:sz w:val="20"/>
              </w:rPr>
              <w:t>
an electronic copy of the identity document of the person who applied for an investor visa with a notarized translation in the state or Russian languages;</w:t>
            </w:r>
            <w:r>
              <w:br/>
            </w:r>
            <w:r>
              <w:rPr>
                <w:rFonts w:ascii="Times New Roman"/>
                <w:b w:val="false"/>
                <w:i w:val="false"/>
                <w:color w:val="000000"/>
                <w:sz w:val="20"/>
              </w:rPr>
              <w:t>
an electronic copy of the charter of the service recipient with a notarized translation in the state or Russian languages;</w:t>
            </w:r>
            <w:r>
              <w:br/>
            </w:r>
            <w:r>
              <w:rPr>
                <w:rFonts w:ascii="Times New Roman"/>
                <w:b w:val="false"/>
                <w:i w:val="false"/>
                <w:color w:val="000000"/>
                <w:sz w:val="20"/>
              </w:rPr>
              <w:t>
an electronic copy of the document confirming the position of the person in accordance with paragraph 3 of these Rules;</w:t>
            </w:r>
            <w:r>
              <w:br/>
            </w:r>
            <w:r>
              <w:rPr>
                <w:rFonts w:ascii="Times New Roman"/>
                <w:b w:val="false"/>
                <w:i w:val="false"/>
                <w:color w:val="000000"/>
                <w:sz w:val="20"/>
              </w:rPr>
              <w:t>
electronic copies of documents confirming the fact of investing in an investment project for the last 36 (thirty-six) months prior to the application date (primary accounting documents issued in accordance with the Law of the Republic of Kazakhstan "On Accounting and Financial Reporting";</w:t>
            </w:r>
            <w:r>
              <w:br/>
            </w:r>
            <w:r>
              <w:rPr>
                <w:rFonts w:ascii="Times New Roman"/>
                <w:b w:val="false"/>
                <w:i w:val="false"/>
                <w:color w:val="000000"/>
                <w:sz w:val="20"/>
              </w:rPr>
              <w:t>
invoices issued in accordance with the Tax Code of the Republic of Kazakhstan;</w:t>
            </w:r>
            <w:r>
              <w:br/>
            </w:r>
            <w:r>
              <w:rPr>
                <w:rFonts w:ascii="Times New Roman"/>
                <w:b w:val="false"/>
                <w:i w:val="false"/>
                <w:color w:val="000000"/>
                <w:sz w:val="20"/>
              </w:rPr>
              <w:t>
customs declarations issued in accordance with the Code of the Republic of Kazakhstan "On Customs Regulation in the Republic of Kazakhstan");</w:t>
            </w:r>
            <w:r>
              <w:br/>
            </w:r>
            <w:r>
              <w:rPr>
                <w:rFonts w:ascii="Times New Roman"/>
                <w:b w:val="false"/>
                <w:i w:val="false"/>
                <w:color w:val="000000"/>
                <w:sz w:val="20"/>
              </w:rPr>
              <w:t>
if there are recommendations from government agencies or quasi-public sector entities confirming the implementation of an investment project by the service recipient in the territory of the Republic of Kazakhstan, additional information is attached;</w:t>
            </w:r>
            <w:r>
              <w:br/>
            </w:r>
            <w:r>
              <w:rPr>
                <w:rFonts w:ascii="Times New Roman"/>
                <w:b w:val="false"/>
                <w:i w:val="false"/>
                <w:color w:val="000000"/>
                <w:sz w:val="20"/>
              </w:rPr>
              <w:t>
2) for individuals:</w:t>
            </w:r>
            <w:r>
              <w:br/>
            </w:r>
            <w:r>
              <w:rPr>
                <w:rFonts w:ascii="Times New Roman"/>
                <w:b w:val="false"/>
                <w:i w:val="false"/>
                <w:color w:val="000000"/>
                <w:sz w:val="20"/>
              </w:rPr>
              <w:t xml:space="preserve">
an electronic copy of the identity document of the person applying for an investor visa with a notarized translation in the state or Russian languages;      </w:t>
            </w:r>
            <w:r>
              <w:br/>
            </w:r>
            <w:r>
              <w:rPr>
                <w:rFonts w:ascii="Times New Roman"/>
                <w:b w:val="false"/>
                <w:i w:val="false"/>
                <w:color w:val="000000"/>
                <w:sz w:val="20"/>
              </w:rPr>
              <w:t>
electronic copies of documents confirming the fact of investment, indicating the surname, first name, patronymic (if any) of the service recipient and the amount of investments made by him in the economy of the Republic of Kazakhstan in the amount equivalent of 300 (three hundred) thousands of US dollars or more for the last 12 (twelve) months prior to the date of filing the application (an extract from the account of the holder of equity securities with a maturity of more than 10 (ten) years or an extract from the charter of a legal entity with a notarized translation in the state or Russian languages on replenishment of the authorized capital with an attachment of a certificate of state registration (re-registration) of a legal entity).</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establishment of the inaccuracy of documents and (or) documents with expired validity, submitted by the service recipient to receive the public service, and (or) the data (information) contained therein; </w:t>
            </w:r>
            <w:r>
              <w:br/>
            </w:r>
            <w:r>
              <w:rPr>
                <w:rFonts w:ascii="Times New Roman"/>
                <w:b w:val="false"/>
                <w:i w:val="false"/>
                <w:color w:val="000000"/>
                <w:sz w:val="20"/>
              </w:rPr>
              <w:t>2) the non-compliance of the service recipient and (or) the submitted materials, objects, data and information necessary for the provision of the public service with the requirements established by these Rules; 3) in relation to the service recipient there is a court decision (sentence) that has entered into legal force prohibiting the activity or certain types of activity that require the receipt of this public service.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recipients can obtain information about the procedure and status of public service provision remotely through the Unified Contact Center for Public Services. The Unified Contact Center for Public Services can be reached at 1414 or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w:t>
            </w:r>
            <w:r>
              <w:br/>
            </w:r>
            <w:r>
              <w:rPr>
                <w:rFonts w:ascii="Times New Roman"/>
                <w:b w:val="false"/>
                <w:i w:val="false"/>
                <w:color w:val="000000"/>
                <w:sz w:val="20"/>
              </w:rPr>
              <w:t xml:space="preserve">for issuing a petition for an investor </w:t>
            </w:r>
            <w:r>
              <w:br/>
            </w:r>
            <w:r>
              <w:rPr>
                <w:rFonts w:ascii="Times New Roman"/>
                <w:b w:val="false"/>
                <w:i w:val="false"/>
                <w:color w:val="000000"/>
                <w:sz w:val="20"/>
              </w:rPr>
              <w:t xml:space="preserve">visa for non-residents of the </w:t>
            </w:r>
            <w:r>
              <w:br/>
            </w:r>
            <w:r>
              <w:rPr>
                <w:rFonts w:ascii="Times New Roman"/>
                <w:b w:val="false"/>
                <w:i w:val="false"/>
                <w:color w:val="000000"/>
                <w:sz w:val="20"/>
              </w:rPr>
              <w:t>Republic of Kazakhstan carrying</w:t>
            </w:r>
            <w:r>
              <w:br/>
            </w:r>
            <w:r>
              <w:rPr>
                <w:rFonts w:ascii="Times New Roman"/>
                <w:b w:val="false"/>
                <w:i w:val="false"/>
                <w:color w:val="000000"/>
                <w:sz w:val="20"/>
              </w:rPr>
              <w:t xml:space="preserve">out investment activities </w:t>
            </w:r>
            <w:r>
              <w:br/>
            </w:r>
            <w:r>
              <w:rPr>
                <w:rFonts w:ascii="Times New Roman"/>
                <w:b w:val="false"/>
                <w:i w:val="false"/>
                <w:color w:val="000000"/>
                <w:sz w:val="20"/>
              </w:rPr>
              <w:t>in the Republic of Kazakhstan</w:t>
            </w:r>
            <w:r>
              <w:br/>
            </w: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patronymic</w:t>
            </w:r>
            <w:r>
              <w:br/>
            </w:r>
            <w:r>
              <w:rPr>
                <w:rFonts w:ascii="Times New Roman"/>
                <w:b w:val="false"/>
                <w:i w:val="false"/>
                <w:color w:val="000000"/>
                <w:sz w:val="20"/>
              </w:rPr>
              <w:t>(if any)</w:t>
            </w:r>
            <w:r>
              <w:br/>
            </w:r>
            <w:r>
              <w:rPr>
                <w:rFonts w:ascii="Times New Roman"/>
                <w:b w:val="false"/>
                <w:i w:val="false"/>
                <w:color w:val="000000"/>
                <w:sz w:val="20"/>
              </w:rPr>
              <w:t>or name of the organization</w:t>
            </w:r>
            <w:r>
              <w:br/>
            </w:r>
            <w:r>
              <w:rPr>
                <w:rFonts w:ascii="Times New Roman"/>
                <w:b w:val="false"/>
                <w:i w:val="false"/>
                <w:color w:val="000000"/>
                <w:sz w:val="20"/>
              </w:rPr>
              <w:t xml:space="preserve"> of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Written consent of the service recipient</w:t>
      </w:r>
    </w:p>
    <w:p>
      <w:pPr>
        <w:spacing w:after="0"/>
        <w:ind w:left="0"/>
        <w:jc w:val="both"/>
      </w:pPr>
      <w:r>
        <w:rPr>
          <w:rFonts w:ascii="Times New Roman"/>
          <w:b w:val="false"/>
          <w:i w:val="false"/>
          <w:color w:val="ff0000"/>
          <w:sz w:val="28"/>
        </w:rPr>
        <w:t>
      Footnote. Annex 3 is excluded by order of the Minister of Foreign Affairs of the Republic of Kazakhstan № 11-1-4/190 dated 17.05.2021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Rules</w:t>
            </w:r>
            <w:r>
              <w:br/>
            </w:r>
            <w:r>
              <w:rPr>
                <w:rFonts w:ascii="Times New Roman"/>
                <w:b w:val="false"/>
                <w:i w:val="false"/>
                <w:color w:val="000000"/>
                <w:sz w:val="20"/>
              </w:rPr>
              <w:t xml:space="preserve">for issuing a petition for an investor </w:t>
            </w:r>
            <w:r>
              <w:br/>
            </w:r>
            <w:r>
              <w:rPr>
                <w:rFonts w:ascii="Times New Roman"/>
                <w:b w:val="false"/>
                <w:i w:val="false"/>
                <w:color w:val="000000"/>
                <w:sz w:val="20"/>
              </w:rPr>
              <w:t xml:space="preserve">visa for non-residents of the </w:t>
            </w:r>
            <w:r>
              <w:br/>
            </w:r>
            <w:r>
              <w:rPr>
                <w:rFonts w:ascii="Times New Roman"/>
                <w:b w:val="false"/>
                <w:i w:val="false"/>
                <w:color w:val="000000"/>
                <w:sz w:val="20"/>
              </w:rPr>
              <w:t>Republic of Kazakhstan carrying</w:t>
            </w:r>
            <w:r>
              <w:br/>
            </w:r>
            <w:r>
              <w:rPr>
                <w:rFonts w:ascii="Times New Roman"/>
                <w:b w:val="false"/>
                <w:i w:val="false"/>
                <w:color w:val="000000"/>
                <w:sz w:val="20"/>
              </w:rPr>
              <w:t xml:space="preserve">out investment activities </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r>
              <w:br/>
            </w:r>
            <w:r>
              <w:rPr>
                <w:rFonts w:ascii="Times New Roman"/>
                <w:b w:val="false"/>
                <w:i w:val="false"/>
                <w:color w:val="000000"/>
                <w:sz w:val="20"/>
              </w:rPr>
              <w:t>(Surname, first name, patronymic</w:t>
            </w:r>
            <w:r>
              <w:br/>
            </w:r>
            <w:r>
              <w:rPr>
                <w:rFonts w:ascii="Times New Roman"/>
                <w:b w:val="false"/>
                <w:i w:val="false"/>
                <w:color w:val="000000"/>
                <w:sz w:val="20"/>
              </w:rPr>
              <w:t>(if any) (hereinafter full name)</w:t>
            </w:r>
            <w:r>
              <w:br/>
            </w:r>
            <w:r>
              <w:rPr>
                <w:rFonts w:ascii="Times New Roman"/>
                <w:b w:val="false"/>
                <w:i w:val="false"/>
                <w:color w:val="000000"/>
                <w:sz w:val="20"/>
              </w:rPr>
              <w:t>or the name of the organization</w:t>
            </w:r>
            <w:r>
              <w:br/>
            </w:r>
            <w:r>
              <w:rPr>
                <w:rFonts w:ascii="Times New Roman"/>
                <w:b w:val="false"/>
                <w:i w:val="false"/>
                <w:color w:val="000000"/>
                <w:sz w:val="20"/>
              </w:rPr>
              <w:t>of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Written acknowledgement of refusal to accept documents</w:t>
      </w:r>
    </w:p>
    <w:p>
      <w:pPr>
        <w:spacing w:after="0"/>
        <w:ind w:left="0"/>
        <w:jc w:val="both"/>
      </w:pPr>
      <w:r>
        <w:rPr>
          <w:rFonts w:ascii="Times New Roman"/>
          <w:b w:val="false"/>
          <w:i w:val="false"/>
          <w:color w:val="ff0000"/>
          <w:sz w:val="28"/>
        </w:rPr>
        <w:t>
      Footnote. Annex 4 is excluded by order of the Minister of Foreign Affairs of the Republic of Kazakhstan № 11-1-4/190 dated 17.05.2021 (shall be enforced ten calendar days after the date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