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6243" w14:textId="4b66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Rules for receipt, registration and consideration of application for provision of investment preferences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1281 of Acting Minister of Investments and Development of the Republic of Kazakhstan dated December 30, 2015, registered in the Ministry of Justice of the Republic of Kazakhstan under № 12780 on December 31, 2015.</w:t>
      </w:r>
    </w:p>
    <w:p>
      <w:pPr>
        <w:spacing w:after="0"/>
        <w:ind w:left="0"/>
        <w:jc w:val="both"/>
      </w:pPr>
      <w:r>
        <w:rPr>
          <w:rFonts w:ascii="Times New Roman"/>
          <w:b w:val="false"/>
          <w:i w:val="false"/>
          <w:color w:val="000000"/>
          <w:sz w:val="28"/>
        </w:rPr>
        <w:t xml:space="preserve">
      Under paragraph 2 of Article 293 of the Entrepreneurial Code of the Republic of Kazakhstan and sub-paragraph 1) of Article 10 of the Law of the Republic of Kazakhstan “On State Services”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 11-1-4/417 of the Minister of Foreign Affairs of the Republic of Kazakhstan dated 11.08.2022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Rules for the Receipt, Registration and Consideration of an Application for Granting Investment Preferences shall be approved as annexed hereto.</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reworded by Order № 11-1-4/179 of the Minister of Foreign Affairs of the Republic of Kazakhstan dated 01.06.2020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Order № 183 of the Minister of Industry and New Technologies of the Republic of Kazakhstan “On approval of Rules for receipt, registration and consideration of application for provision of investment preferences” (registered in the Register of state registration of laws and regulations under № 7759, and published in newspaper “Kazakhstanskaya Pravda” № 251-253 (27070-27072) on August 4, 2012) shall be declared to be no longer in force.</w:t>
      </w:r>
    </w:p>
    <w:p>
      <w:pPr>
        <w:spacing w:after="0"/>
        <w:ind w:left="0"/>
        <w:jc w:val="both"/>
      </w:pPr>
      <w:r>
        <w:rPr>
          <w:rFonts w:ascii="Times New Roman"/>
          <w:b w:val="false"/>
          <w:i w:val="false"/>
          <w:color w:val="000000"/>
          <w:sz w:val="28"/>
        </w:rPr>
        <w:t>
      3. Investment Committee of the Ministry of Investments and Development of the Republic of Kazakhstan (E. K. Khairov) shall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sending of this order copy to the printed periodicals and information-legal system “Adilet”, for publication and to the Republican center for legal information for entry into Reference control bank of regulatory and legal acts of the Republic of Kazakhstan within ten busines days after official registration of this order in the Ministry of Justice of the Republic of Kazakhstan;</w:t>
      </w:r>
    </w:p>
    <w:p>
      <w:pPr>
        <w:spacing w:after="0"/>
        <w:ind w:left="0"/>
        <w:jc w:val="both"/>
      </w:pPr>
      <w:r>
        <w:rPr>
          <w:rFonts w:ascii="Times New Roman"/>
          <w:b w:val="false"/>
          <w:i w:val="false"/>
          <w:color w:val="000000"/>
          <w:sz w:val="28"/>
        </w:rPr>
        <w:t>
      3) this order posting on internet resource of the Ministry of Investments and Development of the Republic of Kazakhstan and intranet portal of public authorities;</w:t>
      </w:r>
    </w:p>
    <w:p>
      <w:pPr>
        <w:spacing w:after="0"/>
        <w:ind w:left="0"/>
        <w:jc w:val="both"/>
      </w:pPr>
      <w:r>
        <w:rPr>
          <w:rFonts w:ascii="Times New Roman"/>
          <w:b w:val="false"/>
          <w:i w:val="false"/>
          <w:color w:val="000000"/>
          <w:sz w:val="28"/>
        </w:rPr>
        <w:t>
      4. Supervision over this order fulfillment shall be entrusted to supervising Vice-Minister of Investments and Development of the Republic of Kazakhstan.</w:t>
      </w:r>
    </w:p>
    <w:p>
      <w:pPr>
        <w:spacing w:after="0"/>
        <w:ind w:left="0"/>
        <w:jc w:val="both"/>
      </w:pPr>
      <w:r>
        <w:rPr>
          <w:rFonts w:ascii="Times New Roman"/>
          <w:b w:val="false"/>
          <w:i w:val="false"/>
          <w:color w:val="000000"/>
          <w:sz w:val="28"/>
        </w:rPr>
        <w:t>
      5. This order shall be enforced upon its first official publication and cover relationship established since January 1, 2016, at that subparagraph 4) of paragraph 6 of these Rules shall remain till January 1, 2017.</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Acting Minister of Investments and Development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Zh. Kassymbek</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1281 of Acting Minister</w:t>
            </w:r>
            <w:r>
              <w:br/>
            </w:r>
            <w:r>
              <w:rPr>
                <w:rFonts w:ascii="Times New Roman"/>
                <w:b w:val="false"/>
                <w:i w:val="false"/>
                <w:color w:val="000000"/>
                <w:sz w:val="20"/>
              </w:rPr>
              <w:t>of Investments and Development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30, 2015</w:t>
            </w:r>
          </w:p>
        </w:tc>
      </w:tr>
    </w:tbl>
    <w:p>
      <w:pPr>
        <w:spacing w:after="0"/>
        <w:ind w:left="0"/>
        <w:jc w:val="left"/>
      </w:pPr>
      <w:r>
        <w:rPr>
          <w:rFonts w:ascii="Times New Roman"/>
          <w:b/>
          <w:i w:val="false"/>
          <w:color w:val="000000"/>
        </w:rPr>
        <w:t xml:space="preserve"> Rules </w:t>
      </w:r>
      <w:r>
        <w:br/>
      </w:r>
      <w:r>
        <w:rPr>
          <w:rFonts w:ascii="Times New Roman"/>
          <w:b/>
          <w:i w:val="false"/>
          <w:color w:val="000000"/>
        </w:rPr>
        <w:t>for acceptance, registration and consideration of the application for the provision of investment preferences</w:t>
      </w:r>
    </w:p>
    <w:p>
      <w:pPr>
        <w:spacing w:after="0"/>
        <w:ind w:left="0"/>
        <w:jc w:val="both"/>
      </w:pPr>
      <w:r>
        <w:rPr>
          <w:rFonts w:ascii="Times New Roman"/>
          <w:b w:val="false"/>
          <w:i w:val="false"/>
          <w:color w:val="ff0000"/>
          <w:sz w:val="28"/>
        </w:rPr>
        <w:t>
      Footnote. The Rules -in the wording of the order of the acting Minister of Foreign Affairs of the Republic of Kazakhstan dated 25.07.2023 № 11-1-4/390 (shall enter into force upon expiry of ten calendar days after the day of its first official publication).</w:t>
      </w:r>
    </w:p>
    <w:bookmarkStart w:name="z13" w:id="0"/>
    <w:p>
      <w:pPr>
        <w:spacing w:after="0"/>
        <w:ind w:left="0"/>
        <w:jc w:val="left"/>
      </w:pPr>
      <w:r>
        <w:rPr>
          <w:rFonts w:ascii="Times New Roman"/>
          <w:b/>
          <w:i w:val="false"/>
          <w:color w:val="000000"/>
        </w:rPr>
        <w:t xml:space="preserve"> Chapter 1. General provisions</w:t>
      </w:r>
    </w:p>
    <w:bookmarkEnd w:id="0"/>
    <w:bookmarkStart w:name="z15" w:id="1"/>
    <w:p>
      <w:pPr>
        <w:spacing w:after="0"/>
        <w:ind w:left="0"/>
        <w:jc w:val="both"/>
      </w:pPr>
      <w:r>
        <w:rPr>
          <w:rFonts w:ascii="Times New Roman"/>
          <w:b w:val="false"/>
          <w:i w:val="false"/>
          <w:color w:val="000000"/>
          <w:sz w:val="28"/>
        </w:rPr>
        <w:t>
      1. These Rules for acceptance, registration and consideration of application for investment preferences (hereinafter referred to as the Rules) have been developed in accordance with paragraph 2 of Article 293 of the Business Code of the Republic of Kazakhstan (hereinafter referred to as the Code), subparagraph 1) of Article 10 of the Law of the Republic of Kazakhstan "On public services" (hereinafter referred to as the Law "On public services") and shall determine the procedure for acceptance, registration and consideration of application for the provision of investment preferences, as well as the procedure for the provision of a public service "Conclusion of an investment contract for the implementation of an investment project providing for the implementation of investments and the provision of investment preferences" (hereinafter referred to as the public service).</w:t>
      </w:r>
    </w:p>
    <w:bookmarkEnd w:id="1"/>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electronic digital signature (hereinafter referred to as the EDS) - a set of electronic digital symbols created by means of electronic digital signature and confirming the reliability of the electronic document, its belonging and invariability of the content;</w:t>
      </w:r>
    </w:p>
    <w:p>
      <w:pPr>
        <w:spacing w:after="0"/>
        <w:ind w:left="0"/>
        <w:jc w:val="both"/>
      </w:pPr>
      <w:r>
        <w:rPr>
          <w:rFonts w:ascii="Times New Roman"/>
          <w:b w:val="false"/>
          <w:i w:val="false"/>
          <w:color w:val="000000"/>
          <w:sz w:val="28"/>
        </w:rPr>
        <w:t>
      2) the web portal of "electronic government" (hereinafter referred to as the portal) shall be an information system that is a single window of access to all consolidated government information, including the regulatory legal framework, and to public services, services for issuing technical conditions for connecting natural monopolies to networks and services of quasi-public sector entities provided in electronic form.</w:t>
      </w:r>
    </w:p>
    <w:p>
      <w:pPr>
        <w:spacing w:after="0"/>
        <w:ind w:left="0"/>
        <w:jc w:val="both"/>
      </w:pPr>
      <w:r>
        <w:rPr>
          <w:rFonts w:ascii="Times New Roman"/>
          <w:b w:val="false"/>
          <w:i w:val="false"/>
          <w:color w:val="000000"/>
          <w:sz w:val="28"/>
        </w:rPr>
        <w:t>
      3. The public service shall be provided by the Investment Committee of the Ministry of Foreign Affairs of the Republic of Kazakhstan (hereinafter referred to as the service provider) in accordance with these Rules.</w:t>
      </w:r>
    </w:p>
    <w:p>
      <w:pPr>
        <w:spacing w:after="0"/>
        <w:ind w:left="0"/>
        <w:jc w:val="both"/>
      </w:pPr>
      <w:r>
        <w:rPr>
          <w:rFonts w:ascii="Times New Roman"/>
          <w:b w:val="false"/>
          <w:i w:val="false"/>
          <w:color w:val="000000"/>
          <w:sz w:val="28"/>
        </w:rPr>
        <w:t>
      4. The authorized investment body shall, within three working days from the date of amendments and/or additions to these Rules, update them and send information to the service provider, portal operator and the Unified Contact Centre.</w:t>
      </w:r>
    </w:p>
    <w:p>
      <w:pPr>
        <w:spacing w:after="0"/>
        <w:ind w:left="0"/>
        <w:jc w:val="both"/>
      </w:pPr>
      <w:r>
        <w:rPr>
          <w:rFonts w:ascii="Times New Roman"/>
          <w:b w:val="false"/>
          <w:i w:val="false"/>
          <w:color w:val="000000"/>
          <w:sz w:val="28"/>
        </w:rPr>
        <w:t>
      5. The public service shall be provided to legal entities (hereinafter referred to as the service recipient) on a free basis.</w:t>
      </w:r>
    </w:p>
    <w:p>
      <w:pPr>
        <w:spacing w:after="0"/>
        <w:ind w:left="0"/>
        <w:jc w:val="left"/>
      </w:pPr>
      <w:r>
        <w:rPr>
          <w:rFonts w:ascii="Times New Roman"/>
          <w:b/>
          <w:i w:val="false"/>
          <w:color w:val="000000"/>
        </w:rPr>
        <w:t xml:space="preserve"> Chapter 2. </w:t>
      </w:r>
      <w:r>
        <w:br/>
      </w:r>
      <w:r>
        <w:rPr>
          <w:rFonts w:ascii="Times New Roman"/>
          <w:b/>
          <w:i w:val="false"/>
          <w:color w:val="000000"/>
        </w:rPr>
        <w:t>Procedure for acceptance, registration and consideration of the application for the provision of investment preferences</w:t>
      </w:r>
    </w:p>
    <w:bookmarkStart w:name="z35" w:id="2"/>
    <w:p>
      <w:pPr>
        <w:spacing w:after="0"/>
        <w:ind w:left="0"/>
        <w:jc w:val="both"/>
      </w:pPr>
      <w:r>
        <w:rPr>
          <w:rFonts w:ascii="Times New Roman"/>
          <w:b w:val="false"/>
          <w:i w:val="false"/>
          <w:color w:val="000000"/>
          <w:sz w:val="28"/>
        </w:rPr>
        <w:t>
      6. To conclude an investment contract for the implementation of an investment project providing for the implementation of investments and the provision of investment preferences (hereinafter referred to as the investment contract), the service recipient shall send to the service provider through the portal an application for the provision of investment preferences (hereinafter referred to as the application) in the form specified in Annex 1 to these Rules in the state and Russian languages with the documents specified in Clause 8 of the List of Basic Requirements for the provision of public services in accordance with Annex 2 to these Rules.</w:t>
      </w:r>
    </w:p>
    <w:bookmarkEnd w:id="2"/>
    <w:p>
      <w:pPr>
        <w:spacing w:after="0"/>
        <w:ind w:left="0"/>
        <w:jc w:val="both"/>
      </w:pPr>
      <w:r>
        <w:rPr>
          <w:rFonts w:ascii="Times New Roman"/>
          <w:b w:val="false"/>
          <w:i w:val="false"/>
          <w:color w:val="000000"/>
          <w:sz w:val="28"/>
        </w:rPr>
        <w:t>
      7. The service provider registers the request on the day of its receipt.</w:t>
      </w:r>
    </w:p>
    <w:p>
      <w:pPr>
        <w:spacing w:after="0"/>
        <w:ind w:left="0"/>
        <w:jc w:val="both"/>
      </w:pPr>
      <w:r>
        <w:rPr>
          <w:rFonts w:ascii="Times New Roman"/>
          <w:b w:val="false"/>
          <w:i w:val="false"/>
          <w:color w:val="000000"/>
          <w:sz w:val="28"/>
        </w:rPr>
        <w:t>
      If the service recipient applies after the end of working hours, on weekends and holidays in accordance with the Labour Code of the Republic of Kazakhstan, the application is accepted by the following working day.</w:t>
      </w:r>
    </w:p>
    <w:p>
      <w:pPr>
        <w:spacing w:after="0"/>
        <w:ind w:left="0"/>
        <w:jc w:val="both"/>
      </w:pPr>
      <w:r>
        <w:rPr>
          <w:rFonts w:ascii="Times New Roman"/>
          <w:b w:val="false"/>
          <w:i w:val="false"/>
          <w:color w:val="000000"/>
          <w:sz w:val="28"/>
        </w:rPr>
        <w:t>
      8. Within 5 (five) working days from the date of registration of the application on the portal, the service provider shall check the completeness of the submitted documents specified in paragraph 8 of the List of basic requirements for the provision of public service in accordance with Annex 2 to these Rules.</w:t>
      </w:r>
    </w:p>
    <w:p>
      <w:pPr>
        <w:spacing w:after="0"/>
        <w:ind w:left="0"/>
        <w:jc w:val="both"/>
      </w:pPr>
      <w:r>
        <w:rPr>
          <w:rFonts w:ascii="Times New Roman"/>
          <w:b w:val="false"/>
          <w:i w:val="false"/>
          <w:color w:val="000000"/>
          <w:sz w:val="28"/>
        </w:rPr>
        <w:t>
      If the fact of incompleteness of the submitted documents and (or) expired documents is established, prepares a reasoned refusal to further consideration of the application.</w:t>
      </w:r>
    </w:p>
    <w:p>
      <w:pPr>
        <w:spacing w:after="0"/>
        <w:ind w:left="0"/>
        <w:jc w:val="both"/>
      </w:pPr>
      <w:r>
        <w:rPr>
          <w:rFonts w:ascii="Times New Roman"/>
          <w:b w:val="false"/>
          <w:i w:val="false"/>
          <w:color w:val="000000"/>
          <w:sz w:val="28"/>
        </w:rPr>
        <w:t>
      In case of completeness of the submitted documents within 15 (fifteen) working days, shall consider the documents of the service recipient.</w:t>
      </w:r>
    </w:p>
    <w:p>
      <w:pPr>
        <w:spacing w:after="0"/>
        <w:ind w:left="0"/>
        <w:jc w:val="both"/>
      </w:pPr>
      <w:r>
        <w:rPr>
          <w:rFonts w:ascii="Times New Roman"/>
          <w:b w:val="false"/>
          <w:i w:val="false"/>
          <w:color w:val="000000"/>
          <w:sz w:val="28"/>
        </w:rPr>
        <w:t>
      9. When considering an application, the service provider shall:</w:t>
      </w:r>
    </w:p>
    <w:p>
      <w:pPr>
        <w:spacing w:after="0"/>
        <w:ind w:left="0"/>
        <w:jc w:val="both"/>
      </w:pPr>
      <w:r>
        <w:rPr>
          <w:rFonts w:ascii="Times New Roman"/>
          <w:b w:val="false"/>
          <w:i w:val="false"/>
          <w:color w:val="000000"/>
          <w:sz w:val="28"/>
        </w:rPr>
        <w:t>
      1) check the application for compliance with the requirements of these Rules;</w:t>
      </w:r>
    </w:p>
    <w:p>
      <w:pPr>
        <w:spacing w:after="0"/>
        <w:ind w:left="0"/>
        <w:jc w:val="both"/>
      </w:pPr>
      <w:r>
        <w:rPr>
          <w:rFonts w:ascii="Times New Roman"/>
          <w:b w:val="false"/>
          <w:i w:val="false"/>
          <w:color w:val="000000"/>
          <w:sz w:val="28"/>
        </w:rPr>
        <w:t>
      2) analyse the business plan of the investment project in accordance with subparagraph 3) of paragraph 1 of Article 292 of the Code;</w:t>
      </w:r>
    </w:p>
    <w:p>
      <w:pPr>
        <w:spacing w:after="0"/>
        <w:ind w:left="0"/>
        <w:jc w:val="both"/>
      </w:pPr>
      <w:r>
        <w:rPr>
          <w:rFonts w:ascii="Times New Roman"/>
          <w:b w:val="false"/>
          <w:i w:val="false"/>
          <w:color w:val="000000"/>
          <w:sz w:val="28"/>
        </w:rPr>
        <w:t>
      3) interact with state bodies and other individuals in accordance with paragraph 2 of Article 282 of the Code.</w:t>
      </w:r>
    </w:p>
    <w:p>
      <w:pPr>
        <w:spacing w:after="0"/>
        <w:ind w:left="0"/>
        <w:jc w:val="both"/>
      </w:pPr>
      <w:r>
        <w:rPr>
          <w:rFonts w:ascii="Times New Roman"/>
          <w:b w:val="false"/>
          <w:i w:val="false"/>
          <w:color w:val="000000"/>
          <w:sz w:val="28"/>
        </w:rPr>
        <w:t>
      10. Authorized state bodies in the areas of state property management, land resources, customs affairs, as well as local executive bodies within 10 (ten) working days from the date of receipt of the application on the portal prepare positive or negative answers and post them on the portal.</w:t>
      </w:r>
    </w:p>
    <w:p>
      <w:pPr>
        <w:spacing w:after="0"/>
        <w:ind w:left="0"/>
        <w:jc w:val="both"/>
      </w:pPr>
      <w:r>
        <w:rPr>
          <w:rFonts w:ascii="Times New Roman"/>
          <w:b w:val="false"/>
          <w:i w:val="false"/>
          <w:color w:val="000000"/>
          <w:sz w:val="28"/>
        </w:rPr>
        <w:t>
      11. Based on the results of responses received from authorized state bodies in the areas of state property management, land resources, customs affairs, as well as local executive bodies for the consideration of the application, the service provider decide on the provision of investment preferences, or refusal to provide public services.</w:t>
      </w:r>
    </w:p>
    <w:p>
      <w:pPr>
        <w:spacing w:after="0"/>
        <w:ind w:left="0"/>
        <w:jc w:val="both"/>
      </w:pPr>
      <w:r>
        <w:rPr>
          <w:rFonts w:ascii="Times New Roman"/>
          <w:b w:val="false"/>
          <w:i w:val="false"/>
          <w:color w:val="000000"/>
          <w:sz w:val="28"/>
        </w:rPr>
        <w:t>
      If there are grounds for refusal provided for in paragraph 9 of the List of basic requirements for the provision of public service, the service provider shall notify the service recipient of a preliminary decision on refusal to provide public service, as well as the time and place (method) of hearing for the opportunity to express a position to the service recipient by a preliminary decision.</w:t>
      </w:r>
    </w:p>
    <w:bookmarkStart w:name="z41" w:id="3"/>
    <w:p>
      <w:pPr>
        <w:spacing w:after="0"/>
        <w:ind w:left="0"/>
        <w:jc w:val="both"/>
      </w:pPr>
      <w:r>
        <w:rPr>
          <w:rFonts w:ascii="Times New Roman"/>
          <w:b w:val="false"/>
          <w:i w:val="false"/>
          <w:color w:val="000000"/>
          <w:sz w:val="28"/>
        </w:rPr>
        <w:t>
      The service recipient shall be notified by the service provider of the hearing in advance, but not less than three (3) working days before the date of the administrative act. The hearing shall be held no later than two (2) working days from the date of notification.</w:t>
      </w:r>
    </w:p>
    <w:bookmarkEnd w:id="3"/>
    <w:p>
      <w:pPr>
        <w:spacing w:after="0"/>
        <w:ind w:left="0"/>
        <w:jc w:val="both"/>
      </w:pPr>
      <w:r>
        <w:rPr>
          <w:rFonts w:ascii="Times New Roman"/>
          <w:b w:val="false"/>
          <w:i w:val="false"/>
          <w:color w:val="000000"/>
          <w:sz w:val="28"/>
        </w:rPr>
        <w:t>
      Based on the results of the hearing, the service provider shall decide on the provision of investment preferences or on their complete or partial rejection.</w:t>
      </w:r>
    </w:p>
    <w:p>
      <w:pPr>
        <w:spacing w:after="0"/>
        <w:ind w:left="0"/>
        <w:jc w:val="both"/>
      </w:pPr>
      <w:r>
        <w:rPr>
          <w:rFonts w:ascii="Times New Roman"/>
          <w:b w:val="false"/>
          <w:i w:val="false"/>
          <w:color w:val="000000"/>
          <w:sz w:val="28"/>
        </w:rPr>
        <w:t>
      12. From the date of the decision to grant investment preferences within 7 (seven) working days, the service provider shall prepare in electronic form, shall sign the authorized person of the service provider through the EDS, shall register the investment contract and issue the result of the public service.</w:t>
      </w:r>
    </w:p>
    <w:p>
      <w:pPr>
        <w:spacing w:after="0"/>
        <w:ind w:left="0"/>
        <w:jc w:val="both"/>
      </w:pPr>
      <w:r>
        <w:rPr>
          <w:rFonts w:ascii="Times New Roman"/>
          <w:b w:val="false"/>
          <w:i w:val="false"/>
          <w:color w:val="000000"/>
          <w:sz w:val="28"/>
        </w:rPr>
        <w:t>
      When making a decision on refusal to provide a public service by a service provider, a motivated refusal is formed in electronic form.</w:t>
      </w:r>
    </w:p>
    <w:p>
      <w:pPr>
        <w:spacing w:after="0"/>
        <w:ind w:left="0"/>
        <w:jc w:val="both"/>
      </w:pPr>
      <w:r>
        <w:rPr>
          <w:rFonts w:ascii="Times New Roman"/>
          <w:b w:val="false"/>
          <w:i w:val="false"/>
          <w:color w:val="000000"/>
          <w:sz w:val="28"/>
        </w:rPr>
        <w:t>
      13. The output of the result of the provision of public service shall be carried out on the portal in the form of an electronic document by placing it in the "personal account" of the service recipient.</w:t>
      </w:r>
    </w:p>
    <w:p>
      <w:pPr>
        <w:spacing w:after="0"/>
        <w:ind w:left="0"/>
        <w:jc w:val="both"/>
      </w:pPr>
      <w:r>
        <w:rPr>
          <w:rFonts w:ascii="Times New Roman"/>
          <w:b w:val="false"/>
          <w:i w:val="false"/>
          <w:color w:val="000000"/>
          <w:sz w:val="28"/>
        </w:rPr>
        <w:t>
      14. In accordance with subparagraph 11) of paragraph 2 of Article 5 of the Law "On public services," the service provider shall ensure that data on the stage of provision of public services shall be entered into the information system for monitoring the provision of public services.</w:t>
      </w:r>
    </w:p>
    <w:bookmarkStart w:name="z42" w:id="4"/>
    <w:p>
      <w:pPr>
        <w:spacing w:after="0"/>
        <w:ind w:left="0"/>
        <w:jc w:val="both"/>
      </w:pPr>
      <w:r>
        <w:rPr>
          <w:rFonts w:ascii="Times New Roman"/>
          <w:b w:val="false"/>
          <w:i w:val="false"/>
          <w:color w:val="000000"/>
          <w:sz w:val="28"/>
        </w:rPr>
        <w:t>
             15. In the event of a failure of the information system containing the necessary information for the provision of public service, the service provider shall notify the portal operator within one working day to draw up and sign a protocol with the service provider about a technical problem in an arbitrary form.</w:t>
      </w:r>
    </w:p>
    <w:bookmarkEnd w:id="4"/>
    <w:p>
      <w:pPr>
        <w:spacing w:after="0"/>
        <w:ind w:left="0"/>
        <w:jc w:val="left"/>
      </w:pPr>
      <w:r>
        <w:rPr>
          <w:rFonts w:ascii="Times New Roman"/>
          <w:b/>
          <w:i w:val="false"/>
          <w:color w:val="000000"/>
        </w:rPr>
        <w:t xml:space="preserve"> Chapter 3. </w:t>
      </w:r>
      <w:r>
        <w:br/>
      </w:r>
      <w:r>
        <w:rPr>
          <w:rFonts w:ascii="Times New Roman"/>
          <w:b/>
          <w:i w:val="false"/>
          <w:color w:val="000000"/>
        </w:rPr>
        <w:t xml:space="preserve">Procedure for appeal against decisions, actions (inaction) of service providers </w:t>
      </w:r>
      <w:r>
        <w:br/>
      </w:r>
      <w:r>
        <w:rPr>
          <w:rFonts w:ascii="Times New Roman"/>
          <w:b/>
          <w:i w:val="false"/>
          <w:color w:val="000000"/>
        </w:rPr>
        <w:t xml:space="preserve">and (or) their officials on the provision of public service </w:t>
      </w:r>
    </w:p>
    <w:bookmarkStart w:name="z43" w:id="5"/>
    <w:p>
      <w:pPr>
        <w:spacing w:after="0"/>
        <w:ind w:left="0"/>
        <w:jc w:val="both"/>
      </w:pPr>
      <w:r>
        <w:rPr>
          <w:rFonts w:ascii="Times New Roman"/>
          <w:b w:val="false"/>
          <w:i w:val="false"/>
          <w:color w:val="000000"/>
          <w:sz w:val="28"/>
        </w:rPr>
        <w:t>
      16. Consideration of the complaint regarding the provision of public services shall be carried out by a higher administrative body, an official, an authorized body for assessing and monitoring the quality of the provision of public services (hereinafter referred to as the body considering the complaint).</w:t>
      </w:r>
    </w:p>
    <w:bookmarkEnd w:id="5"/>
    <w:p>
      <w:pPr>
        <w:spacing w:after="0"/>
        <w:ind w:left="0"/>
        <w:jc w:val="both"/>
      </w:pPr>
      <w:r>
        <w:rPr>
          <w:rFonts w:ascii="Times New Roman"/>
          <w:b w:val="false"/>
          <w:i w:val="false"/>
          <w:color w:val="000000"/>
          <w:sz w:val="28"/>
        </w:rPr>
        <w:t>
      The complaint shall be submitted to the service provider and (or) to the official whose decision, action (omission) shall be appealed.</w:t>
      </w:r>
    </w:p>
    <w:p>
      <w:pPr>
        <w:spacing w:after="0"/>
        <w:ind w:left="0"/>
        <w:jc w:val="both"/>
      </w:pPr>
      <w:r>
        <w:rPr>
          <w:rFonts w:ascii="Times New Roman"/>
          <w:b w:val="false"/>
          <w:i w:val="false"/>
          <w:color w:val="000000"/>
          <w:sz w:val="28"/>
        </w:rPr>
        <w:t>
      The service provider, the official whose decision, action (inaction) are appealed shall, no later than three working days from the date of receipt of the complaint, send it and the administrative case to the body considering the complaint.</w:t>
      </w:r>
    </w:p>
    <w:p>
      <w:pPr>
        <w:spacing w:after="0"/>
        <w:ind w:left="0"/>
        <w:jc w:val="both"/>
      </w:pPr>
      <w:r>
        <w:rPr>
          <w:rFonts w:ascii="Times New Roman"/>
          <w:b w:val="false"/>
          <w:i w:val="false"/>
          <w:color w:val="000000"/>
          <w:sz w:val="28"/>
        </w:rPr>
        <w:t>
      At the same time, the service provider, official, decision, action (inaction) are appealed, shall have the right not to send a complaint to the body considering the complaint, if it takes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17. The complaint of the service recipient received by the service provider, in accordance with paragraph 2 of Article 25 of the Law "On public services,"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body considering the complaint shall be subject to consideration within 15 (fifteen) working days from the date of its registration.</w:t>
      </w:r>
    </w:p>
    <w:p>
      <w:pPr>
        <w:spacing w:after="0"/>
        <w:ind w:left="0"/>
        <w:jc w:val="both"/>
      </w:pPr>
      <w:r>
        <w:rPr>
          <w:rFonts w:ascii="Times New Roman"/>
          <w:b w:val="false"/>
          <w:i w:val="false"/>
          <w:color w:val="000000"/>
          <w:sz w:val="28"/>
        </w:rPr>
        <w:t>
      18. Unless otherwise provided by the Law, appeal to the court is allowed after appeal in pre-trial order.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acceptance, registration</w:t>
            </w:r>
            <w:r>
              <w:br/>
            </w:r>
            <w:r>
              <w:rPr>
                <w:rFonts w:ascii="Times New Roman"/>
                <w:b w:val="false"/>
                <w:i w:val="false"/>
                <w:color w:val="000000"/>
                <w:sz w:val="20"/>
              </w:rPr>
              <w:t>and consideration of the application for</w:t>
            </w:r>
            <w:r>
              <w:br/>
            </w:r>
            <w:r>
              <w:rPr>
                <w:rFonts w:ascii="Times New Roman"/>
                <w:b w:val="false"/>
                <w:i w:val="false"/>
                <w:color w:val="000000"/>
                <w:sz w:val="20"/>
              </w:rPr>
              <w:t>granting investment preferences</w:t>
            </w:r>
          </w:p>
        </w:tc>
      </w:tr>
    </w:tbl>
    <w:bookmarkStart w:name="z51" w:id="6"/>
    <w:p>
      <w:pPr>
        <w:spacing w:after="0"/>
        <w:ind w:left="0"/>
        <w:jc w:val="both"/>
      </w:pPr>
      <w:r>
        <w:rPr>
          <w:rFonts w:ascii="Times New Roman"/>
          <w:b w:val="false"/>
          <w:i w:val="false"/>
          <w:color w:val="000000"/>
          <w:sz w:val="28"/>
        </w:rPr>
        <w:t>
       Form</w:t>
      </w:r>
    </w:p>
    <w:bookmarkEnd w:id="6"/>
    <w:bookmarkStart w:name="z52" w:id="7"/>
    <w:p>
      <w:pPr>
        <w:spacing w:after="0"/>
        <w:ind w:left="0"/>
        <w:jc w:val="left"/>
      </w:pPr>
      <w:r>
        <w:rPr>
          <w:rFonts w:ascii="Times New Roman"/>
          <w:b/>
          <w:i w:val="false"/>
          <w:color w:val="000000"/>
        </w:rPr>
        <w:t xml:space="preserve"> Application for investment preferences</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Information on the legal entity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legal address, actual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legal entity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(surname, first name, patronymic (if any) __________________________________</w:t>
            </w:r>
          </w:p>
          <w:p>
            <w:pPr>
              <w:spacing w:after="20"/>
              <w:ind w:left="20"/>
              <w:jc w:val="both"/>
            </w:pPr>
            <w:r>
              <w:rPr>
                <w:rFonts w:ascii="Times New Roman"/>
                <w:b w:val="false"/>
                <w:i w:val="false"/>
                <w:color w:val="000000"/>
                <w:sz w:val="20"/>
              </w:rPr>
              <w:t>
(telephone, fax,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of the legal entity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(surname, first name, patronymic (if any) __________________________________</w:t>
            </w:r>
          </w:p>
          <w:p>
            <w:pPr>
              <w:spacing w:after="20"/>
              <w:ind w:left="20"/>
              <w:jc w:val="both"/>
            </w:pPr>
            <w:r>
              <w:rPr>
                <w:rFonts w:ascii="Times New Roman"/>
                <w:b w:val="false"/>
                <w:i w:val="false"/>
                <w:color w:val="000000"/>
                <w:sz w:val="20"/>
              </w:rPr>
              <w:t>
(telephone, fax,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project manager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(surname, first name, patronymic (if any) __________________________________</w:t>
            </w:r>
          </w:p>
          <w:p>
            <w:pPr>
              <w:spacing w:after="20"/>
              <w:ind w:left="20"/>
              <w:jc w:val="both"/>
            </w:pPr>
            <w:r>
              <w:rPr>
                <w:rFonts w:ascii="Times New Roman"/>
                <w:b w:val="false"/>
                <w:i w:val="false"/>
                <w:color w:val="000000"/>
                <w:sz w:val="20"/>
              </w:rPr>
              <w:t>
(telephone, fax,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Investment project 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investment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the investment project implementation (region, district, 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 activity (s) selected for investment (at the class level of the general classifier of economic activities)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investments in fixed assets of a legal entity excluding value added tax (fixed asset costs are taken into account not earlier than 24 months before the date of application for investment preferences and/or future costs before commissioning)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funding sources, availability of:</w:t>
            </w:r>
          </w:p>
          <w:p>
            <w:pPr>
              <w:spacing w:after="20"/>
              <w:ind w:left="20"/>
              <w:jc w:val="both"/>
            </w:pPr>
            <w:r>
              <w:rPr>
                <w:rFonts w:ascii="Times New Roman"/>
                <w:b w:val="false"/>
                <w:i w:val="false"/>
                <w:color w:val="000000"/>
                <w:sz w:val="20"/>
              </w:rPr>
              <w:t>
1) own funds</w:t>
            </w:r>
          </w:p>
          <w:p>
            <w:pPr>
              <w:spacing w:after="20"/>
              <w:ind w:left="20"/>
              <w:jc w:val="both"/>
            </w:pPr>
            <w:r>
              <w:rPr>
                <w:rFonts w:ascii="Times New Roman"/>
                <w:b w:val="false"/>
                <w:i w:val="false"/>
                <w:color w:val="000000"/>
                <w:sz w:val="20"/>
              </w:rPr>
              <w:t>
2) borrowed funds</w:t>
            </w:r>
          </w:p>
          <w:p>
            <w:pPr>
              <w:spacing w:after="20"/>
              <w:ind w:left="20"/>
              <w:jc w:val="both"/>
            </w:pPr>
            <w:r>
              <w:rPr>
                <w:rFonts w:ascii="Times New Roman"/>
                <w:b w:val="false"/>
                <w:i w:val="false"/>
                <w:color w:val="000000"/>
                <w:sz w:val="20"/>
              </w:rPr>
              <w:t>
3) budget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1)________________________________</w:t>
            </w:r>
          </w:p>
          <w:p>
            <w:pPr>
              <w:spacing w:after="20"/>
              <w:ind w:left="20"/>
              <w:jc w:val="both"/>
            </w:pPr>
            <w:r>
              <w:rPr>
                <w:rFonts w:ascii="Times New Roman"/>
                <w:b w:val="false"/>
                <w:i w:val="false"/>
                <w:color w:val="000000"/>
                <w:sz w:val="20"/>
              </w:rPr>
              <w:t>
(name, №, date of the document confirming the availability of own funds)</w:t>
            </w:r>
          </w:p>
          <w:p>
            <w:pPr>
              <w:spacing w:after="20"/>
              <w:ind w:left="20"/>
              <w:jc w:val="both"/>
            </w:pPr>
            <w:r>
              <w:rPr>
                <w:rFonts w:ascii="Times New Roman"/>
                <w:b w:val="false"/>
                <w:i w:val="false"/>
                <w:color w:val="000000"/>
                <w:sz w:val="20"/>
              </w:rPr>
              <w:t>
2) ________________________________ (name, №, date of the document establishing the sources of financing for the project, creditor)</w:t>
            </w:r>
          </w:p>
          <w:p>
            <w:pPr>
              <w:spacing w:after="20"/>
              <w:ind w:left="20"/>
              <w:jc w:val="both"/>
            </w:pPr>
            <w:r>
              <w:rPr>
                <w:rFonts w:ascii="Times New Roman"/>
                <w:b w:val="false"/>
                <w:i w:val="false"/>
                <w:color w:val="000000"/>
                <w:sz w:val="20"/>
              </w:rPr>
              <w:t>
3) ________________________________ (name, №, date of the document confirming funding from budget funds)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Investment preferences required for project implementation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from customs duties during import:</w:t>
            </w:r>
          </w:p>
          <w:p>
            <w:pPr>
              <w:spacing w:after="20"/>
              <w:ind w:left="20"/>
              <w:jc w:val="both"/>
            </w:pPr>
            <w:r>
              <w:rPr>
                <w:rFonts w:ascii="Times New Roman"/>
                <w:b w:val="false"/>
                <w:i w:val="false"/>
                <w:color w:val="000000"/>
                <w:sz w:val="20"/>
              </w:rPr>
              <w:t>
1) process equipment, its components;</w:t>
            </w:r>
          </w:p>
          <w:p>
            <w:pPr>
              <w:spacing w:after="20"/>
              <w:ind w:left="20"/>
              <w:jc w:val="both"/>
            </w:pPr>
            <w:r>
              <w:rPr>
                <w:rFonts w:ascii="Times New Roman"/>
                <w:b w:val="false"/>
                <w:i w:val="false"/>
                <w:color w:val="000000"/>
                <w:sz w:val="20"/>
              </w:rPr>
              <w:t>
2) spare parts for process equipment, raw materials and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 (amount to be redeemed)</w:t>
            </w:r>
          </w:p>
          <w:p>
            <w:pPr>
              <w:spacing w:after="20"/>
              <w:ind w:left="20"/>
              <w:jc w:val="both"/>
            </w:pPr>
            <w:r>
              <w:rPr>
                <w:rFonts w:ascii="Times New Roman"/>
                <w:b w:val="false"/>
                <w:i w:val="false"/>
                <w:color w:val="000000"/>
                <w:sz w:val="20"/>
              </w:rPr>
              <w:t>
2) ________________________________ (amount to be redeemed)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Exemption from value added tax when importing raw materials and/or materials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(amount to be benefitted)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clearance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nature grant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(market value)</w:t>
            </w:r>
          </w:p>
          <w:p>
            <w:pPr>
              <w:spacing w:after="20"/>
              <w:ind w:left="20"/>
              <w:jc w:val="both"/>
            </w:pPr>
            <w:r>
              <w:rPr>
                <w:rFonts w:ascii="Times New Roman"/>
                <w:b w:val="false"/>
                <w:i w:val="false"/>
                <w:color w:val="000000"/>
                <w:sz w:val="20"/>
              </w:rPr>
              <w:t>
__________________________________ (documents confirming preliminary approval)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tax benefits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(notional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tax relief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(notional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 benefits *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 (notional amount)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foreign labour * * *, of which:</w:t>
            </w:r>
          </w:p>
          <w:p>
            <w:pPr>
              <w:spacing w:after="20"/>
              <w:ind w:left="20"/>
              <w:jc w:val="both"/>
            </w:pPr>
            <w:r>
              <w:rPr>
                <w:rFonts w:ascii="Times New Roman"/>
                <w:b w:val="false"/>
                <w:i w:val="false"/>
                <w:color w:val="000000"/>
                <w:sz w:val="20"/>
              </w:rPr>
              <w:t>
1) managers;</w:t>
            </w:r>
          </w:p>
          <w:p>
            <w:pPr>
              <w:spacing w:after="20"/>
              <w:ind w:left="20"/>
              <w:jc w:val="both"/>
            </w:pPr>
            <w:r>
              <w:rPr>
                <w:rFonts w:ascii="Times New Roman"/>
                <w:b w:val="false"/>
                <w:i w:val="false"/>
                <w:color w:val="000000"/>
                <w:sz w:val="20"/>
              </w:rPr>
              <w:t>
2) specialists with higher education;</w:t>
            </w:r>
          </w:p>
          <w:p>
            <w:pPr>
              <w:spacing w:after="20"/>
              <w:ind w:left="20"/>
              <w:jc w:val="both"/>
            </w:pPr>
            <w:r>
              <w:rPr>
                <w:rFonts w:ascii="Times New Roman"/>
                <w:b w:val="false"/>
                <w:i w:val="false"/>
                <w:color w:val="000000"/>
                <w:sz w:val="20"/>
              </w:rPr>
              <w:t>
3) skilled workers.</w:t>
            </w:r>
          </w:p>
          <w:p>
            <w:pPr>
              <w:spacing w:after="20"/>
              <w:ind w:left="20"/>
              <w:jc w:val="both"/>
            </w:pPr>
            <w:r>
              <w:rPr>
                <w:rFonts w:ascii="Times New Roman"/>
                <w:b w:val="false"/>
                <w:i w:val="false"/>
                <w:color w:val="000000"/>
                <w:sz w:val="20"/>
              </w:rPr>
              <w:t>
The application for the provision of investment preferences is accompanied by information on the attracted foreign labour in form according to the Annex to this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________________________________ (number of people)</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to be filled in if necessary;</w:t>
      </w:r>
    </w:p>
    <w:p>
      <w:pPr>
        <w:spacing w:after="0"/>
        <w:ind w:left="0"/>
        <w:jc w:val="both"/>
      </w:pPr>
      <w:r>
        <w:rPr>
          <w:rFonts w:ascii="Times New Roman"/>
          <w:b w:val="false"/>
          <w:i w:val="false"/>
          <w:color w:val="000000"/>
          <w:sz w:val="28"/>
        </w:rPr>
        <w:t>
      * * for a legal entity implementing an investment priority project for the creation of new industries;</w:t>
      </w:r>
    </w:p>
    <w:p>
      <w:pPr>
        <w:spacing w:after="0"/>
        <w:ind w:left="0"/>
        <w:jc w:val="both"/>
      </w:pPr>
      <w:r>
        <w:rPr>
          <w:rFonts w:ascii="Times New Roman"/>
          <w:b w:val="false"/>
          <w:i w:val="false"/>
          <w:color w:val="000000"/>
          <w:sz w:val="28"/>
        </w:rPr>
        <w:t>
      * * * project on creation of new production facilities, as well as on expansion and (or) renewal (reconstruction, modernization) of existing production facilities.</w:t>
      </w:r>
    </w:p>
    <w:p>
      <w:pPr>
        <w:spacing w:after="0"/>
        <w:ind w:left="0"/>
        <w:jc w:val="both"/>
      </w:pPr>
      <w:r>
        <w:rPr>
          <w:rFonts w:ascii="Times New Roman"/>
          <w:b w:val="false"/>
          <w:i w:val="false"/>
          <w:color w:val="000000"/>
          <w:sz w:val="28"/>
        </w:rPr>
        <w:t>
      4. Investment project work program</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Investor name: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Investments in fixed assets, thousand KZT</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items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commissioning of fixed assets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halves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section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Import of spare parts for process equipment, raw materials and materials, quantity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items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Shakedown 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halves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Spare parts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Raw materials,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section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Production figures, quantity in physical terms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half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halves of the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by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section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8"/>
    <w:p>
      <w:pPr>
        <w:spacing w:after="0"/>
        <w:ind w:left="0"/>
        <w:jc w:val="both"/>
      </w:pPr>
      <w:r>
        <w:rPr>
          <w:rFonts w:ascii="Times New Roman"/>
          <w:b w:val="false"/>
          <w:i w:val="false"/>
          <w:color w:val="000000"/>
          <w:sz w:val="28"/>
        </w:rPr>
        <w:t>
      5. List and volume of imported process equipment and its components, spare parts, raw materials and materials exempt from customs duties in accordance with the legislation of the Eurasian Economic Union and (or) legislation of the Republic of Kazakhstan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Commodity nomenclature of foreign economic activity of the Eurasian Economic Union - TN EEU foreign economic activity (at least the first 6 signs)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to uniquely classify items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bl>
    <w:bookmarkStart w:name="z54" w:id="9"/>
    <w:p>
      <w:pPr>
        <w:spacing w:after="0"/>
        <w:ind w:left="0"/>
        <w:jc w:val="both"/>
      </w:pPr>
      <w:r>
        <w:rPr>
          <w:rFonts w:ascii="Times New Roman"/>
          <w:b w:val="false"/>
          <w:i w:val="false"/>
          <w:color w:val="000000"/>
          <w:sz w:val="28"/>
        </w:rPr>
        <w:t>
      Note:</w:t>
      </w:r>
    </w:p>
    <w:bookmarkEnd w:id="9"/>
    <w:bookmarkStart w:name="z55" w:id="10"/>
    <w:p>
      <w:pPr>
        <w:spacing w:after="0"/>
        <w:ind w:left="0"/>
        <w:jc w:val="both"/>
      </w:pPr>
      <w:r>
        <w:rPr>
          <w:rFonts w:ascii="Times New Roman"/>
          <w:b w:val="false"/>
          <w:i w:val="false"/>
          <w:color w:val="000000"/>
          <w:sz w:val="28"/>
        </w:rPr>
        <w:t>
      * to be filled in if necessary</w:t>
      </w:r>
    </w:p>
    <w:bookmarkEnd w:id="10"/>
    <w:p>
      <w:pPr>
        <w:spacing w:after="0"/>
        <w:ind w:left="0"/>
        <w:jc w:val="both"/>
      </w:pPr>
      <w:r>
        <w:rPr>
          <w:rFonts w:ascii="Times New Roman"/>
          <w:b w:val="false"/>
          <w:i w:val="false"/>
          <w:color w:val="000000"/>
          <w:sz w:val="28"/>
        </w:rPr>
        <w:t>
      * * information on the classification of goods should contain the full commercial name, corporate name, basic technical, commercial characteristics of goods, photographs, drawings, product passports certified by the signature of the head of the legal entity that submitted the application.</w:t>
      </w:r>
    </w:p>
    <w:p>
      <w:pPr>
        <w:spacing w:after="0"/>
        <w:ind w:left="0"/>
        <w:jc w:val="both"/>
      </w:pPr>
      <w:r>
        <w:rPr>
          <w:rFonts w:ascii="Times New Roman"/>
          <w:b w:val="false"/>
          <w:i w:val="false"/>
          <w:color w:val="000000"/>
          <w:sz w:val="28"/>
        </w:rPr>
        <w:t>
      6. Investment preferences for an investment priority project are provided subject to the conditions of paragraph 5 of Article 286 of the Entrepreneurial Code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(Surname, first name, patronymic (if any) of the head of the legal entity of the Republic of Kazakhstan)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(signature and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Application for submission </w:t>
            </w:r>
            <w:r>
              <w:br/>
            </w:r>
            <w:r>
              <w:rPr>
                <w:rFonts w:ascii="Times New Roman"/>
                <w:b w:val="false"/>
                <w:i w:val="false"/>
                <w:color w:val="000000"/>
                <w:sz w:val="20"/>
              </w:rPr>
              <w:t>investment preferences</w:t>
            </w:r>
          </w:p>
        </w:tc>
      </w:tr>
    </w:tbl>
    <w:p>
      <w:pPr>
        <w:spacing w:after="0"/>
        <w:ind w:left="0"/>
        <w:jc w:val="both"/>
      </w:pPr>
      <w:r>
        <w:rPr>
          <w:rFonts w:ascii="Times New Roman"/>
          <w:b w:val="false"/>
          <w:i w:val="false"/>
          <w:color w:val="000000"/>
          <w:sz w:val="28"/>
        </w:rPr>
        <w:t xml:space="preserve">
      Form </w:t>
      </w:r>
    </w:p>
    <w:bookmarkStart w:name="z60" w:id="11"/>
    <w:p>
      <w:pPr>
        <w:spacing w:after="0"/>
        <w:ind w:left="0"/>
        <w:jc w:val="left"/>
      </w:pPr>
      <w:r>
        <w:rPr>
          <w:rFonts w:ascii="Times New Roman"/>
          <w:b/>
          <w:i w:val="false"/>
          <w:color w:val="000000"/>
        </w:rPr>
        <w:t xml:space="preserve"> Information on the foreign labour force involved</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(including Latin letters)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Citizenship/country of permanent residence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date and authority of issue of passport (identity document)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Engagement period (month,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(Surname, first name, patronymic (if any) of the head of the legal entity of the Republic of Kazakhstan)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(signature and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 to the Rules for acceptance, registration </w:t>
            </w:r>
            <w:r>
              <w:br/>
            </w:r>
            <w:r>
              <w:rPr>
                <w:rFonts w:ascii="Times New Roman"/>
                <w:b w:val="false"/>
                <w:i w:val="false"/>
                <w:color w:val="000000"/>
                <w:sz w:val="20"/>
              </w:rPr>
              <w:t>и and consideration of the application for</w:t>
            </w:r>
            <w:r>
              <w:br/>
            </w:r>
            <w:r>
              <w:rPr>
                <w:rFonts w:ascii="Times New Roman"/>
                <w:b w:val="false"/>
                <w:i w:val="false"/>
                <w:color w:val="000000"/>
                <w:sz w:val="20"/>
              </w:rPr>
              <w:t xml:space="preserve">granting investment preferences </w:t>
            </w:r>
          </w:p>
        </w:tc>
      </w:tr>
    </w:tbl>
    <w:bookmarkStart w:name="z62" w:id="12"/>
    <w:p>
      <w:pPr>
        <w:spacing w:after="0"/>
        <w:ind w:left="0"/>
        <w:jc w:val="left"/>
      </w:pPr>
      <w:r>
        <w:rPr>
          <w:rFonts w:ascii="Times New Roman"/>
          <w:b/>
          <w:i w:val="false"/>
          <w:color w:val="000000"/>
        </w:rPr>
        <w:t xml:space="preserve"> List of main requirements for the provision of public services </w:t>
      </w:r>
      <w:r>
        <w:br/>
      </w:r>
      <w:r>
        <w:rPr>
          <w:rFonts w:ascii="Times New Roman"/>
          <w:b/>
          <w:i w:val="false"/>
          <w:color w:val="000000"/>
        </w:rPr>
        <w:t xml:space="preserve">"The conclusion of an investment contract for the implementation of an investment project </w:t>
      </w:r>
      <w:r>
        <w:br/>
      </w:r>
      <w:r>
        <w:rPr>
          <w:rFonts w:ascii="Times New Roman"/>
          <w:b/>
          <w:i w:val="false"/>
          <w:color w:val="000000"/>
        </w:rPr>
        <w:t xml:space="preserve"> providing for the implementation of investments and the provision of the investment preferences </w:t>
      </w:r>
      <w:r>
        <w:br/>
      </w:r>
      <w:r>
        <w:rPr>
          <w:rFonts w:ascii="Times New Roman"/>
          <w:b/>
          <w:i w:val="false"/>
          <w:color w:val="000000"/>
        </w:rPr>
        <w:t xml:space="preserve">"The conclusion of an investment contract for the implementation of an investment project, </w:t>
      </w:r>
      <w:r>
        <w:br/>
      </w:r>
      <w:r>
        <w:rPr>
          <w:rFonts w:ascii="Times New Roman"/>
          <w:b/>
          <w:i w:val="false"/>
          <w:color w:val="000000"/>
        </w:rPr>
        <w:t>providing for the implementation of investments and the provision of investment preferences"</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service provider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committee of the Ministry of Foreign Affairs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 for the provision of public service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portal "e-government"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of submission of the package of documents - 27 (twenty-seven)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conclusion of an investment contract for the implementation of an investment project providing for the implementation of investments and the provision of investment preferences or a reasoned response to the refusal to provide public service in cases and on the grounds provided for in paragraph 9 of this list of basic requirements for the provision of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to the service recipient during the provision of the public service, and the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Schedule of the service provider and information objects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from 9:00 to 18:30, with a break for lunch from 13:00 to 14:30, with the exception of weekends and holidays, according to the Labour Code of the Republic of Kazakhstan;</w:t>
            </w:r>
          </w:p>
          <w:p>
            <w:pPr>
              <w:spacing w:after="20"/>
              <w:ind w:left="20"/>
              <w:jc w:val="both"/>
            </w:pPr>
            <w:r>
              <w:rPr>
                <w:rFonts w:ascii="Times New Roman"/>
                <w:b w:val="false"/>
                <w:i w:val="false"/>
                <w:color w:val="000000"/>
                <w:sz w:val="20"/>
              </w:rPr>
              <w:t>
2) the portal - around the clock, with the exception of technical breaks in connection with the repair work (when the service recipient applies after the end of working hours, on weekends and holidays in accordance with the labour legislation of the Republic of Kazakhstan, applications shall be accepted and the results of the public service shall be issued on the next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required to the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an application for the provision of investment preferences in the form of an electronic document certified by an electronic digital signature (hereinafter referred to as the EDS) of the service recipient;</w:t>
            </w:r>
          </w:p>
          <w:p>
            <w:pPr>
              <w:spacing w:after="20"/>
              <w:ind w:left="20"/>
              <w:jc w:val="both"/>
            </w:pPr>
            <w:r>
              <w:rPr>
                <w:rFonts w:ascii="Times New Roman"/>
                <w:b w:val="false"/>
                <w:i w:val="false"/>
                <w:color w:val="000000"/>
                <w:sz w:val="20"/>
              </w:rPr>
              <w:t>
2) an electronic copy of the charter of the service recipient, certified by the EDS of the head of the legal entity;</w:t>
            </w:r>
          </w:p>
          <w:p>
            <w:pPr>
              <w:spacing w:after="20"/>
              <w:ind w:left="20"/>
              <w:jc w:val="both"/>
            </w:pPr>
            <w:r>
              <w:rPr>
                <w:rFonts w:ascii="Times New Roman"/>
                <w:b w:val="false"/>
                <w:i w:val="false"/>
                <w:color w:val="000000"/>
                <w:sz w:val="20"/>
              </w:rPr>
              <w:t>
3) an electronic copy of the business plan of the investment project drawn up in accordance with the Annex to this list of basic requirements for the provision of public service, certified by the EDS of the head of a legal entity;</w:t>
            </w:r>
          </w:p>
          <w:p>
            <w:pPr>
              <w:spacing w:after="20"/>
              <w:ind w:left="20"/>
              <w:jc w:val="both"/>
            </w:pPr>
            <w:r>
              <w:rPr>
                <w:rFonts w:ascii="Times New Roman"/>
                <w:b w:val="false"/>
                <w:i w:val="false"/>
                <w:color w:val="000000"/>
                <w:sz w:val="20"/>
              </w:rPr>
              <w:t>
4) if the application for the provision of investment preferences provides for the provision of a state natural grant, the service recipient shall provide an electronic copy of the documents confirming the amount (cost) of the state natural grant requested by the service recipient (assessment of the natural grant) in accordance with paragraph 1 of Article 203 of the Law "On state property").</w:t>
            </w:r>
          </w:p>
          <w:p>
            <w:pPr>
              <w:spacing w:after="20"/>
              <w:ind w:left="20"/>
              <w:jc w:val="both"/>
            </w:pPr>
            <w:r>
              <w:rPr>
                <w:rFonts w:ascii="Times New Roman"/>
                <w:b w:val="false"/>
                <w:i w:val="false"/>
                <w:color w:val="000000"/>
                <w:sz w:val="20"/>
              </w:rPr>
              <w:t>
In the case of assessing the market value of communal property, the customer is the local executive body at the expense of budget funds.</w:t>
            </w:r>
          </w:p>
          <w:p>
            <w:pPr>
              <w:spacing w:after="20"/>
              <w:ind w:left="20"/>
              <w:jc w:val="both"/>
            </w:pPr>
            <w:r>
              <w:rPr>
                <w:rFonts w:ascii="Times New Roman"/>
                <w:b w:val="false"/>
                <w:i w:val="false"/>
                <w:color w:val="000000"/>
                <w:sz w:val="20"/>
              </w:rPr>
              <w:t>
In the case of assessing the market value of republican property, the customer is the authorized body in the field of republican property management at the expense of budget funds;</w:t>
            </w:r>
          </w:p>
          <w:p>
            <w:pPr>
              <w:spacing w:after="20"/>
              <w:ind w:left="20"/>
              <w:jc w:val="both"/>
            </w:pPr>
            <w:r>
              <w:rPr>
                <w:rFonts w:ascii="Times New Roman"/>
                <w:b w:val="false"/>
                <w:i w:val="false"/>
                <w:color w:val="000000"/>
                <w:sz w:val="20"/>
              </w:rPr>
              <w:t>
5) if the application for the provision of investment preferences provides for the provision of a state natural grant, the service recipient shall submit an electronic copy of the preliminary approval of the provision of a state natural grant by the local executive body;</w:t>
            </w:r>
          </w:p>
          <w:p>
            <w:pPr>
              <w:spacing w:after="20"/>
              <w:ind w:left="20"/>
              <w:jc w:val="both"/>
            </w:pPr>
            <w:r>
              <w:rPr>
                <w:rFonts w:ascii="Times New Roman"/>
                <w:b w:val="false"/>
                <w:i w:val="false"/>
                <w:color w:val="000000"/>
                <w:sz w:val="20"/>
              </w:rPr>
              <w:t>
6) if the application for investment preferences provides for the provision of tax preferences, the service recipient shall submit an electronic copy of the conclusion of the comprehensive private examination of construction projects in the manner prescribed by Article 64-1 of the Law, certified by the EDS of the head of a legal entity;</w:t>
            </w:r>
          </w:p>
          <w:p>
            <w:pPr>
              <w:spacing w:after="20"/>
              <w:ind w:left="20"/>
              <w:jc w:val="both"/>
            </w:pPr>
            <w:r>
              <w:rPr>
                <w:rFonts w:ascii="Times New Roman"/>
                <w:b w:val="false"/>
                <w:i w:val="false"/>
                <w:color w:val="000000"/>
                <w:sz w:val="20"/>
              </w:rPr>
              <w:t>
7) if the application for investment preferences provides for the right to attract foreign labour, the service recipient provides an electronic copy of the passport or identity document of the foreign employee involved (with translation into Kazakh or Russian), an employment contract concluded between the employer and the foreign employee involved (with translation into Kazakh or Russian), documents confirming its qualification and (or) education (with translation into Kazakh or Russian);</w:t>
            </w:r>
          </w:p>
          <w:p>
            <w:pPr>
              <w:spacing w:after="20"/>
              <w:ind w:left="20"/>
              <w:jc w:val="both"/>
            </w:pPr>
            <w:r>
              <w:rPr>
                <w:rFonts w:ascii="Times New Roman"/>
                <w:b w:val="false"/>
                <w:i w:val="false"/>
                <w:color w:val="000000"/>
                <w:sz w:val="20"/>
              </w:rPr>
              <w:t>
8) if the investment priority project is implemented in priority tourist areas, a letter from the central executive body exercising the functions of state administration in the field of tourism activities confirming the implementation of the investment priority project in priority tourist areas is attached.</w:t>
            </w:r>
          </w:p>
          <w:p>
            <w:pPr>
              <w:spacing w:after="20"/>
              <w:ind w:left="20"/>
              <w:jc w:val="both"/>
            </w:pPr>
            <w:r>
              <w:rPr>
                <w:rFonts w:ascii="Times New Roman"/>
                <w:b w:val="false"/>
                <w:i w:val="false"/>
                <w:color w:val="000000"/>
                <w:sz w:val="20"/>
              </w:rPr>
              <w:t>
Information on identity documents, state registration (re-registration) of a legal entity contained in state information systems shall be obtained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the  provision of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inaccuracy of the documents submitted by the service recipient for receiving the state service, and (or) the data (information) contained in them;</w:t>
            </w:r>
          </w:p>
          <w:p>
            <w:pPr>
              <w:spacing w:after="20"/>
              <w:ind w:left="20"/>
              <w:jc w:val="both"/>
            </w:pPr>
            <w:r>
              <w:rPr>
                <w:rFonts w:ascii="Times New Roman"/>
                <w:b w:val="false"/>
                <w:i w:val="false"/>
                <w:color w:val="000000"/>
                <w:sz w:val="20"/>
              </w:rPr>
              <w:t>
2) non-compliance of the service recipient and (or) submitted materials, objects, data and information required to provide the state service with the requirements established by regulatory legal acts of the Republic of Kazakhstan;</w:t>
            </w:r>
          </w:p>
          <w:p>
            <w:pPr>
              <w:spacing w:after="20"/>
              <w:ind w:left="20"/>
              <w:jc w:val="both"/>
            </w:pPr>
            <w:r>
              <w:rPr>
                <w:rFonts w:ascii="Times New Roman"/>
                <w:b w:val="false"/>
                <w:i w:val="false"/>
                <w:color w:val="000000"/>
                <w:sz w:val="20"/>
              </w:rPr>
              <w:t>
3) negative response of authorized state bodies in the areas of state property management, land resources, customs affairs, as well as local executive bodies to a request for approval, which is required for the provision of state service;</w:t>
            </w:r>
          </w:p>
          <w:p>
            <w:pPr>
              <w:spacing w:after="20"/>
              <w:ind w:left="20"/>
              <w:jc w:val="both"/>
            </w:pPr>
            <w:r>
              <w:rPr>
                <w:rFonts w:ascii="Times New Roman"/>
                <w:b w:val="false"/>
                <w:i w:val="false"/>
                <w:color w:val="000000"/>
                <w:sz w:val="20"/>
              </w:rPr>
              <w:t>
4) in relation to the service recipient there shall be a court decision (verdict) on the prohibition of activities or certain types of activities requiring the receipt of this state service that has entered into legal force;</w:t>
            </w:r>
          </w:p>
          <w:p>
            <w:pPr>
              <w:spacing w:after="20"/>
              <w:ind w:left="20"/>
              <w:jc w:val="both"/>
            </w:pPr>
            <w:r>
              <w:rPr>
                <w:rFonts w:ascii="Times New Roman"/>
                <w:b w:val="false"/>
                <w:i w:val="false"/>
                <w:color w:val="000000"/>
                <w:sz w:val="20"/>
              </w:rPr>
              <w:t>
5) the absence of consent of the service recipient provided in accordance with Article 8 of the Law of the Republic of Kazakhstan "On personal data and their protection" to access to personal data of limited access, which shall be required for the provision of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peculiarities of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Addresses of places of provision of public service shall be posted on Internet resources:</w:t>
            </w:r>
          </w:p>
          <w:p>
            <w:pPr>
              <w:spacing w:after="20"/>
              <w:ind w:left="20"/>
              <w:jc w:val="both"/>
            </w:pPr>
            <w:r>
              <w:rPr>
                <w:rFonts w:ascii="Times New Roman"/>
                <w:b w:val="false"/>
                <w:i w:val="false"/>
                <w:color w:val="000000"/>
                <w:sz w:val="20"/>
              </w:rPr>
              <w:t>
1) Ministry of Foreign Affairs of the Republic of Kazakhstan - www.mfa.gov.kz, section "Public services";</w:t>
            </w:r>
          </w:p>
          <w:p>
            <w:pPr>
              <w:spacing w:after="20"/>
              <w:ind w:left="20"/>
              <w:jc w:val="both"/>
            </w:pPr>
            <w:r>
              <w:rPr>
                <w:rFonts w:ascii="Times New Roman"/>
                <w:b w:val="false"/>
                <w:i w:val="false"/>
                <w:color w:val="000000"/>
                <w:sz w:val="20"/>
              </w:rPr>
              <w:t>
2) Non-profit joint stock company "State corporation" government for citizens "- www.gov4c.kz.</w:t>
            </w:r>
          </w:p>
          <w:p>
            <w:pPr>
              <w:spacing w:after="20"/>
              <w:ind w:left="20"/>
              <w:jc w:val="both"/>
            </w:pPr>
            <w:r>
              <w:rPr>
                <w:rFonts w:ascii="Times New Roman"/>
                <w:b w:val="false"/>
                <w:i w:val="false"/>
                <w:color w:val="000000"/>
                <w:sz w:val="20"/>
              </w:rPr>
              <w:t>
The service recipient shall have the opportunity to receive information on the procedure and status of the provision of public service in the mode of remote access through the Unified Contact Centre for the provision of public services.</w:t>
            </w:r>
          </w:p>
          <w:p>
            <w:pPr>
              <w:spacing w:after="20"/>
              <w:ind w:left="20"/>
              <w:jc w:val="both"/>
            </w:pPr>
            <w:r>
              <w:rPr>
                <w:rFonts w:ascii="Times New Roman"/>
                <w:b w:val="false"/>
                <w:i w:val="false"/>
                <w:color w:val="000000"/>
                <w:sz w:val="20"/>
              </w:rPr>
              <w:t>
Telephone number of the Unified Contact Centre for the provision of public services: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list of main requirements </w:t>
            </w:r>
            <w:r>
              <w:br/>
            </w:r>
            <w:r>
              <w:rPr>
                <w:rFonts w:ascii="Times New Roman"/>
                <w:b w:val="false"/>
                <w:i w:val="false"/>
                <w:color w:val="000000"/>
                <w:sz w:val="20"/>
              </w:rPr>
              <w:t xml:space="preserve">for the provision of public service </w:t>
            </w:r>
            <w:r>
              <w:br/>
            </w:r>
            <w:r>
              <w:rPr>
                <w:rFonts w:ascii="Times New Roman"/>
                <w:b w:val="false"/>
                <w:i w:val="false"/>
                <w:color w:val="000000"/>
                <w:sz w:val="20"/>
              </w:rPr>
              <w:t xml:space="preserve"> “Conclusion of the investment contract</w:t>
            </w:r>
            <w:r>
              <w:br/>
            </w:r>
            <w:r>
              <w:rPr>
                <w:rFonts w:ascii="Times New Roman"/>
                <w:b w:val="false"/>
                <w:i w:val="false"/>
                <w:color w:val="000000"/>
                <w:sz w:val="20"/>
              </w:rPr>
              <w:t>of the implementation of the investment</w:t>
            </w:r>
            <w:r>
              <w:br/>
            </w:r>
            <w:r>
              <w:rPr>
                <w:rFonts w:ascii="Times New Roman"/>
                <w:b w:val="false"/>
                <w:i w:val="false"/>
                <w:color w:val="000000"/>
                <w:sz w:val="20"/>
              </w:rPr>
              <w:t xml:space="preserve">project providing implementation of investment </w:t>
            </w:r>
            <w:r>
              <w:br/>
            </w:r>
            <w:r>
              <w:rPr>
                <w:rFonts w:ascii="Times New Roman"/>
                <w:b w:val="false"/>
                <w:i w:val="false"/>
                <w:color w:val="000000"/>
                <w:sz w:val="20"/>
              </w:rPr>
              <w:t>and provision of investment preferences</w:t>
            </w:r>
          </w:p>
        </w:tc>
      </w:tr>
    </w:tbl>
    <w:p>
      <w:pPr>
        <w:spacing w:after="0"/>
        <w:ind w:left="0"/>
        <w:jc w:val="left"/>
      </w:pPr>
      <w:r>
        <w:rPr>
          <w:rFonts w:ascii="Times New Roman"/>
          <w:b/>
          <w:i w:val="false"/>
          <w:color w:val="000000"/>
        </w:rPr>
        <w:t xml:space="preserve"> Requirements for drafting investment business -project </w:t>
      </w:r>
    </w:p>
    <w:p>
      <w:pPr>
        <w:spacing w:after="0"/>
        <w:ind w:left="0"/>
        <w:jc w:val="both"/>
      </w:pPr>
      <w:r>
        <w:rPr>
          <w:rFonts w:ascii="Times New Roman"/>
          <w:b w:val="false"/>
          <w:i w:val="false"/>
          <w:color w:val="000000"/>
          <w:sz w:val="28"/>
        </w:rPr>
        <w:t>
      1. The business plan shall consist of the following sections:</w:t>
      </w:r>
    </w:p>
    <w:p>
      <w:pPr>
        <w:spacing w:after="0"/>
        <w:ind w:left="0"/>
        <w:jc w:val="both"/>
      </w:pPr>
      <w:r>
        <w:rPr>
          <w:rFonts w:ascii="Times New Roman"/>
          <w:b w:val="false"/>
          <w:i w:val="false"/>
          <w:color w:val="000000"/>
          <w:sz w:val="28"/>
        </w:rPr>
        <w:t>
      1) summary of the project;</w:t>
      </w:r>
    </w:p>
    <w:p>
      <w:pPr>
        <w:spacing w:after="0"/>
        <w:ind w:left="0"/>
        <w:jc w:val="both"/>
      </w:pPr>
      <w:r>
        <w:rPr>
          <w:rFonts w:ascii="Times New Roman"/>
          <w:b w:val="false"/>
          <w:i w:val="false"/>
          <w:color w:val="000000"/>
          <w:sz w:val="28"/>
        </w:rPr>
        <w:t>
      2) process section;</w:t>
      </w:r>
    </w:p>
    <w:p>
      <w:pPr>
        <w:spacing w:after="0"/>
        <w:ind w:left="0"/>
        <w:jc w:val="both"/>
      </w:pPr>
      <w:r>
        <w:rPr>
          <w:rFonts w:ascii="Times New Roman"/>
          <w:b w:val="false"/>
          <w:i w:val="false"/>
          <w:color w:val="000000"/>
          <w:sz w:val="28"/>
        </w:rPr>
        <w:t>
      3) commercial section;</w:t>
      </w:r>
    </w:p>
    <w:p>
      <w:pPr>
        <w:spacing w:after="0"/>
        <w:ind w:left="0"/>
        <w:jc w:val="both"/>
      </w:pPr>
      <w:r>
        <w:rPr>
          <w:rFonts w:ascii="Times New Roman"/>
          <w:b w:val="false"/>
          <w:i w:val="false"/>
          <w:color w:val="000000"/>
          <w:sz w:val="28"/>
        </w:rPr>
        <w:t>
      4) socio-economic impact;</w:t>
      </w:r>
    </w:p>
    <w:p>
      <w:pPr>
        <w:spacing w:after="0"/>
        <w:ind w:left="0"/>
        <w:jc w:val="both"/>
      </w:pPr>
      <w:r>
        <w:rPr>
          <w:rFonts w:ascii="Times New Roman"/>
          <w:b w:val="false"/>
          <w:i w:val="false"/>
          <w:color w:val="000000"/>
          <w:sz w:val="28"/>
        </w:rPr>
        <w:t>
      5) financial section.</w:t>
      </w:r>
    </w:p>
    <w:p>
      <w:pPr>
        <w:spacing w:after="0"/>
        <w:ind w:left="0"/>
        <w:jc w:val="both"/>
      </w:pPr>
      <w:r>
        <w:rPr>
          <w:rFonts w:ascii="Times New Roman"/>
          <w:b w:val="false"/>
          <w:i w:val="false"/>
          <w:color w:val="000000"/>
          <w:sz w:val="28"/>
        </w:rPr>
        <w:t>
      2. The project summary shall include:</w:t>
      </w:r>
    </w:p>
    <w:p>
      <w:pPr>
        <w:spacing w:after="0"/>
        <w:ind w:left="0"/>
        <w:jc w:val="both"/>
      </w:pPr>
      <w:r>
        <w:rPr>
          <w:rFonts w:ascii="Times New Roman"/>
          <w:b w:val="false"/>
          <w:i w:val="false"/>
          <w:color w:val="000000"/>
          <w:sz w:val="28"/>
        </w:rPr>
        <w:t>
      1) legal entity information:</w:t>
      </w:r>
    </w:p>
    <w:p>
      <w:pPr>
        <w:spacing w:after="0"/>
        <w:ind w:left="0"/>
        <w:jc w:val="both"/>
      </w:pPr>
      <w:r>
        <w:rPr>
          <w:rFonts w:ascii="Times New Roman"/>
          <w:b w:val="false"/>
          <w:i w:val="false"/>
          <w:color w:val="000000"/>
          <w:sz w:val="28"/>
        </w:rPr>
        <w:t>
      foreign participation with indication of the country;</w:t>
      </w:r>
    </w:p>
    <w:p>
      <w:pPr>
        <w:spacing w:after="0"/>
        <w:ind w:left="0"/>
        <w:jc w:val="both"/>
      </w:pPr>
      <w:r>
        <w:rPr>
          <w:rFonts w:ascii="Times New Roman"/>
          <w:b w:val="false"/>
          <w:i w:val="false"/>
          <w:color w:val="000000"/>
          <w:sz w:val="28"/>
        </w:rPr>
        <w:t>
      share of the quasi-public sector;</w:t>
      </w:r>
    </w:p>
    <w:p>
      <w:pPr>
        <w:spacing w:after="0"/>
        <w:ind w:left="0"/>
        <w:jc w:val="both"/>
      </w:pPr>
      <w:r>
        <w:rPr>
          <w:rFonts w:ascii="Times New Roman"/>
          <w:b w:val="false"/>
          <w:i w:val="false"/>
          <w:color w:val="000000"/>
          <w:sz w:val="28"/>
        </w:rPr>
        <w:t>
      2) project information:</w:t>
      </w:r>
    </w:p>
    <w:p>
      <w:pPr>
        <w:spacing w:after="0"/>
        <w:ind w:left="0"/>
        <w:jc w:val="both"/>
      </w:pPr>
      <w:r>
        <w:rPr>
          <w:rFonts w:ascii="Times New Roman"/>
          <w:b w:val="false"/>
          <w:i w:val="false"/>
          <w:color w:val="000000"/>
          <w:sz w:val="28"/>
        </w:rPr>
        <w:t>
      name of the project;</w:t>
      </w:r>
    </w:p>
    <w:p>
      <w:pPr>
        <w:spacing w:after="0"/>
        <w:ind w:left="0"/>
        <w:jc w:val="both"/>
      </w:pPr>
      <w:r>
        <w:rPr>
          <w:rFonts w:ascii="Times New Roman"/>
          <w:b w:val="false"/>
          <w:i w:val="false"/>
          <w:color w:val="000000"/>
          <w:sz w:val="28"/>
        </w:rPr>
        <w:t>
      the purpose of the project;</w:t>
      </w:r>
    </w:p>
    <w:p>
      <w:pPr>
        <w:spacing w:after="0"/>
        <w:ind w:left="0"/>
        <w:jc w:val="both"/>
      </w:pPr>
      <w:r>
        <w:rPr>
          <w:rFonts w:ascii="Times New Roman"/>
          <w:b w:val="false"/>
          <w:i w:val="false"/>
          <w:color w:val="000000"/>
          <w:sz w:val="28"/>
        </w:rPr>
        <w:t>
      the nature of the proposed investment project (creation of new, expansion and renewal of existing production facilities);</w:t>
      </w:r>
    </w:p>
    <w:p>
      <w:pPr>
        <w:spacing w:after="0"/>
        <w:ind w:left="0"/>
        <w:jc w:val="both"/>
      </w:pPr>
      <w:r>
        <w:rPr>
          <w:rFonts w:ascii="Times New Roman"/>
          <w:b w:val="false"/>
          <w:i w:val="false"/>
          <w:color w:val="000000"/>
          <w:sz w:val="28"/>
        </w:rPr>
        <w:t>
      number of created workplaces (temporary and permanent);</w:t>
      </w:r>
    </w:p>
    <w:p>
      <w:pPr>
        <w:spacing w:after="0"/>
        <w:ind w:left="0"/>
        <w:jc w:val="both"/>
      </w:pPr>
      <w:r>
        <w:rPr>
          <w:rFonts w:ascii="Times New Roman"/>
          <w:b w:val="false"/>
          <w:i w:val="false"/>
          <w:color w:val="000000"/>
          <w:sz w:val="28"/>
        </w:rPr>
        <w:t>
      nomenclature of products by product classifier by types of economic activity (PCTEA RK).</w:t>
      </w:r>
    </w:p>
    <w:p>
      <w:pPr>
        <w:spacing w:after="0"/>
        <w:ind w:left="0"/>
        <w:jc w:val="both"/>
      </w:pPr>
      <w:r>
        <w:rPr>
          <w:rFonts w:ascii="Times New Roman"/>
          <w:b w:val="false"/>
          <w:i w:val="false"/>
          <w:color w:val="000000"/>
          <w:sz w:val="28"/>
        </w:rPr>
        <w:t>
      3. The process section shall include:</w:t>
      </w:r>
    </w:p>
    <w:p>
      <w:pPr>
        <w:spacing w:after="0"/>
        <w:ind w:left="0"/>
        <w:jc w:val="both"/>
      </w:pPr>
      <w:r>
        <w:rPr>
          <w:rFonts w:ascii="Times New Roman"/>
          <w:b w:val="false"/>
          <w:i w:val="false"/>
          <w:color w:val="000000"/>
          <w:sz w:val="28"/>
        </w:rPr>
        <w:t>
      1) description of the technology of the investment project, indicating the acquired and used fixed assets, as well as imported raw materials and materials in the technological process;</w:t>
      </w:r>
    </w:p>
    <w:p>
      <w:pPr>
        <w:spacing w:after="0"/>
        <w:ind w:left="0"/>
        <w:jc w:val="both"/>
      </w:pPr>
      <w:r>
        <w:rPr>
          <w:rFonts w:ascii="Times New Roman"/>
          <w:b w:val="false"/>
          <w:i w:val="false"/>
          <w:color w:val="000000"/>
          <w:sz w:val="28"/>
        </w:rPr>
        <w:t>
      2) application of modern technologies in the investment project;</w:t>
      </w:r>
    </w:p>
    <w:p>
      <w:pPr>
        <w:spacing w:after="0"/>
        <w:ind w:left="0"/>
        <w:jc w:val="both"/>
      </w:pPr>
      <w:r>
        <w:rPr>
          <w:rFonts w:ascii="Times New Roman"/>
          <w:b w:val="false"/>
          <w:i w:val="false"/>
          <w:color w:val="000000"/>
          <w:sz w:val="28"/>
        </w:rPr>
        <w:t>
      3) comparative analysis of imported raw materials and materials according to technical and cost characteristics according to the form according to Annex 1 to these Requirements (to be filled in when importing these raw materials and materials);</w:t>
      </w:r>
    </w:p>
    <w:p>
      <w:pPr>
        <w:spacing w:after="0"/>
        <w:ind w:left="0"/>
        <w:jc w:val="both"/>
      </w:pPr>
      <w:r>
        <w:rPr>
          <w:rFonts w:ascii="Times New Roman"/>
          <w:b w:val="false"/>
          <w:i w:val="false"/>
          <w:color w:val="000000"/>
          <w:sz w:val="28"/>
        </w:rPr>
        <w:t>
      4. The commercial section shall include:</w:t>
      </w:r>
    </w:p>
    <w:p>
      <w:pPr>
        <w:spacing w:after="0"/>
        <w:ind w:left="0"/>
        <w:jc w:val="both"/>
      </w:pPr>
      <w:r>
        <w:rPr>
          <w:rFonts w:ascii="Times New Roman"/>
          <w:b w:val="false"/>
          <w:i w:val="false"/>
          <w:color w:val="000000"/>
          <w:sz w:val="28"/>
        </w:rPr>
        <w:t>
      1) supply of raw materials, materials and equipment:</w:t>
      </w:r>
    </w:p>
    <w:p>
      <w:pPr>
        <w:spacing w:after="0"/>
        <w:ind w:left="0"/>
        <w:jc w:val="both"/>
      </w:pPr>
      <w:r>
        <w:rPr>
          <w:rFonts w:ascii="Times New Roman"/>
          <w:b w:val="false"/>
          <w:i w:val="false"/>
          <w:color w:val="000000"/>
          <w:sz w:val="28"/>
        </w:rPr>
        <w:t>
      list of types of raw materials and materials used;</w:t>
      </w:r>
    </w:p>
    <w:p>
      <w:pPr>
        <w:spacing w:after="0"/>
        <w:ind w:left="0"/>
        <w:jc w:val="both"/>
      </w:pPr>
      <w:r>
        <w:rPr>
          <w:rFonts w:ascii="Times New Roman"/>
          <w:b w:val="false"/>
          <w:i w:val="false"/>
          <w:color w:val="000000"/>
          <w:sz w:val="28"/>
        </w:rPr>
        <w:t>
      the average rate of expenses of imported raw materials and materials for the production of a unit of finished products produced on equipment within the framework of an investment project, indicating the name and volume of raw materials and materials used (to be filled in when exempt from customs duties when importing these raw materials and materials, as well as when exempt from value added tax when importing raw materials and (or) materials);</w:t>
      </w:r>
    </w:p>
    <w:p>
      <w:pPr>
        <w:spacing w:after="0"/>
        <w:ind w:left="0"/>
        <w:jc w:val="both"/>
      </w:pPr>
      <w:r>
        <w:rPr>
          <w:rFonts w:ascii="Times New Roman"/>
          <w:b w:val="false"/>
          <w:i w:val="false"/>
          <w:color w:val="000000"/>
          <w:sz w:val="28"/>
        </w:rPr>
        <w:t>
      list of required process equipment;</w:t>
      </w:r>
    </w:p>
    <w:p>
      <w:pPr>
        <w:spacing w:after="0"/>
        <w:ind w:left="0"/>
        <w:jc w:val="both"/>
      </w:pPr>
      <w:r>
        <w:rPr>
          <w:rFonts w:ascii="Times New Roman"/>
          <w:b w:val="false"/>
          <w:i w:val="false"/>
          <w:color w:val="000000"/>
          <w:sz w:val="28"/>
        </w:rPr>
        <w:t>
      novelty of process equipment (release date and equipment model);</w:t>
      </w:r>
    </w:p>
    <w:p>
      <w:pPr>
        <w:spacing w:after="0"/>
        <w:ind w:left="0"/>
        <w:jc w:val="both"/>
      </w:pPr>
      <w:r>
        <w:rPr>
          <w:rFonts w:ascii="Times New Roman"/>
          <w:b w:val="false"/>
          <w:i w:val="false"/>
          <w:color w:val="000000"/>
          <w:sz w:val="28"/>
        </w:rPr>
        <w:t>
      2) marketing:</w:t>
      </w:r>
    </w:p>
    <w:bookmarkStart w:name="z92" w:id="13"/>
    <w:p>
      <w:pPr>
        <w:spacing w:after="0"/>
        <w:ind w:left="0"/>
        <w:jc w:val="both"/>
      </w:pPr>
      <w:r>
        <w:rPr>
          <w:rFonts w:ascii="Times New Roman"/>
          <w:b w:val="false"/>
          <w:i w:val="false"/>
          <w:color w:val="000000"/>
          <w:sz w:val="28"/>
        </w:rPr>
        <w:t>
      Sales of products - indicate to which regions, to which consumers, to which countries abroad shall be supposed to be delivered, whether there are similar, interchangeable or complementary goods on the market.</w:t>
      </w:r>
    </w:p>
    <w:bookmarkEnd w:id="13"/>
    <w:p>
      <w:pPr>
        <w:spacing w:after="0"/>
        <w:ind w:left="0"/>
        <w:jc w:val="both"/>
      </w:pPr>
      <w:r>
        <w:rPr>
          <w:rFonts w:ascii="Times New Roman"/>
          <w:b w:val="false"/>
          <w:i w:val="false"/>
          <w:color w:val="000000"/>
          <w:sz w:val="28"/>
        </w:rPr>
        <w:t>
      5. Socioeconomic impact shall include:</w:t>
      </w:r>
    </w:p>
    <w:p>
      <w:pPr>
        <w:spacing w:after="0"/>
        <w:ind w:left="0"/>
        <w:jc w:val="both"/>
      </w:pPr>
      <w:r>
        <w:rPr>
          <w:rFonts w:ascii="Times New Roman"/>
          <w:b w:val="false"/>
          <w:i w:val="false"/>
          <w:color w:val="000000"/>
          <w:sz w:val="28"/>
        </w:rPr>
        <w:t>
      1) direct participants of the investment project:</w:t>
      </w:r>
    </w:p>
    <w:p>
      <w:pPr>
        <w:spacing w:after="0"/>
        <w:ind w:left="0"/>
        <w:jc w:val="both"/>
      </w:pPr>
      <w:r>
        <w:rPr>
          <w:rFonts w:ascii="Times New Roman"/>
          <w:b w:val="false"/>
          <w:i w:val="false"/>
          <w:color w:val="000000"/>
          <w:sz w:val="28"/>
        </w:rPr>
        <w:t>
      project builder, general contractor, subcontractor or service provider in the field of architectural, town planning and construction activities (including survey and design activities, engineering services), equipment supplier, supplier of raw materials and materials, intermediaries;</w:t>
      </w:r>
    </w:p>
    <w:p>
      <w:pPr>
        <w:spacing w:after="0"/>
        <w:ind w:left="0"/>
        <w:jc w:val="both"/>
      </w:pPr>
      <w:r>
        <w:rPr>
          <w:rFonts w:ascii="Times New Roman"/>
          <w:b w:val="false"/>
          <w:i w:val="false"/>
          <w:color w:val="000000"/>
          <w:sz w:val="28"/>
        </w:rPr>
        <w:t>
      2) the need of the project for labour resources (number), in form according to Annex 2 to these Requirements;</w:t>
      </w:r>
    </w:p>
    <w:p>
      <w:pPr>
        <w:spacing w:after="0"/>
        <w:ind w:left="0"/>
        <w:jc w:val="both"/>
      </w:pPr>
      <w:r>
        <w:rPr>
          <w:rFonts w:ascii="Times New Roman"/>
          <w:b w:val="false"/>
          <w:i w:val="false"/>
          <w:color w:val="000000"/>
          <w:sz w:val="28"/>
        </w:rPr>
        <w:t>
      3) distribution of functional duties of the attracted foreign labour force (to be filled in during implementation of the investment priority project);</w:t>
      </w:r>
    </w:p>
    <w:p>
      <w:pPr>
        <w:spacing w:after="0"/>
        <w:ind w:left="0"/>
        <w:jc w:val="both"/>
      </w:pPr>
      <w:r>
        <w:rPr>
          <w:rFonts w:ascii="Times New Roman"/>
          <w:b w:val="false"/>
          <w:i w:val="false"/>
          <w:color w:val="000000"/>
          <w:sz w:val="28"/>
        </w:rPr>
        <w:t>
      4) the need for employees after the commissioning of production, in form according to Annex 3 to these Requirements;</w:t>
      </w:r>
    </w:p>
    <w:p>
      <w:pPr>
        <w:spacing w:after="0"/>
        <w:ind w:left="0"/>
        <w:jc w:val="both"/>
      </w:pPr>
      <w:r>
        <w:rPr>
          <w:rFonts w:ascii="Times New Roman"/>
          <w:b w:val="false"/>
          <w:i w:val="false"/>
          <w:color w:val="000000"/>
          <w:sz w:val="28"/>
        </w:rPr>
        <w:t>
      5) the expected social effect in the implementation of the investment project.</w:t>
      </w:r>
    </w:p>
    <w:p>
      <w:pPr>
        <w:spacing w:after="0"/>
        <w:ind w:left="0"/>
        <w:jc w:val="both"/>
      </w:pPr>
      <w:r>
        <w:rPr>
          <w:rFonts w:ascii="Times New Roman"/>
          <w:b w:val="false"/>
          <w:i w:val="false"/>
          <w:color w:val="000000"/>
          <w:sz w:val="28"/>
        </w:rPr>
        <w:t>
      6. The financial section shall include:</w:t>
      </w:r>
    </w:p>
    <w:p>
      <w:pPr>
        <w:spacing w:after="0"/>
        <w:ind w:left="0"/>
        <w:jc w:val="both"/>
      </w:pPr>
      <w:r>
        <w:rPr>
          <w:rFonts w:ascii="Times New Roman"/>
          <w:b w:val="false"/>
          <w:i w:val="false"/>
          <w:color w:val="000000"/>
          <w:sz w:val="28"/>
        </w:rPr>
        <w:t>
      1) cost of investment project implementation, sources of financing:</w:t>
      </w:r>
    </w:p>
    <w:p>
      <w:pPr>
        <w:spacing w:after="0"/>
        <w:ind w:left="0"/>
        <w:jc w:val="both"/>
      </w:pPr>
      <w:r>
        <w:rPr>
          <w:rFonts w:ascii="Times New Roman"/>
          <w:b w:val="false"/>
          <w:i w:val="false"/>
          <w:color w:val="000000"/>
          <w:sz w:val="28"/>
        </w:rPr>
        <w:t>
      own funds;</w:t>
      </w:r>
    </w:p>
    <w:p>
      <w:pPr>
        <w:spacing w:after="0"/>
        <w:ind w:left="0"/>
        <w:jc w:val="both"/>
      </w:pPr>
      <w:r>
        <w:rPr>
          <w:rFonts w:ascii="Times New Roman"/>
          <w:b w:val="false"/>
          <w:i w:val="false"/>
          <w:color w:val="000000"/>
          <w:sz w:val="28"/>
        </w:rPr>
        <w:t>
      borrowed funds (loans or attracted funds of business entities) and/or a grant;</w:t>
      </w:r>
    </w:p>
    <w:p>
      <w:pPr>
        <w:spacing w:after="0"/>
        <w:ind w:left="0"/>
        <w:jc w:val="both"/>
      </w:pPr>
      <w:r>
        <w:rPr>
          <w:rFonts w:ascii="Times New Roman"/>
          <w:b w:val="false"/>
          <w:i w:val="false"/>
          <w:color w:val="000000"/>
          <w:sz w:val="28"/>
        </w:rPr>
        <w:t>
      budget funds;</w:t>
      </w:r>
    </w:p>
    <w:p>
      <w:pPr>
        <w:spacing w:after="0"/>
        <w:ind w:left="0"/>
        <w:jc w:val="both"/>
      </w:pPr>
      <w:r>
        <w:rPr>
          <w:rFonts w:ascii="Times New Roman"/>
          <w:b w:val="false"/>
          <w:i w:val="false"/>
          <w:color w:val="000000"/>
          <w:sz w:val="28"/>
        </w:rPr>
        <w:t>
      2) financial analysis:</w:t>
      </w:r>
    </w:p>
    <w:p>
      <w:pPr>
        <w:spacing w:after="0"/>
        <w:ind w:left="0"/>
        <w:jc w:val="both"/>
      </w:pPr>
      <w:r>
        <w:rPr>
          <w:rFonts w:ascii="Times New Roman"/>
          <w:b w:val="false"/>
          <w:i w:val="false"/>
          <w:color w:val="000000"/>
          <w:sz w:val="28"/>
        </w:rPr>
        <w:t>
      the financial model of the project, including the calculation of models without taking into account investment preferences and taking into account the relevant investment preferences;</w:t>
      </w:r>
    </w:p>
    <w:p>
      <w:pPr>
        <w:spacing w:after="0"/>
        <w:ind w:left="0"/>
        <w:jc w:val="both"/>
      </w:pPr>
      <w:r>
        <w:rPr>
          <w:rFonts w:ascii="Times New Roman"/>
          <w:b w:val="false"/>
          <w:i w:val="false"/>
          <w:color w:val="000000"/>
          <w:sz w:val="28"/>
        </w:rPr>
        <w:t>
      Net discounted income (NPV) per project life cycle</w:t>
      </w:r>
    </w:p>
    <w:p>
      <w:pPr>
        <w:spacing w:after="0"/>
        <w:ind w:left="0"/>
        <w:jc w:val="both"/>
      </w:pPr>
      <w:r>
        <w:rPr>
          <w:rFonts w:ascii="Times New Roman"/>
          <w:b w:val="false"/>
          <w:i w:val="false"/>
          <w:color w:val="000000"/>
          <w:sz w:val="28"/>
        </w:rPr>
        <w:t>
      Internal Rate of Return (IRR) for the project lifecycle</w:t>
      </w:r>
    </w:p>
    <w:p>
      <w:pPr>
        <w:spacing w:after="0"/>
        <w:ind w:left="0"/>
        <w:jc w:val="both"/>
      </w:pPr>
      <w:r>
        <w:rPr>
          <w:rFonts w:ascii="Times New Roman"/>
          <w:b w:val="false"/>
          <w:i w:val="false"/>
          <w:color w:val="000000"/>
          <w:sz w:val="28"/>
        </w:rPr>
        <w:t>
      Project payback period (simple and discounted)</w:t>
      </w:r>
    </w:p>
    <w:p>
      <w:pPr>
        <w:spacing w:after="0"/>
        <w:ind w:left="0"/>
        <w:jc w:val="both"/>
      </w:pPr>
      <w:r>
        <w:rPr>
          <w:rFonts w:ascii="Times New Roman"/>
          <w:b w:val="false"/>
          <w:i w:val="false"/>
          <w:color w:val="000000"/>
          <w:sz w:val="28"/>
        </w:rPr>
        <w:t>
      simple rate of return (profitability);</w:t>
      </w:r>
    </w:p>
    <w:p>
      <w:pPr>
        <w:spacing w:after="0"/>
        <w:ind w:left="0"/>
        <w:jc w:val="both"/>
      </w:pPr>
      <w:r>
        <w:rPr>
          <w:rFonts w:ascii="Times New Roman"/>
          <w:b w:val="false"/>
          <w:i w:val="false"/>
          <w:color w:val="000000"/>
          <w:sz w:val="28"/>
        </w:rPr>
        <w:t>
      calculation of conditional losses and income for the republican and local budgets, according to the form according to Annex 4 to these Requirements.</w:t>
      </w:r>
    </w:p>
    <w:p>
      <w:pPr>
        <w:spacing w:after="0"/>
        <w:ind w:left="0"/>
        <w:jc w:val="both"/>
      </w:pPr>
      <w:r>
        <w:rPr>
          <w:rFonts w:ascii="Times New Roman"/>
          <w:b w:val="false"/>
          <w:i w:val="false"/>
          <w:color w:val="000000"/>
          <w:sz w:val="28"/>
        </w:rPr>
        <w:t>
      7. The business plan must be stitched and numbered, certified by the signature of the first head of the legal entity.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Requirements for drafting </w:t>
            </w:r>
            <w:r>
              <w:br/>
            </w:r>
            <w:r>
              <w:rPr>
                <w:rFonts w:ascii="Times New Roman"/>
                <w:b w:val="false"/>
                <w:i w:val="false"/>
                <w:color w:val="000000"/>
                <w:sz w:val="20"/>
              </w:rPr>
              <w:t>investment business-plan project</w:t>
            </w:r>
          </w:p>
        </w:tc>
      </w:tr>
    </w:tbl>
    <w:bookmarkStart w:name="z114" w:id="14"/>
    <w:p>
      <w:pPr>
        <w:spacing w:after="0"/>
        <w:ind w:left="0"/>
        <w:jc w:val="left"/>
      </w:pPr>
      <w:r>
        <w:rPr>
          <w:rFonts w:ascii="Times New Roman"/>
          <w:b/>
          <w:i w:val="false"/>
          <w:color w:val="000000"/>
        </w:rPr>
        <w:t xml:space="preserve"> </w:t>
      </w:r>
      <w:r>
        <w:rPr>
          <w:rFonts w:ascii="Times New Roman"/>
          <w:b/>
          <w:i w:val="false"/>
          <w:color w:val="000000"/>
        </w:rPr>
        <w:t>Comparative analysis of imported raw materials and materials by technical and cost characteristics</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goods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characteristic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Valuation characteristics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countries of the Eurasian Economic Union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another country (s)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Republic of Kazakhstan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countries of the Eurasian Economic Union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another (their) country (s))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Requirements for drafting </w:t>
            </w:r>
            <w:r>
              <w:br/>
            </w:r>
            <w:r>
              <w:rPr>
                <w:rFonts w:ascii="Times New Roman"/>
                <w:b w:val="false"/>
                <w:i w:val="false"/>
                <w:color w:val="000000"/>
                <w:sz w:val="20"/>
              </w:rPr>
              <w:t xml:space="preserve">investment business-plan project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18" w:id="15"/>
    <w:p>
      <w:pPr>
        <w:spacing w:after="0"/>
        <w:ind w:left="0"/>
        <w:jc w:val="left"/>
      </w:pPr>
      <w:r>
        <w:rPr>
          <w:rFonts w:ascii="Times New Roman"/>
          <w:b/>
          <w:i w:val="false"/>
          <w:color w:val="000000"/>
        </w:rPr>
        <w:t xml:space="preserve"> Project need i labour force (number)</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construction period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After commissioning (1 year)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labour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labour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Requirements for drafting </w:t>
            </w:r>
            <w:r>
              <w:br/>
            </w:r>
            <w:r>
              <w:rPr>
                <w:rFonts w:ascii="Times New Roman"/>
                <w:b w:val="false"/>
                <w:i w:val="false"/>
                <w:color w:val="000000"/>
                <w:sz w:val="20"/>
              </w:rPr>
              <w:t xml:space="preserve">investment business-plan project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21" w:id="16"/>
    <w:p>
      <w:pPr>
        <w:spacing w:after="0"/>
        <w:ind w:left="0"/>
        <w:jc w:val="left"/>
      </w:pPr>
      <w:r>
        <w:rPr>
          <w:rFonts w:ascii="Times New Roman"/>
          <w:b/>
          <w:i w:val="false"/>
          <w:color w:val="000000"/>
        </w:rPr>
        <w:t xml:space="preserve"> The need for workers after the commissioning of production</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level (tariff category, category)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Requirements for drafting </w:t>
            </w:r>
            <w:r>
              <w:br/>
            </w:r>
            <w:r>
              <w:rPr>
                <w:rFonts w:ascii="Times New Roman"/>
                <w:b w:val="false"/>
                <w:i w:val="false"/>
                <w:color w:val="000000"/>
                <w:sz w:val="20"/>
              </w:rPr>
              <w:t>investment business-plan project</w:t>
            </w:r>
          </w:p>
        </w:tc>
      </w:tr>
    </w:tbl>
    <w:p>
      <w:pPr>
        <w:spacing w:after="0"/>
        <w:ind w:left="0"/>
        <w:jc w:val="both"/>
      </w:pPr>
      <w:r>
        <w:rPr>
          <w:rFonts w:ascii="Times New Roman"/>
          <w:b w:val="false"/>
          <w:i w:val="false"/>
          <w:color w:val="000000"/>
          <w:sz w:val="28"/>
        </w:rPr>
        <w:t>
      form</w:t>
      </w:r>
    </w:p>
    <w:bookmarkStart w:name="z124" w:id="17"/>
    <w:p>
      <w:pPr>
        <w:spacing w:after="0"/>
        <w:ind w:left="0"/>
        <w:jc w:val="left"/>
      </w:pPr>
      <w:r>
        <w:rPr>
          <w:rFonts w:ascii="Times New Roman"/>
          <w:b/>
          <w:i w:val="false"/>
          <w:color w:val="000000"/>
        </w:rPr>
        <w:t xml:space="preserve"> Calculation of conditional losses and income for republican and local budgets</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mandatory budgets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into the budget without taking into account preferences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into the budget taking into account preferences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into the budget without taking into account preferences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 into the budget taking into account preferences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Property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 duties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Pension contributions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