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d0f9" w14:textId="428d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documents to be attached to the application for admission as a person performing auxiliary activities on the territory of special economic zone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221 of the Republic of Kazakhstan Minister of Investments and Development dated the 27th of February 2015, registered in the Republic of Kazakhstan Ministry of Justice on the 10th of April under No. 10675. It became invalid by Order of the Minister of Industry and Infrastructure Development of the Republic of Kazakhstan No. 471 dated July 2, 2019.</w:t>
      </w:r>
    </w:p>
    <w:p>
      <w:pPr>
        <w:spacing w:after="0"/>
        <w:ind w:left="0"/>
        <w:jc w:val="both"/>
      </w:pPr>
      <w:bookmarkStart w:name="z4" w:id="0"/>
      <w:r>
        <w:rPr>
          <w:rFonts w:ascii="Times New Roman"/>
          <w:b w:val="false"/>
          <w:i w:val="false"/>
          <w:color w:val="ff0000"/>
          <w:sz w:val="28"/>
        </w:rPr>
        <w:t>
      Footnote. Expired by Order of the Minister of Industry and Infrastructure Development of the Republic of Kazakhstan dated 02.07.2019 No. 471 (effective after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khstan Law “On special economic zones in the Republic of Kazakhstan dated the 21st of July 2011 </w:t>
      </w:r>
      <w:r>
        <w:rPr>
          <w:rFonts w:ascii="Times New Roman"/>
          <w:b/>
          <w:i w:val="false"/>
          <w:color w:val="000000"/>
          <w:sz w:val="28"/>
        </w:rPr>
        <w:t>I hereby ORDER that:</w:t>
      </w:r>
    </w:p>
    <w:bookmarkStart w:name="z5" w:id="1"/>
    <w:p>
      <w:pPr>
        <w:spacing w:after="0"/>
        <w:ind w:left="0"/>
        <w:jc w:val="both"/>
      </w:pPr>
      <w:r>
        <w:rPr>
          <w:rFonts w:ascii="Times New Roman"/>
          <w:b w:val="false"/>
          <w:i w:val="false"/>
          <w:color w:val="000000"/>
          <w:sz w:val="28"/>
        </w:rPr>
        <w:t>
      1. The attached list of documents to be attached to the application for admission as a person, who performs auxiliary activities on the territory of the special economic zone shall be approved.</w:t>
      </w:r>
    </w:p>
    <w:bookmarkEnd w:id="1"/>
    <w:bookmarkStart w:name="z6" w:id="2"/>
    <w:p>
      <w:pPr>
        <w:spacing w:after="0"/>
        <w:ind w:left="0"/>
        <w:jc w:val="both"/>
      </w:pPr>
      <w:r>
        <w:rPr>
          <w:rFonts w:ascii="Times New Roman"/>
          <w:b w:val="false"/>
          <w:i w:val="false"/>
          <w:color w:val="000000"/>
          <w:sz w:val="28"/>
        </w:rPr>
        <w:t>
      2. The Investment Committee of the Republic of Kazakhstan Ministry of Investments and Development (Ye.K. Khairov), according to the procedure established by law, shall ensure:</w:t>
      </w:r>
    </w:p>
    <w:bookmarkEnd w:id="2"/>
    <w:bookmarkStart w:name="z7" w:id="3"/>
    <w:p>
      <w:pPr>
        <w:spacing w:after="0"/>
        <w:ind w:left="0"/>
        <w:jc w:val="both"/>
      </w:pPr>
      <w:r>
        <w:rPr>
          <w:rFonts w:ascii="Times New Roman"/>
          <w:b w:val="false"/>
          <w:i w:val="false"/>
          <w:color w:val="000000"/>
          <w:sz w:val="28"/>
        </w:rPr>
        <w:t>
      1) state registration of this order in the Republic of Kazakhstan Ministry of Justice;</w:t>
      </w:r>
    </w:p>
    <w:bookmarkEnd w:id="3"/>
    <w:bookmarkStart w:name="z8" w:id="4"/>
    <w:p>
      <w:pPr>
        <w:spacing w:after="0"/>
        <w:ind w:left="0"/>
        <w:jc w:val="both"/>
      </w:pPr>
      <w:r>
        <w:rPr>
          <w:rFonts w:ascii="Times New Roman"/>
          <w:b w:val="false"/>
          <w:i w:val="false"/>
          <w:color w:val="000000"/>
          <w:sz w:val="28"/>
        </w:rPr>
        <w:t>
      2 sending of a copy thereof for official publishing in periodical printed editions and Adilet legal system of the Republican center for legal information of the Republic of Kazakhstan Ministry of Justice Republican state enterprise on the Right economic use) within ten calendar days after state registration of this order in the Ministry of Justice of the Republic of Kazakhstan;</w:t>
      </w:r>
    </w:p>
    <w:bookmarkEnd w:id="4"/>
    <w:bookmarkStart w:name="z9" w:id="5"/>
    <w:p>
      <w:pPr>
        <w:spacing w:after="0"/>
        <w:ind w:left="0"/>
        <w:jc w:val="both"/>
      </w:pPr>
      <w:r>
        <w:rPr>
          <w:rFonts w:ascii="Times New Roman"/>
          <w:b w:val="false"/>
          <w:i w:val="false"/>
          <w:color w:val="000000"/>
          <w:sz w:val="28"/>
        </w:rPr>
        <w:t>
      3) this order posting on the internet resource of the Ministry of Investments and Development of the Republic of Kazakhstan and on Intranet portal of state authorities;</w:t>
      </w:r>
    </w:p>
    <w:bookmarkEnd w:id="5"/>
    <w:bookmarkStart w:name="z10" w:id="6"/>
    <w:p>
      <w:pPr>
        <w:spacing w:after="0"/>
        <w:ind w:left="0"/>
        <w:jc w:val="both"/>
      </w:pPr>
      <w:r>
        <w:rPr>
          <w:rFonts w:ascii="Times New Roman"/>
          <w:b w:val="false"/>
          <w:i w:val="false"/>
          <w:color w:val="000000"/>
          <w:sz w:val="28"/>
        </w:rPr>
        <w:t>
      4) submission to Legal department of the Republic of Kazakhstan Ministry for Investments and Development of data on conducting of events stipulated by sub-paragraphs 1), 2) and 3) of this paragraph, upon ten business days after state registration of this order in the Republic of Kazakhstan Ministry of Justice.</w:t>
      </w:r>
    </w:p>
    <w:bookmarkEnd w:id="6"/>
    <w:bookmarkStart w:name="z11" w:id="7"/>
    <w:p>
      <w:pPr>
        <w:spacing w:after="0"/>
        <w:ind w:left="0"/>
        <w:jc w:val="both"/>
      </w:pPr>
      <w:r>
        <w:rPr>
          <w:rFonts w:ascii="Times New Roman"/>
          <w:b w:val="false"/>
          <w:i w:val="false"/>
          <w:color w:val="000000"/>
          <w:sz w:val="28"/>
        </w:rPr>
        <w:t>
      3. supervision over this order fulfillment shall be entrusted to the Vice-Minister in charge of Investments and Development of the Republic of Kazakhstan.</w:t>
      </w:r>
    </w:p>
    <w:bookmarkEnd w:id="7"/>
    <w:bookmarkStart w:name="z12" w:id="8"/>
    <w:p>
      <w:pPr>
        <w:spacing w:after="0"/>
        <w:ind w:left="0"/>
        <w:jc w:val="both"/>
      </w:pPr>
      <w:r>
        <w:rPr>
          <w:rFonts w:ascii="Times New Roman"/>
          <w:b w:val="false"/>
          <w:i w:val="false"/>
          <w:color w:val="000000"/>
          <w:sz w:val="28"/>
        </w:rPr>
        <w:t>
      4. This order shall be brought 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p>
          <w:p>
            <w:pPr>
              <w:spacing w:after="20"/>
              <w:ind w:left="20"/>
              <w:jc w:val="both"/>
            </w:pPr>
          </w:p>
          <w:p>
            <w:pPr>
              <w:spacing w:after="0"/>
              <w:ind w:left="0"/>
              <w:jc w:val="left"/>
            </w:pPr>
          </w:p>
          <w:p>
            <w:pPr>
              <w:spacing w:after="20"/>
              <w:ind w:left="20"/>
              <w:jc w:val="both"/>
            </w:pPr>
            <w:r>
              <w:rPr>
                <w:rFonts w:ascii="Times New Roman"/>
                <w:b w:val="false"/>
                <w:i/>
                <w:color w:val="000000"/>
                <w:sz w:val="20"/>
              </w:rPr>
              <w:t>Minister of Investments and Development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221 of the Republic of</w:t>
            </w:r>
            <w:r>
              <w:br/>
            </w:r>
            <w:r>
              <w:rPr>
                <w:rFonts w:ascii="Times New Roman"/>
                <w:b w:val="false"/>
                <w:i w:val="false"/>
                <w:color w:val="000000"/>
                <w:sz w:val="20"/>
              </w:rPr>
              <w:t>Kazakhstan Minister of</w:t>
            </w:r>
            <w:r>
              <w:br/>
            </w:r>
            <w:r>
              <w:rPr>
                <w:rFonts w:ascii="Times New Roman"/>
                <w:b w:val="false"/>
                <w:i w:val="false"/>
                <w:color w:val="000000"/>
                <w:sz w:val="20"/>
              </w:rPr>
              <w:t>investments and development</w:t>
            </w:r>
            <w:r>
              <w:br/>
            </w:r>
            <w:r>
              <w:rPr>
                <w:rFonts w:ascii="Times New Roman"/>
                <w:b w:val="false"/>
                <w:i w:val="false"/>
                <w:color w:val="000000"/>
                <w:sz w:val="20"/>
              </w:rPr>
              <w:t>dated the 27th February 2015</w:t>
            </w:r>
          </w:p>
        </w:tc>
      </w:tr>
    </w:tbl>
    <w:bookmarkStart w:name="z15" w:id="9"/>
    <w:p>
      <w:pPr>
        <w:spacing w:after="0"/>
        <w:ind w:left="0"/>
        <w:jc w:val="left"/>
      </w:pPr>
      <w:r>
        <w:rPr>
          <w:rFonts w:ascii="Times New Roman"/>
          <w:b/>
          <w:i w:val="false"/>
          <w:color w:val="000000"/>
        </w:rPr>
        <w:t xml:space="preserve"> The list of</w:t>
      </w:r>
      <w:r>
        <w:br/>
      </w:r>
      <w:r>
        <w:rPr>
          <w:rFonts w:ascii="Times New Roman"/>
          <w:b/>
          <w:i w:val="false"/>
          <w:color w:val="000000"/>
        </w:rPr>
        <w:t>documents to be to be attached to the application for admission as a person performing auxiliary activities on the territory of the special economic zone</w:t>
      </w:r>
    </w:p>
    <w:bookmarkEnd w:id="9"/>
    <w:bookmarkStart w:name="z16" w:id="10"/>
    <w:p>
      <w:pPr>
        <w:spacing w:after="0"/>
        <w:ind w:left="0"/>
        <w:jc w:val="both"/>
      </w:pPr>
      <w:r>
        <w:rPr>
          <w:rFonts w:ascii="Times New Roman"/>
          <w:b w:val="false"/>
          <w:i w:val="false"/>
          <w:color w:val="ff0000"/>
          <w:sz w:val="28"/>
        </w:rPr>
        <w:t>
      Reference. The list as amended by Order No. 1286 of Acting Minister of Investments and Development of the Republic of Kazakhstan dated 31.12.2015 (shall be enforced upon expiry of ten calendar days after its first official publication thereof).</w:t>
      </w:r>
    </w:p>
    <w:bookmarkEnd w:id="10"/>
    <w:p>
      <w:pPr>
        <w:spacing w:after="0"/>
        <w:ind w:left="0"/>
        <w:jc w:val="both"/>
      </w:pPr>
      <w:r>
        <w:rPr>
          <w:rFonts w:ascii="Times New Roman"/>
          <w:b w:val="false"/>
          <w:i w:val="false"/>
          <w:color w:val="000000"/>
          <w:sz w:val="28"/>
        </w:rPr>
        <w:t>
      To application for obtainment of admission as a person, who performs auxiliary activities on the territory of special economic zone, a legal entity or an individual entrepreneur shall attach:</w:t>
      </w:r>
    </w:p>
    <w:bookmarkStart w:name="z17" w:id="11"/>
    <w:p>
      <w:pPr>
        <w:spacing w:after="0"/>
        <w:ind w:left="0"/>
        <w:jc w:val="both"/>
      </w:pPr>
      <w:r>
        <w:rPr>
          <w:rFonts w:ascii="Times New Roman"/>
          <w:b w:val="false"/>
          <w:i w:val="false"/>
          <w:color w:val="000000"/>
          <w:sz w:val="28"/>
        </w:rPr>
        <w:t>
      for a legal entity: a copy of charter and certificate* of, or statement on, state registration (re-registration) of legal entity with submission of originals for verification.</w:t>
      </w:r>
    </w:p>
    <w:bookmarkEnd w:id="11"/>
    <w:bookmarkStart w:name="z18" w:id="12"/>
    <w:p>
      <w:pPr>
        <w:spacing w:after="0"/>
        <w:ind w:left="0"/>
        <w:jc w:val="both"/>
      </w:pPr>
      <w:r>
        <w:rPr>
          <w:rFonts w:ascii="Times New Roman"/>
          <w:b w:val="false"/>
          <w:i w:val="false"/>
          <w:color w:val="000000"/>
          <w:sz w:val="28"/>
        </w:rPr>
        <w:t>
      Note: *Certificate of state (record) registration (re-registration) of legal entity (branch, representative office) issued prior to enforcement of the Law of the Republic of Kazakhstan “On amendments and additions to certain legislative acts of the Republic of Kazakhstan concerning issues of state registration of legal entities and record registration of branches and representative offices” dated the 22nd of December 2012 shall be valid until termination of legal entity's operation;</w:t>
      </w:r>
    </w:p>
    <w:bookmarkEnd w:id="12"/>
    <w:bookmarkStart w:name="z19" w:id="13"/>
    <w:p>
      <w:pPr>
        <w:spacing w:after="0"/>
        <w:ind w:left="0"/>
        <w:jc w:val="both"/>
      </w:pPr>
      <w:r>
        <w:rPr>
          <w:rFonts w:ascii="Times New Roman"/>
          <w:b w:val="false"/>
          <w:i w:val="false"/>
          <w:color w:val="000000"/>
          <w:sz w:val="28"/>
        </w:rPr>
        <w:t>
      for individual entrepreneur – a copy of certificate on state registration of individual entrepreneur with submission of the original for verification;</w:t>
      </w:r>
    </w:p>
    <w:bookmarkEnd w:id="13"/>
    <w:bookmarkStart w:name="z20" w:id="14"/>
    <w:p>
      <w:pPr>
        <w:spacing w:after="0"/>
        <w:ind w:left="0"/>
        <w:jc w:val="both"/>
      </w:pPr>
      <w:r>
        <w:rPr>
          <w:rFonts w:ascii="Times New Roman"/>
          <w:b w:val="false"/>
          <w:i w:val="false"/>
          <w:color w:val="000000"/>
          <w:sz w:val="28"/>
        </w:rPr>
        <w:t>
      a copy of agreement signed with a special economic zone participant for performance of individual kinds of contractual works and/or services with submission of the original for verification;</w:t>
      </w:r>
    </w:p>
    <w:bookmarkEnd w:id="14"/>
    <w:bookmarkStart w:name="z21" w:id="15"/>
    <w:p>
      <w:pPr>
        <w:spacing w:after="0"/>
        <w:ind w:left="0"/>
        <w:jc w:val="both"/>
      </w:pPr>
      <w:r>
        <w:rPr>
          <w:rFonts w:ascii="Times New Roman"/>
          <w:b w:val="false"/>
          <w:i w:val="false"/>
          <w:color w:val="000000"/>
          <w:sz w:val="28"/>
        </w:rPr>
        <w:t>
      for legal entity – a copy of identity document of the first director with submission of the original for verification;</w:t>
      </w:r>
    </w:p>
    <w:bookmarkEnd w:id="15"/>
    <w:bookmarkStart w:name="z22" w:id="16"/>
    <w:p>
      <w:pPr>
        <w:spacing w:after="0"/>
        <w:ind w:left="0"/>
        <w:jc w:val="both"/>
      </w:pPr>
      <w:r>
        <w:rPr>
          <w:rFonts w:ascii="Times New Roman"/>
          <w:b w:val="false"/>
          <w:i w:val="false"/>
          <w:color w:val="000000"/>
          <w:sz w:val="28"/>
        </w:rPr>
        <w:t>
      for individual entrepreneur – a copy of identity document with submission of the original for verification.</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