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5b91" w14:textId="40c5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Assembly of the People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27, 2024 № 747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 of paragraph 2 of Article 33 of the Constitutional Law of the Republic of Kazakhstan "On the President of the Republic of Kazakhstan", </w:t>
      </w:r>
      <w:r>
        <w:rPr>
          <w:rFonts w:ascii="Times New Roman"/>
          <w:b/>
          <w:i w:val="false"/>
          <w:color w:val="000000"/>
          <w:sz w:val="28"/>
        </w:rPr>
        <w:t>I HEREBY DECREE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Regulation on the Assembly of the People of Kazakhstan.</w:t>
      </w:r>
    </w:p>
    <w:p>
      <w:pPr>
        <w:spacing w:after="0"/>
        <w:ind w:left="0"/>
        <w:jc w:val="both"/>
      </w:pPr>
      <w:r>
        <w:rPr>
          <w:rFonts w:ascii="Times New Roman"/>
          <w:b w:val="false"/>
          <w:i w:val="false"/>
          <w:color w:val="000000"/>
          <w:sz w:val="28"/>
        </w:rPr>
        <w:t>
      2. To recognize as invalid certain decrees of the President of the Republic of Kazakhstan in accordance with the appendix to this Decree.</w:t>
      </w:r>
    </w:p>
    <w:p>
      <w:pPr>
        <w:spacing w:after="0"/>
        <w:ind w:left="0"/>
        <w:jc w:val="both"/>
      </w:pPr>
      <w:r>
        <w:rPr>
          <w:rFonts w:ascii="Times New Roman"/>
          <w:b w:val="false"/>
          <w:i w:val="false"/>
          <w:color w:val="000000"/>
          <w:sz w:val="28"/>
        </w:rPr>
        <w:t>
      3. This Decree shall enter into force on the day of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President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27, 2024 № 747</w:t>
            </w:r>
          </w:p>
        </w:tc>
      </w:tr>
    </w:tbl>
    <w:p>
      <w:pPr>
        <w:spacing w:after="0"/>
        <w:ind w:left="0"/>
        <w:jc w:val="left"/>
      </w:pPr>
      <w:r>
        <w:rPr>
          <w:rFonts w:ascii="Times New Roman"/>
          <w:b/>
          <w:i w:val="false"/>
          <w:color w:val="000000"/>
        </w:rPr>
        <w:t xml:space="preserve"> REGULATIONS </w:t>
      </w:r>
      <w:r>
        <w:br/>
      </w:r>
      <w:r>
        <w:rPr>
          <w:rFonts w:ascii="Times New Roman"/>
          <w:b/>
          <w:i w:val="false"/>
          <w:color w:val="000000"/>
        </w:rPr>
        <w:t>on the Assembly of the People of Kazakhstan</w:t>
      </w:r>
    </w:p>
    <w:p>
      <w:pPr>
        <w:spacing w:after="0"/>
        <w:ind w:left="0"/>
        <w:jc w:val="both"/>
      </w:pPr>
      <w:r>
        <w:rPr>
          <w:rFonts w:ascii="Times New Roman"/>
          <w:b w:val="false"/>
          <w:i w:val="false"/>
          <w:color w:val="000000"/>
          <w:sz w:val="28"/>
        </w:rPr>
        <w:t>
      This Regulation, in accordance with the legislative acts of the Republic of Kazakhstan, shall define the status and powers of the Assembly of the People of Kazakhstan, as well as the specifics of organizing its interaction with government bodies and public associations, the procedure for participation in the development and implementation of state policy of the Republic of Kazakhstan in the sphere of interethnic relations.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Assembly of the People of Kazakhstan (hereinafter referred to as the Assembly) is an institution without the formation of a legal entity, established by the President of the Republic of Kazakhstan, which promotes the development and implementation of state policy to ensure public harmony and national unity.</w:t>
      </w:r>
    </w:p>
    <w:p>
      <w:pPr>
        <w:spacing w:after="0"/>
        <w:ind w:left="0"/>
        <w:jc w:val="both"/>
      </w:pPr>
      <w:r>
        <w:rPr>
          <w:rFonts w:ascii="Times New Roman"/>
          <w:b w:val="false"/>
          <w:i w:val="false"/>
          <w:color w:val="000000"/>
          <w:sz w:val="28"/>
        </w:rPr>
        <w:t>
      2. The activities of the Assembly shall be carried out in accordance with the Constitution of the Republic of Kazakhstan, the Law of the Republic of Kazakhstan "On the Assembly of the People of Kazakhstan" (hereinafter referred to as the Law on the Assembly), other regulatory legal acts of the Republic of Kazakhstan and this Regulation.</w:t>
      </w:r>
    </w:p>
    <w:p>
      <w:pPr>
        <w:spacing w:after="0"/>
        <w:ind w:left="0"/>
        <w:jc w:val="both"/>
      </w:pPr>
      <w:r>
        <w:rPr>
          <w:rFonts w:ascii="Times New Roman"/>
          <w:b w:val="false"/>
          <w:i w:val="false"/>
          <w:color w:val="000000"/>
          <w:sz w:val="28"/>
        </w:rPr>
        <w:t>
      3. Financing of the Assembly’s activities shall be carried out in accordance with the procedure established by the legislation of the Republic of Kazakhstan.</w:t>
      </w:r>
    </w:p>
    <w:p>
      <w:pPr>
        <w:spacing w:after="0"/>
        <w:ind w:left="0"/>
        <w:jc w:val="left"/>
      </w:pPr>
      <w:r>
        <w:rPr>
          <w:rFonts w:ascii="Times New Roman"/>
          <w:b/>
          <w:i w:val="false"/>
          <w:color w:val="000000"/>
        </w:rPr>
        <w:t xml:space="preserve"> Chapter 2. Functions and powers of the Assembly</w:t>
      </w:r>
    </w:p>
    <w:p>
      <w:pPr>
        <w:spacing w:after="0"/>
        <w:ind w:left="0"/>
        <w:jc w:val="both"/>
      </w:pPr>
      <w:r>
        <w:rPr>
          <w:rFonts w:ascii="Times New Roman"/>
          <w:b w:val="false"/>
          <w:i w:val="false"/>
          <w:color w:val="000000"/>
          <w:sz w:val="28"/>
        </w:rPr>
        <w:t>
      4. To ensure the implementation of the assigned tasks, the Assembly shall perform the following functions:</w:t>
      </w:r>
    </w:p>
    <w:p>
      <w:pPr>
        <w:spacing w:after="0"/>
        <w:ind w:left="0"/>
        <w:jc w:val="both"/>
      </w:pPr>
      <w:r>
        <w:rPr>
          <w:rFonts w:ascii="Times New Roman"/>
          <w:b w:val="false"/>
          <w:i w:val="false"/>
          <w:color w:val="000000"/>
          <w:sz w:val="28"/>
        </w:rPr>
        <w:t>
      1) assists in the development and implementation of state policy to ensure public harmony and national unity;</w:t>
      </w:r>
    </w:p>
    <w:p>
      <w:pPr>
        <w:spacing w:after="0"/>
        <w:ind w:left="0"/>
        <w:jc w:val="both"/>
      </w:pPr>
      <w:r>
        <w:rPr>
          <w:rFonts w:ascii="Times New Roman"/>
          <w:b w:val="false"/>
          <w:i w:val="false"/>
          <w:color w:val="000000"/>
          <w:sz w:val="28"/>
        </w:rPr>
        <w:t>
      2) participates in the development and implementation of measures in the sphere of interethnic tolerance and public harmony, the development of the state language and other languages of the people of Kazakhstan;</w:t>
      </w:r>
    </w:p>
    <w:p>
      <w:pPr>
        <w:spacing w:after="0"/>
        <w:ind w:left="0"/>
        <w:jc w:val="both"/>
      </w:pPr>
      <w:r>
        <w:rPr>
          <w:rFonts w:ascii="Times New Roman"/>
          <w:b w:val="false"/>
          <w:i w:val="false"/>
          <w:color w:val="000000"/>
          <w:sz w:val="28"/>
        </w:rPr>
        <w:t>
      3) participates in the socio-political examination of draft laws on issues of state policy in the sphere of public harmony and national unity;</w:t>
      </w:r>
    </w:p>
    <w:p>
      <w:pPr>
        <w:spacing w:after="0"/>
        <w:ind w:left="0"/>
        <w:jc w:val="both"/>
      </w:pPr>
      <w:r>
        <w:rPr>
          <w:rFonts w:ascii="Times New Roman"/>
          <w:b w:val="false"/>
          <w:i w:val="false"/>
          <w:color w:val="000000"/>
          <w:sz w:val="28"/>
        </w:rPr>
        <w:t>
      4) interacts with government bodies, organizations, civil society institutions and international organizations to strengthen public harmony and national unity;</w:t>
      </w:r>
    </w:p>
    <w:p>
      <w:pPr>
        <w:spacing w:after="0"/>
        <w:ind w:left="0"/>
        <w:jc w:val="both"/>
      </w:pPr>
      <w:r>
        <w:rPr>
          <w:rFonts w:ascii="Times New Roman"/>
          <w:b w:val="false"/>
          <w:i w:val="false"/>
          <w:color w:val="000000"/>
          <w:sz w:val="28"/>
        </w:rPr>
        <w:t>
      5) exercises control over the consideration by state bodies and officials of decisions of sessions of the Assembly and the Council of the Assembly;</w:t>
      </w:r>
    </w:p>
    <w:p>
      <w:pPr>
        <w:spacing w:after="0"/>
        <w:ind w:left="0"/>
        <w:jc w:val="both"/>
      </w:pPr>
      <w:r>
        <w:rPr>
          <w:rFonts w:ascii="Times New Roman"/>
          <w:b w:val="false"/>
          <w:i w:val="false"/>
          <w:color w:val="000000"/>
          <w:sz w:val="28"/>
        </w:rPr>
        <w:t>
      6) assists in the development and implementation of state policy to ensure public harmony and national unity at the regional level;</w:t>
      </w:r>
    </w:p>
    <w:p>
      <w:pPr>
        <w:spacing w:after="0"/>
        <w:ind w:left="0"/>
        <w:jc w:val="both"/>
      </w:pPr>
      <w:r>
        <w:rPr>
          <w:rFonts w:ascii="Times New Roman"/>
          <w:b w:val="false"/>
          <w:i w:val="false"/>
          <w:color w:val="000000"/>
          <w:sz w:val="28"/>
        </w:rPr>
        <w:t>
      7) within the scope of its competence, provides methodological assistance to government bodies, organizations and ethnocultural associations;</w:t>
      </w:r>
    </w:p>
    <w:p>
      <w:pPr>
        <w:spacing w:after="0"/>
        <w:ind w:left="0"/>
        <w:jc w:val="both"/>
      </w:pPr>
      <w:r>
        <w:rPr>
          <w:rFonts w:ascii="Times New Roman"/>
          <w:b w:val="false"/>
          <w:i w:val="false"/>
          <w:color w:val="000000"/>
          <w:sz w:val="28"/>
        </w:rPr>
        <w:t>
      8) popularizes the Kazakhstani model of public harmony and national unity in the country and abroad;</w:t>
      </w:r>
    </w:p>
    <w:p>
      <w:pPr>
        <w:spacing w:after="0"/>
        <w:ind w:left="0"/>
        <w:jc w:val="both"/>
      </w:pPr>
      <w:r>
        <w:rPr>
          <w:rFonts w:ascii="Times New Roman"/>
          <w:b w:val="false"/>
          <w:i w:val="false"/>
          <w:color w:val="000000"/>
          <w:sz w:val="28"/>
        </w:rPr>
        <w:t>
      9) monitors the sphere of interethnic relations, including in the area of application of the state language and other languages of the people of Kazakhstan;</w:t>
      </w:r>
    </w:p>
    <w:p>
      <w:pPr>
        <w:spacing w:after="0"/>
        <w:ind w:left="0"/>
        <w:jc w:val="both"/>
      </w:pPr>
      <w:r>
        <w:rPr>
          <w:rFonts w:ascii="Times New Roman"/>
          <w:b w:val="false"/>
          <w:i w:val="false"/>
          <w:color w:val="000000"/>
          <w:sz w:val="28"/>
        </w:rPr>
        <w:t>
      10) develops recommendations and implements practical measures to resolve disagreements and disputes, prevents conflict situations in the sphere of interethnic relations and participates in their resolution;</w:t>
      </w:r>
    </w:p>
    <w:p>
      <w:pPr>
        <w:spacing w:after="0"/>
        <w:ind w:left="0"/>
        <w:jc w:val="both"/>
      </w:pPr>
      <w:r>
        <w:rPr>
          <w:rFonts w:ascii="Times New Roman"/>
          <w:b w:val="false"/>
          <w:i w:val="false"/>
          <w:color w:val="000000"/>
          <w:sz w:val="28"/>
        </w:rPr>
        <w:t>
      11) organizes work to provide support to the Kazakh diaspora in foreign countries in matters of preserving and developing their native language, culture and national traditions, and strengthening their ties with their historical homeland;</w:t>
      </w:r>
    </w:p>
    <w:p>
      <w:pPr>
        <w:spacing w:after="0"/>
        <w:ind w:left="0"/>
        <w:jc w:val="both"/>
      </w:pPr>
      <w:r>
        <w:rPr>
          <w:rFonts w:ascii="Times New Roman"/>
          <w:b w:val="false"/>
          <w:i w:val="false"/>
          <w:color w:val="000000"/>
          <w:sz w:val="28"/>
        </w:rPr>
        <w:t>
      12) carries out educational and publishing activities aimed at strengthening public harmony and national unity;</w:t>
      </w:r>
    </w:p>
    <w:p>
      <w:pPr>
        <w:spacing w:after="0"/>
        <w:ind w:left="0"/>
        <w:jc w:val="both"/>
      </w:pPr>
      <w:r>
        <w:rPr>
          <w:rFonts w:ascii="Times New Roman"/>
          <w:b w:val="false"/>
          <w:i w:val="false"/>
          <w:color w:val="000000"/>
          <w:sz w:val="28"/>
        </w:rPr>
        <w:t>
      13) conducts seminars, and conferences, and also carries out other events that ensure dialogue between government bodies and public associations on issues of public harmony and national unity;</w:t>
      </w:r>
    </w:p>
    <w:p>
      <w:pPr>
        <w:spacing w:after="0"/>
        <w:ind w:left="0"/>
        <w:jc w:val="both"/>
      </w:pPr>
      <w:r>
        <w:rPr>
          <w:rFonts w:ascii="Times New Roman"/>
          <w:b w:val="false"/>
          <w:i w:val="false"/>
          <w:color w:val="000000"/>
          <w:sz w:val="28"/>
        </w:rPr>
        <w:t>
      14) within the framework of the current legislation of the Republic of Kazakhstan, accepts and provides charitable and sponsorship assistance;</w:t>
      </w:r>
    </w:p>
    <w:p>
      <w:pPr>
        <w:spacing w:after="0"/>
        <w:ind w:left="0"/>
        <w:jc w:val="both"/>
      </w:pPr>
      <w:r>
        <w:rPr>
          <w:rFonts w:ascii="Times New Roman"/>
          <w:b w:val="false"/>
          <w:i w:val="false"/>
          <w:color w:val="000000"/>
          <w:sz w:val="28"/>
        </w:rPr>
        <w:t>
      15) promotes the development of charity, and mediation in the sphere of public harmony and national unity;</w:t>
      </w:r>
    </w:p>
    <w:p>
      <w:pPr>
        <w:spacing w:after="0"/>
        <w:ind w:left="0"/>
        <w:jc w:val="both"/>
      </w:pPr>
      <w:r>
        <w:rPr>
          <w:rFonts w:ascii="Times New Roman"/>
          <w:b w:val="false"/>
          <w:i w:val="false"/>
          <w:color w:val="000000"/>
          <w:sz w:val="28"/>
        </w:rPr>
        <w:t>
      16) carries out other activities within the framework of its competence that do not contradict the legislation of the Republic of Kazakhstan.</w:t>
      </w:r>
    </w:p>
    <w:p>
      <w:pPr>
        <w:spacing w:after="0"/>
        <w:ind w:left="0"/>
        <w:jc w:val="both"/>
      </w:pPr>
      <w:r>
        <w:rPr>
          <w:rFonts w:ascii="Times New Roman"/>
          <w:b w:val="false"/>
          <w:i w:val="false"/>
          <w:color w:val="000000"/>
          <w:sz w:val="28"/>
        </w:rPr>
        <w:t>
      5. The President of the Republic of Kazakhstan is the Chairman of the Assembly.</w:t>
      </w:r>
    </w:p>
    <w:p>
      <w:pPr>
        <w:spacing w:after="0"/>
        <w:ind w:left="0"/>
        <w:jc w:val="both"/>
      </w:pPr>
      <w:r>
        <w:rPr>
          <w:rFonts w:ascii="Times New Roman"/>
          <w:b w:val="false"/>
          <w:i w:val="false"/>
          <w:color w:val="000000"/>
          <w:sz w:val="28"/>
        </w:rPr>
        <w:t>
      President of the Republic of Kazakhstan shall:</w:t>
      </w:r>
    </w:p>
    <w:p>
      <w:pPr>
        <w:spacing w:after="0"/>
        <w:ind w:left="0"/>
        <w:jc w:val="both"/>
      </w:pPr>
      <w:r>
        <w:rPr>
          <w:rFonts w:ascii="Times New Roman"/>
          <w:b w:val="false"/>
          <w:i w:val="false"/>
          <w:color w:val="000000"/>
          <w:sz w:val="28"/>
        </w:rPr>
        <w:t>
      1) form and reorganize the Assembly;</w:t>
      </w:r>
    </w:p>
    <w:p>
      <w:pPr>
        <w:spacing w:after="0"/>
        <w:ind w:left="0"/>
        <w:jc w:val="both"/>
      </w:pPr>
      <w:r>
        <w:rPr>
          <w:rFonts w:ascii="Times New Roman"/>
          <w:b w:val="false"/>
          <w:i w:val="false"/>
          <w:color w:val="000000"/>
          <w:sz w:val="28"/>
        </w:rPr>
        <w:t>
      2) determine the directions of the Assembly’s activities;</w:t>
      </w:r>
    </w:p>
    <w:p>
      <w:pPr>
        <w:spacing w:after="0"/>
        <w:ind w:left="0"/>
        <w:jc w:val="both"/>
      </w:pPr>
      <w:r>
        <w:rPr>
          <w:rFonts w:ascii="Times New Roman"/>
          <w:b w:val="false"/>
          <w:i w:val="false"/>
          <w:color w:val="000000"/>
          <w:sz w:val="28"/>
        </w:rPr>
        <w:t>
      3) appoint and dismiss the leading officials of the Assembly;</w:t>
      </w:r>
    </w:p>
    <w:p>
      <w:pPr>
        <w:spacing w:after="0"/>
        <w:ind w:left="0"/>
        <w:jc w:val="both"/>
      </w:pPr>
      <w:r>
        <w:rPr>
          <w:rFonts w:ascii="Times New Roman"/>
          <w:b w:val="false"/>
          <w:i w:val="false"/>
          <w:color w:val="000000"/>
          <w:sz w:val="28"/>
        </w:rPr>
        <w:t>
      4) upon the proposal of the Council of the Assembly, appoint five deputies of the Senate of the Parliament of the Republic of Kazakhstan;</w:t>
      </w:r>
    </w:p>
    <w:p>
      <w:pPr>
        <w:spacing w:after="0"/>
        <w:ind w:left="0"/>
        <w:jc w:val="both"/>
      </w:pPr>
      <w:r>
        <w:rPr>
          <w:rFonts w:ascii="Times New Roman"/>
          <w:b w:val="false"/>
          <w:i w:val="false"/>
          <w:color w:val="000000"/>
          <w:sz w:val="28"/>
        </w:rPr>
        <w:t>
      5) convene a Session of the Assembly;</w:t>
      </w:r>
    </w:p>
    <w:p>
      <w:pPr>
        <w:spacing w:after="0"/>
        <w:ind w:left="0"/>
        <w:jc w:val="both"/>
      </w:pPr>
      <w:r>
        <w:rPr>
          <w:rFonts w:ascii="Times New Roman"/>
          <w:b w:val="false"/>
          <w:i w:val="false"/>
          <w:color w:val="000000"/>
          <w:sz w:val="28"/>
        </w:rPr>
        <w:t>
      6) carry out other activities in accordance with the Constitution and laws of the Republic of Kazakhstan.</w:t>
      </w:r>
    </w:p>
    <w:p>
      <w:pPr>
        <w:spacing w:after="0"/>
        <w:ind w:left="0"/>
        <w:jc w:val="both"/>
      </w:pPr>
      <w:r>
        <w:rPr>
          <w:rFonts w:ascii="Times New Roman"/>
          <w:b w:val="false"/>
          <w:i w:val="false"/>
          <w:color w:val="000000"/>
          <w:sz w:val="28"/>
        </w:rPr>
        <w:t>
      6. The Chairman of the Assembly shall head the Assembly and exercise general management of the Assembly’s activities, approve its program documents, and speak on its behalf.</w:t>
      </w:r>
    </w:p>
    <w:p>
      <w:pPr>
        <w:spacing w:after="0"/>
        <w:ind w:left="0"/>
        <w:jc w:val="both"/>
      </w:pPr>
      <w:r>
        <w:rPr>
          <w:rFonts w:ascii="Times New Roman"/>
          <w:b w:val="false"/>
          <w:i w:val="false"/>
          <w:color w:val="000000"/>
          <w:sz w:val="28"/>
        </w:rPr>
        <w:t>
      7. The highest governing body of the Assembly is the Session of the Assembly (hereinafter referred to as the Session), which consists of members of the Assembly and shall be convened in the manner established by the Law on the Assembly.</w:t>
      </w:r>
    </w:p>
    <w:p>
      <w:pPr>
        <w:spacing w:after="0"/>
        <w:ind w:left="0"/>
        <w:jc w:val="both"/>
      </w:pPr>
      <w:r>
        <w:rPr>
          <w:rFonts w:ascii="Times New Roman"/>
          <w:b w:val="false"/>
          <w:i w:val="false"/>
          <w:color w:val="000000"/>
          <w:sz w:val="28"/>
        </w:rPr>
        <w:t>
      8. The exclusive rights of the Session are:</w:t>
      </w:r>
    </w:p>
    <w:p>
      <w:pPr>
        <w:spacing w:after="0"/>
        <w:ind w:left="0"/>
        <w:jc w:val="both"/>
      </w:pPr>
      <w:r>
        <w:rPr>
          <w:rFonts w:ascii="Times New Roman"/>
          <w:b w:val="false"/>
          <w:i w:val="false"/>
          <w:color w:val="000000"/>
          <w:sz w:val="28"/>
        </w:rPr>
        <w:t>
      1) development of conceptual approaches to determining the development of the Assembly and submitting them for consideration by the President of the Republic of Kazakhstan;</w:t>
      </w:r>
    </w:p>
    <w:p>
      <w:pPr>
        <w:spacing w:after="0"/>
        <w:ind w:left="0"/>
        <w:jc w:val="both"/>
      </w:pPr>
      <w:r>
        <w:rPr>
          <w:rFonts w:ascii="Times New Roman"/>
          <w:b w:val="false"/>
          <w:i w:val="false"/>
          <w:color w:val="000000"/>
          <w:sz w:val="28"/>
        </w:rPr>
        <w:t>
      2) hearing reports from members of the Assembly.</w:t>
      </w:r>
    </w:p>
    <w:p>
      <w:pPr>
        <w:spacing w:after="0"/>
        <w:ind w:left="0"/>
        <w:jc w:val="both"/>
      </w:pPr>
      <w:r>
        <w:rPr>
          <w:rFonts w:ascii="Times New Roman"/>
          <w:b w:val="false"/>
          <w:i w:val="false"/>
          <w:color w:val="000000"/>
          <w:sz w:val="28"/>
        </w:rPr>
        <w:t>
      9. A session shall be considered competent if at least two-thirds of the total number of members of the Assembly participate in its work.</w:t>
      </w:r>
    </w:p>
    <w:p>
      <w:pPr>
        <w:spacing w:after="0"/>
        <w:ind w:left="0"/>
        <w:jc w:val="both"/>
      </w:pPr>
      <w:r>
        <w:rPr>
          <w:rFonts w:ascii="Times New Roman"/>
          <w:b w:val="false"/>
          <w:i w:val="false"/>
          <w:color w:val="000000"/>
          <w:sz w:val="28"/>
        </w:rPr>
        <w:t>
      10. A decision of the Session shall be considered adopted if more than half of the members of the Assembly present vote for it.</w:t>
      </w:r>
    </w:p>
    <w:p>
      <w:pPr>
        <w:spacing w:after="0"/>
        <w:ind w:left="0"/>
        <w:jc w:val="both"/>
      </w:pPr>
      <w:r>
        <w:rPr>
          <w:rFonts w:ascii="Times New Roman"/>
          <w:b w:val="false"/>
          <w:i w:val="false"/>
          <w:color w:val="000000"/>
          <w:sz w:val="28"/>
        </w:rPr>
        <w:t>
      The procedure and form of voting shall be determined by the Session.</w:t>
      </w:r>
    </w:p>
    <w:p>
      <w:pPr>
        <w:spacing w:after="0"/>
        <w:ind w:left="0"/>
        <w:jc w:val="both"/>
      </w:pPr>
      <w:r>
        <w:rPr>
          <w:rFonts w:ascii="Times New Roman"/>
          <w:b w:val="false"/>
          <w:i w:val="false"/>
          <w:color w:val="000000"/>
          <w:sz w:val="28"/>
        </w:rPr>
        <w:t>
      11. The Session shall have the right to make decisions on issues within its competence. The decisions of the Session may be drawn up in the form of an appeal of the Assembly, which shall be published in the republican mass media. The decisions of the Session are subject to mandatory consideration by state bodies and officials.</w:t>
      </w:r>
    </w:p>
    <w:p>
      <w:pPr>
        <w:spacing w:after="0"/>
        <w:ind w:left="0"/>
        <w:jc w:val="both"/>
      </w:pPr>
      <w:r>
        <w:rPr>
          <w:rFonts w:ascii="Times New Roman"/>
          <w:b w:val="false"/>
          <w:i w:val="false"/>
          <w:color w:val="000000"/>
          <w:sz w:val="28"/>
        </w:rPr>
        <w:t>
      The work of the Session shall be governed by the rules approved by the decision of the Session.</w:t>
      </w:r>
    </w:p>
    <w:p>
      <w:pPr>
        <w:spacing w:after="0"/>
        <w:ind w:left="0"/>
        <w:jc w:val="both"/>
      </w:pPr>
      <w:r>
        <w:rPr>
          <w:rFonts w:ascii="Times New Roman"/>
          <w:b w:val="false"/>
          <w:i w:val="false"/>
          <w:color w:val="000000"/>
          <w:sz w:val="28"/>
        </w:rPr>
        <w:t>
      12. In the period between sessions, the Assembly shall be managed by the Assembly Council (hereinafter referred to as the Council), which is created in accordance with the Law on the Assembly and convened by the Chairman of the Assembly or the Vice-Chairmen in agreement with the Chairman of the Assembly.</w:t>
      </w:r>
    </w:p>
    <w:p>
      <w:pPr>
        <w:spacing w:after="0"/>
        <w:ind w:left="0"/>
        <w:jc w:val="both"/>
      </w:pPr>
      <w:r>
        <w:rPr>
          <w:rFonts w:ascii="Times New Roman"/>
          <w:b w:val="false"/>
          <w:i w:val="false"/>
          <w:color w:val="000000"/>
          <w:sz w:val="28"/>
        </w:rPr>
        <w:t>
      13. The powers of the Council shall include:</w:t>
      </w:r>
    </w:p>
    <w:p>
      <w:pPr>
        <w:spacing w:after="0"/>
        <w:ind w:left="0"/>
        <w:jc w:val="both"/>
      </w:pPr>
      <w:r>
        <w:rPr>
          <w:rFonts w:ascii="Times New Roman"/>
          <w:b w:val="false"/>
          <w:i w:val="false"/>
          <w:color w:val="000000"/>
          <w:sz w:val="28"/>
        </w:rPr>
        <w:t>
      1) making proposals on five candidates for deputies of the Senate of the Parliament of the Republic of Kazakhstan, appointed by the President of the Republic of Kazakhstan;</w:t>
      </w:r>
    </w:p>
    <w:p>
      <w:pPr>
        <w:spacing w:after="0"/>
        <w:ind w:left="0"/>
        <w:jc w:val="both"/>
      </w:pPr>
      <w:r>
        <w:rPr>
          <w:rFonts w:ascii="Times New Roman"/>
          <w:b w:val="false"/>
          <w:i w:val="false"/>
          <w:color w:val="000000"/>
          <w:sz w:val="28"/>
        </w:rPr>
        <w:t>
      2) consideration of candidates for membership in the Assembly;</w:t>
      </w:r>
    </w:p>
    <w:p>
      <w:pPr>
        <w:spacing w:after="0"/>
        <w:ind w:left="0"/>
        <w:jc w:val="both"/>
      </w:pPr>
      <w:r>
        <w:rPr>
          <w:rFonts w:ascii="Times New Roman"/>
          <w:b w:val="false"/>
          <w:i w:val="false"/>
          <w:color w:val="000000"/>
          <w:sz w:val="28"/>
        </w:rPr>
        <w:t>
      3) making proposals to the President of the Republic of Kazakhstan on the convening and agenda of the next Session;</w:t>
      </w:r>
    </w:p>
    <w:p>
      <w:pPr>
        <w:spacing w:after="0"/>
        <w:ind w:left="0"/>
        <w:jc w:val="both"/>
      </w:pPr>
      <w:r>
        <w:rPr>
          <w:rFonts w:ascii="Times New Roman"/>
          <w:b w:val="false"/>
          <w:i w:val="false"/>
          <w:color w:val="000000"/>
          <w:sz w:val="28"/>
        </w:rPr>
        <w:t>
      4) making proposals to the work plan of the Assembly’s Office (Secretariat);</w:t>
      </w:r>
    </w:p>
    <w:p>
      <w:pPr>
        <w:spacing w:after="0"/>
        <w:ind w:left="0"/>
        <w:jc w:val="both"/>
      </w:pPr>
      <w:r>
        <w:rPr>
          <w:rFonts w:ascii="Times New Roman"/>
          <w:b w:val="false"/>
          <w:i w:val="false"/>
          <w:color w:val="000000"/>
          <w:sz w:val="28"/>
        </w:rPr>
        <w:t>
      5) establishment of public awards and approval of regulations regarding them;</w:t>
      </w:r>
    </w:p>
    <w:p>
      <w:pPr>
        <w:spacing w:after="0"/>
        <w:ind w:left="0"/>
        <w:jc w:val="both"/>
      </w:pPr>
      <w:r>
        <w:rPr>
          <w:rFonts w:ascii="Times New Roman"/>
          <w:b w:val="false"/>
          <w:i w:val="false"/>
          <w:color w:val="000000"/>
          <w:sz w:val="28"/>
        </w:rPr>
        <w:t>
      6) making other decisions that do not fall within the exclusive competence of the Session.</w:t>
      </w:r>
    </w:p>
    <w:p>
      <w:pPr>
        <w:spacing w:after="0"/>
        <w:ind w:left="0"/>
        <w:jc w:val="both"/>
      </w:pPr>
      <w:r>
        <w:rPr>
          <w:rFonts w:ascii="Times New Roman"/>
          <w:b w:val="false"/>
          <w:i w:val="false"/>
          <w:color w:val="000000"/>
          <w:sz w:val="28"/>
        </w:rPr>
        <w:t>
      14. The Council shall be considered competent if at least two-thirds of the total number of its members participate in its work.</w:t>
      </w:r>
    </w:p>
    <w:p>
      <w:pPr>
        <w:spacing w:after="0"/>
        <w:ind w:left="0"/>
        <w:jc w:val="both"/>
      </w:pPr>
      <w:r>
        <w:rPr>
          <w:rFonts w:ascii="Times New Roman"/>
          <w:b w:val="false"/>
          <w:i w:val="false"/>
          <w:color w:val="000000"/>
          <w:sz w:val="28"/>
        </w:rPr>
        <w:t>
      15. The decision of the Council shall be recorded in minutes and shall be considered adopted if at least two-thirds of the members of the Council present at the meeting vote for it.</w:t>
      </w:r>
    </w:p>
    <w:p>
      <w:pPr>
        <w:spacing w:after="0"/>
        <w:ind w:left="0"/>
        <w:jc w:val="both"/>
      </w:pPr>
      <w:r>
        <w:rPr>
          <w:rFonts w:ascii="Times New Roman"/>
          <w:b w:val="false"/>
          <w:i w:val="false"/>
          <w:color w:val="000000"/>
          <w:sz w:val="28"/>
        </w:rPr>
        <w:t>
      16. The Chairman of the Assembly shall have three deputies, two of whom are from ethnocultural associations.</w:t>
      </w:r>
    </w:p>
    <w:p>
      <w:pPr>
        <w:spacing w:after="0"/>
        <w:ind w:left="0"/>
        <w:jc w:val="both"/>
      </w:pPr>
      <w:r>
        <w:rPr>
          <w:rFonts w:ascii="Times New Roman"/>
          <w:b w:val="false"/>
          <w:i w:val="false"/>
          <w:color w:val="000000"/>
          <w:sz w:val="28"/>
        </w:rPr>
        <w:t>
      The Deputy Chairmen of the Assembly from ethnocultural associations shall be appointed in rotation based on the recommendation of the Council by order of the President of the Republic of Kazakhstan. The rotation period of the Deputy Chairmen shall be determined by the President of the Republic of Kazakhstan.</w:t>
      </w:r>
    </w:p>
    <w:p>
      <w:pPr>
        <w:spacing w:after="0"/>
        <w:ind w:left="0"/>
        <w:jc w:val="both"/>
      </w:pPr>
      <w:r>
        <w:rPr>
          <w:rFonts w:ascii="Times New Roman"/>
          <w:b w:val="false"/>
          <w:i w:val="false"/>
          <w:color w:val="000000"/>
          <w:sz w:val="28"/>
        </w:rPr>
        <w:t>
      The activities of the Deputy Chairmen of the Assembly from ethnocultural associations shall be supported by the working body of the Assembly.</w:t>
      </w:r>
    </w:p>
    <w:p>
      <w:pPr>
        <w:spacing w:after="0"/>
        <w:ind w:left="0"/>
        <w:jc w:val="both"/>
      </w:pPr>
      <w:r>
        <w:rPr>
          <w:rFonts w:ascii="Times New Roman"/>
          <w:b w:val="false"/>
          <w:i w:val="false"/>
          <w:color w:val="000000"/>
          <w:sz w:val="28"/>
        </w:rPr>
        <w:t>
      17. The Office (Secretariat) of the Assembly (hereinafter referred to as the Secretariat) is the working body of the Assembly, which is part of the Administration of the President of the Republic of Kazakhstan, the activities of which shall be regulated by the legislation of the Republic of Kazakhstan. The Secretariat is headed by the Head of the Secretariat, who is also the Deputy Chairman of the Assembly.</w:t>
      </w:r>
    </w:p>
    <w:p>
      <w:pPr>
        <w:spacing w:after="0"/>
        <w:ind w:left="0"/>
        <w:jc w:val="both"/>
      </w:pPr>
      <w:r>
        <w:rPr>
          <w:rFonts w:ascii="Times New Roman"/>
          <w:b w:val="false"/>
          <w:i w:val="false"/>
          <w:color w:val="000000"/>
          <w:sz w:val="28"/>
        </w:rPr>
        <w:t>
      The functions of the Secretariat shall be:</w:t>
      </w:r>
    </w:p>
    <w:p>
      <w:pPr>
        <w:spacing w:after="0"/>
        <w:ind w:left="0"/>
        <w:jc w:val="both"/>
      </w:pPr>
      <w:r>
        <w:rPr>
          <w:rFonts w:ascii="Times New Roman"/>
          <w:b w:val="false"/>
          <w:i w:val="false"/>
          <w:color w:val="000000"/>
          <w:sz w:val="28"/>
        </w:rPr>
        <w:t>
      1) organization and support of the activities of the Chairman and the Council, including expert-analytical, informational and other support of their activities;</w:t>
      </w:r>
    </w:p>
    <w:p>
      <w:pPr>
        <w:spacing w:after="0"/>
        <w:ind w:left="0"/>
        <w:jc w:val="both"/>
      </w:pPr>
      <w:r>
        <w:rPr>
          <w:rFonts w:ascii="Times New Roman"/>
          <w:b w:val="false"/>
          <w:i w:val="false"/>
          <w:color w:val="000000"/>
          <w:sz w:val="28"/>
        </w:rPr>
        <w:t>
      2) coordination of the work of government bodies, organizations and civil society institutions to strengthen public harmony and national unity;</w:t>
      </w:r>
    </w:p>
    <w:p>
      <w:pPr>
        <w:spacing w:after="0"/>
        <w:ind w:left="0"/>
        <w:jc w:val="both"/>
      </w:pPr>
      <w:r>
        <w:rPr>
          <w:rFonts w:ascii="Times New Roman"/>
          <w:b w:val="false"/>
          <w:i w:val="false"/>
          <w:color w:val="000000"/>
          <w:sz w:val="28"/>
        </w:rPr>
        <w:t>
      3) consideration of appeals from individuals and legal entities that are of national importance and affect the sphere of interethnic relations;</w:t>
      </w:r>
    </w:p>
    <w:p>
      <w:pPr>
        <w:spacing w:after="0"/>
        <w:ind w:left="0"/>
        <w:jc w:val="both"/>
      </w:pPr>
      <w:r>
        <w:rPr>
          <w:rFonts w:ascii="Times New Roman"/>
          <w:b w:val="false"/>
          <w:i w:val="false"/>
          <w:color w:val="000000"/>
          <w:sz w:val="28"/>
        </w:rPr>
        <w:t>
      4) organization of interaction between the Assembly and its structure with central state and local executive bodies;</w:t>
      </w:r>
    </w:p>
    <w:p>
      <w:pPr>
        <w:spacing w:after="0"/>
        <w:ind w:left="0"/>
        <w:jc w:val="both"/>
      </w:pPr>
      <w:r>
        <w:rPr>
          <w:rFonts w:ascii="Times New Roman"/>
          <w:b w:val="false"/>
          <w:i w:val="false"/>
          <w:color w:val="000000"/>
          <w:sz w:val="28"/>
        </w:rPr>
        <w:t>
      5) interaction with government bodies and organizations, public associations and similar structures of foreign countries, as well as international organizations, aimed at ensuring the sustainable development of Kazakhstan and the implementation of the tasks assigned to the Assembly.</w:t>
      </w:r>
    </w:p>
    <w:p>
      <w:pPr>
        <w:spacing w:after="0"/>
        <w:ind w:left="0"/>
        <w:jc w:val="both"/>
      </w:pPr>
      <w:r>
        <w:rPr>
          <w:rFonts w:ascii="Times New Roman"/>
          <w:b w:val="false"/>
          <w:i w:val="false"/>
          <w:color w:val="000000"/>
          <w:sz w:val="28"/>
        </w:rPr>
        <w:t>
      The powers of the Secretariat to ensure the implementation of the powers of the President of the Republic of Kazakhstan in the sphere of interethnic relations, as well as the Assembly, shall be determined by internal acts of the Administration of the President of the Republic of Kazakhstan.</w:t>
      </w:r>
    </w:p>
    <w:p>
      <w:pPr>
        <w:spacing w:after="0"/>
        <w:ind w:left="0"/>
        <w:jc w:val="both"/>
      </w:pPr>
      <w:r>
        <w:rPr>
          <w:rFonts w:ascii="Times New Roman"/>
          <w:b w:val="false"/>
          <w:i w:val="false"/>
          <w:color w:val="000000"/>
          <w:sz w:val="28"/>
        </w:rPr>
        <w:t>
      18. Assemblies of regions, cities of republican significance, and the capital, in carrying out their activities, shall be accountable and responsible to the Assembly.</w:t>
      </w:r>
    </w:p>
    <w:p>
      <w:pPr>
        <w:spacing w:after="0"/>
        <w:ind w:left="0"/>
        <w:jc w:val="both"/>
      </w:pPr>
      <w:r>
        <w:rPr>
          <w:rFonts w:ascii="Times New Roman"/>
          <w:b w:val="false"/>
          <w:i w:val="false"/>
          <w:color w:val="000000"/>
          <w:sz w:val="28"/>
        </w:rPr>
        <w:t>
      The procedure for the formation and legal status of the assembly of regions, cities of republican significance, and the capital shall be determined by the Law on the Assembly.</w:t>
      </w:r>
    </w:p>
    <w:p>
      <w:pPr>
        <w:spacing w:after="0"/>
        <w:ind w:left="0"/>
        <w:jc w:val="both"/>
      </w:pPr>
      <w:r>
        <w:rPr>
          <w:rFonts w:ascii="Times New Roman"/>
          <w:b w:val="false"/>
          <w:i w:val="false"/>
          <w:color w:val="000000"/>
          <w:sz w:val="28"/>
        </w:rPr>
        <w:t>
      19. The working body of the assembly of regions, cities of republican significance, and the capital is the apparatus (secretariat).</w:t>
      </w:r>
    </w:p>
    <w:p>
      <w:pPr>
        <w:spacing w:after="0"/>
        <w:ind w:left="0"/>
        <w:jc w:val="both"/>
      </w:pPr>
      <w:r>
        <w:rPr>
          <w:rFonts w:ascii="Times New Roman"/>
          <w:b w:val="false"/>
          <w:i w:val="false"/>
          <w:color w:val="000000"/>
          <w:sz w:val="28"/>
        </w:rPr>
        <w:t>
      20. To ensure the implementation of the tasks and functions of the Assembly, if necessary, the Secretariat may create commissions, including jointly with other state bodies and organizations.</w:t>
      </w:r>
    </w:p>
    <w:p>
      <w:pPr>
        <w:spacing w:after="0"/>
        <w:ind w:left="0"/>
        <w:jc w:val="both"/>
      </w:pPr>
      <w:r>
        <w:rPr>
          <w:rFonts w:ascii="Times New Roman"/>
          <w:b w:val="false"/>
          <w:i w:val="false"/>
          <w:color w:val="000000"/>
          <w:sz w:val="28"/>
        </w:rPr>
        <w:t>
      21. To provide scientific support for the activities of the Assembly, a Scientific Expert Council shall be formed.</w:t>
      </w:r>
    </w:p>
    <w:p>
      <w:pPr>
        <w:spacing w:after="0"/>
        <w:ind w:left="0"/>
        <w:jc w:val="both"/>
      </w:pPr>
      <w:r>
        <w:rPr>
          <w:rFonts w:ascii="Times New Roman"/>
          <w:b w:val="false"/>
          <w:i w:val="false"/>
          <w:color w:val="000000"/>
          <w:sz w:val="28"/>
        </w:rPr>
        <w:t>
      The main tasks of the Scientific Expert Council shall be:</w:t>
      </w:r>
    </w:p>
    <w:p>
      <w:pPr>
        <w:spacing w:after="0"/>
        <w:ind w:left="0"/>
        <w:jc w:val="both"/>
      </w:pPr>
      <w:r>
        <w:rPr>
          <w:rFonts w:ascii="Times New Roman"/>
          <w:b w:val="false"/>
          <w:i w:val="false"/>
          <w:color w:val="000000"/>
          <w:sz w:val="28"/>
        </w:rPr>
        <w:t>
      1) a comprehensive expert assessment of trends in ethnopolitical, socio-economic and religious development in the Republic of Kazakhstan, forecasting the development of these processes in the country and the world;</w:t>
      </w:r>
    </w:p>
    <w:p>
      <w:pPr>
        <w:spacing w:after="0"/>
        <w:ind w:left="0"/>
        <w:jc w:val="both"/>
      </w:pPr>
      <w:r>
        <w:rPr>
          <w:rFonts w:ascii="Times New Roman"/>
          <w:b w:val="false"/>
          <w:i w:val="false"/>
          <w:color w:val="000000"/>
          <w:sz w:val="28"/>
        </w:rPr>
        <w:t>
      2) scientific and expert support for the activities of the Assembly in current areas of state policy in the sphere of interethnic and interfaith relations;</w:t>
      </w:r>
    </w:p>
    <w:p>
      <w:pPr>
        <w:spacing w:after="0"/>
        <w:ind w:left="0"/>
        <w:jc w:val="both"/>
      </w:pPr>
      <w:r>
        <w:rPr>
          <w:rFonts w:ascii="Times New Roman"/>
          <w:b w:val="false"/>
          <w:i w:val="false"/>
          <w:color w:val="000000"/>
          <w:sz w:val="28"/>
        </w:rPr>
        <w:t>
      3) coordination of research work in the field of interethnic and interfaith relations;</w:t>
      </w:r>
    </w:p>
    <w:p>
      <w:pPr>
        <w:spacing w:after="0"/>
        <w:ind w:left="0"/>
        <w:jc w:val="both"/>
      </w:pPr>
      <w:r>
        <w:rPr>
          <w:rFonts w:ascii="Times New Roman"/>
          <w:b w:val="false"/>
          <w:i w:val="false"/>
          <w:color w:val="000000"/>
          <w:sz w:val="28"/>
        </w:rPr>
        <w:t>
      4) promoting the strengthening of the role of the Assembly as a political and civil institution in the development of democracy, strengthening the integrity of Kazakhstani society, and achieving national consensus.</w:t>
      </w:r>
    </w:p>
    <w:p>
      <w:pPr>
        <w:spacing w:after="0"/>
        <w:ind w:left="0"/>
        <w:jc w:val="both"/>
      </w:pPr>
      <w:r>
        <w:rPr>
          <w:rFonts w:ascii="Times New Roman"/>
          <w:b w:val="false"/>
          <w:i w:val="false"/>
          <w:color w:val="000000"/>
          <w:sz w:val="28"/>
        </w:rPr>
        <w:t>
      22. The Scientific Expert Council consists of the Chairman, his deputies and members of the Scientific Expert Council.</w:t>
      </w:r>
    </w:p>
    <w:p>
      <w:pPr>
        <w:spacing w:after="0"/>
        <w:ind w:left="0"/>
        <w:jc w:val="both"/>
      </w:pPr>
      <w:r>
        <w:rPr>
          <w:rFonts w:ascii="Times New Roman"/>
          <w:b w:val="false"/>
          <w:i w:val="false"/>
          <w:color w:val="000000"/>
          <w:sz w:val="28"/>
        </w:rPr>
        <w:t>
      The Chairman of the Scientific Expert Council and his deputies shall be elected at a meeting of the Scientific Expert Council.</w:t>
      </w:r>
    </w:p>
    <w:p>
      <w:pPr>
        <w:spacing w:after="0"/>
        <w:ind w:left="0"/>
        <w:jc w:val="both"/>
      </w:pPr>
      <w:r>
        <w:rPr>
          <w:rFonts w:ascii="Times New Roman"/>
          <w:b w:val="false"/>
          <w:i w:val="false"/>
          <w:color w:val="000000"/>
          <w:sz w:val="28"/>
        </w:rPr>
        <w:t>
      The Scientific Expert Council may include, by agreement, deputies of the Parliament of the Republic of Kazakhstan, representatives of ethnocultural associations, scientific and educational organizations, as well as scientists, independent experts and specialists.</w:t>
      </w:r>
    </w:p>
    <w:p>
      <w:pPr>
        <w:spacing w:after="0"/>
        <w:ind w:left="0"/>
        <w:jc w:val="both"/>
      </w:pPr>
      <w:r>
        <w:rPr>
          <w:rFonts w:ascii="Times New Roman"/>
          <w:b w:val="false"/>
          <w:i w:val="false"/>
          <w:color w:val="000000"/>
          <w:sz w:val="28"/>
        </w:rPr>
        <w:t>
      The Scientific Expert Council may involve in its activities experts who are not members of the Scientific Expert Council, including foreign experts.</w:t>
      </w:r>
    </w:p>
    <w:p>
      <w:pPr>
        <w:spacing w:after="0"/>
        <w:ind w:left="0"/>
        <w:jc w:val="both"/>
      </w:pPr>
      <w:r>
        <w:rPr>
          <w:rFonts w:ascii="Times New Roman"/>
          <w:b w:val="false"/>
          <w:i w:val="false"/>
          <w:color w:val="000000"/>
          <w:sz w:val="28"/>
        </w:rPr>
        <w:t>
      23. The duties of the Chairman, his deputies and members of the Scientific Expert Council shall be performed voluntarily.</w:t>
      </w:r>
    </w:p>
    <w:p>
      <w:pPr>
        <w:spacing w:after="0"/>
        <w:ind w:left="0"/>
        <w:jc w:val="both"/>
      </w:pPr>
      <w:r>
        <w:rPr>
          <w:rFonts w:ascii="Times New Roman"/>
          <w:b w:val="false"/>
          <w:i w:val="false"/>
          <w:color w:val="000000"/>
          <w:sz w:val="28"/>
        </w:rPr>
        <w:t>
      24. The regulations on the Scientific Expert Council and its composition shall be approved by the Deputy Chairman of the Assembly – Head of the Secretariat.</w:t>
      </w:r>
    </w:p>
    <w:p>
      <w:pPr>
        <w:spacing w:after="0"/>
        <w:ind w:left="0"/>
        <w:jc w:val="both"/>
      </w:pPr>
      <w:r>
        <w:rPr>
          <w:rFonts w:ascii="Times New Roman"/>
          <w:b w:val="false"/>
          <w:i w:val="false"/>
          <w:color w:val="000000"/>
          <w:sz w:val="28"/>
        </w:rPr>
        <w:t>
      25. To ensure the participation of the Assembly in the development of legislative acts and policy documents, informational and explanatory, as well as other events, informational and explanatory, expert and other working groups may be created.</w:t>
      </w:r>
    </w:p>
    <w:p>
      <w:pPr>
        <w:spacing w:after="0"/>
        <w:ind w:left="0"/>
        <w:jc w:val="both"/>
      </w:pPr>
      <w:r>
        <w:rPr>
          <w:rFonts w:ascii="Times New Roman"/>
          <w:b w:val="false"/>
          <w:i w:val="false"/>
          <w:color w:val="000000"/>
          <w:sz w:val="28"/>
        </w:rPr>
        <w:t>
      26. The coordination of the activities of the Scientific Expert Council, commissions and working groups shall be carried out by the Secretariat.</w:t>
      </w:r>
    </w:p>
    <w:p>
      <w:pPr>
        <w:spacing w:after="0"/>
        <w:ind w:left="0"/>
        <w:jc w:val="left"/>
      </w:pPr>
      <w:r>
        <w:rPr>
          <w:rFonts w:ascii="Times New Roman"/>
          <w:b/>
          <w:i w:val="false"/>
          <w:color w:val="000000"/>
        </w:rPr>
        <w:t xml:space="preserve"> Chapter 3. Features of the organization of interaction between the Assembly and government bodies and public organizations</w:t>
      </w:r>
    </w:p>
    <w:p>
      <w:pPr>
        <w:spacing w:after="0"/>
        <w:ind w:left="0"/>
        <w:jc w:val="both"/>
      </w:pPr>
      <w:r>
        <w:rPr>
          <w:rFonts w:ascii="Times New Roman"/>
          <w:b w:val="false"/>
          <w:i w:val="false"/>
          <w:color w:val="000000"/>
          <w:sz w:val="28"/>
        </w:rPr>
        <w:t>
      27. To ensure the implementation of state policy in the field of interethnic relations, effective interaction between state bodies and civil society institutions in this area and further strengthening of interethnic harmony and tolerance in society, the Assembly shall interact with state bodies.</w:t>
      </w:r>
    </w:p>
    <w:p>
      <w:pPr>
        <w:spacing w:after="0"/>
        <w:ind w:left="0"/>
        <w:jc w:val="both"/>
      </w:pPr>
      <w:r>
        <w:rPr>
          <w:rFonts w:ascii="Times New Roman"/>
          <w:b w:val="false"/>
          <w:i w:val="false"/>
          <w:color w:val="000000"/>
          <w:sz w:val="28"/>
        </w:rPr>
        <w:t>
      28. The coordination of the activities of state bodies within the framework of the implementation of the program documents of the Assembly and action plans for the implementation of decisions of the Assembly and its Council, instructions of the President of the Republic of Kazakhstan, the Chairman of the Assembly, the leadership of the Administration of the President of the Republic of Kazakhstan on issues of interethnic relations, strengthening public harmony and national unity shall be carried out by the Secretariat.</w:t>
      </w:r>
    </w:p>
    <w:p>
      <w:pPr>
        <w:spacing w:after="0"/>
        <w:ind w:left="0"/>
        <w:jc w:val="both"/>
      </w:pPr>
      <w:r>
        <w:rPr>
          <w:rFonts w:ascii="Times New Roman"/>
          <w:b w:val="false"/>
          <w:i w:val="false"/>
          <w:color w:val="000000"/>
          <w:sz w:val="28"/>
        </w:rPr>
        <w:t>
      29. The organization of interaction between the Assembly and the deputies of the Senate of the Parliament of the Republic of Kazakhstan, appointed by the President of the Republic of Kazakhstan on the proposal of the Council of the Assembly, shall be carried out by the Secretariat.</w:t>
      </w:r>
    </w:p>
    <w:p>
      <w:pPr>
        <w:spacing w:after="0"/>
        <w:ind w:left="0"/>
        <w:jc w:val="both"/>
      </w:pPr>
      <w:r>
        <w:rPr>
          <w:rFonts w:ascii="Times New Roman"/>
          <w:b w:val="false"/>
          <w:i w:val="false"/>
          <w:color w:val="000000"/>
          <w:sz w:val="28"/>
        </w:rPr>
        <w:t>
      30. The interaction of the Assembly with ethnocultural public associations, other civil society institutions, similar structures in foreign countries, as well as international organizations to strengthen national unity and preserve the cultural and linguistic diversity of Kazakhstan, interethnic and interfaith harmony and the protection of the rights of ethnic groups shall be ensured by the Secretariat within the framework of the legislation of the Republic of Kazakhstan.</w:t>
      </w:r>
    </w:p>
    <w:p>
      <w:pPr>
        <w:spacing w:after="0"/>
        <w:ind w:left="0"/>
        <w:jc w:val="left"/>
      </w:pPr>
      <w:r>
        <w:rPr>
          <w:rFonts w:ascii="Times New Roman"/>
          <w:b/>
          <w:i w:val="false"/>
          <w:color w:val="000000"/>
        </w:rPr>
        <w:t xml:space="preserve"> Chapter 4. Procedure for participation of the Assembly in the development and implementation of state policy of the Republic of Kazakhstan in the sphere of interethnic relations</w:t>
      </w:r>
    </w:p>
    <w:p>
      <w:pPr>
        <w:spacing w:after="0"/>
        <w:ind w:left="0"/>
        <w:jc w:val="both"/>
      </w:pPr>
      <w:r>
        <w:rPr>
          <w:rFonts w:ascii="Times New Roman"/>
          <w:b w:val="false"/>
          <w:i w:val="false"/>
          <w:color w:val="000000"/>
          <w:sz w:val="28"/>
        </w:rPr>
        <w:t>
      31. To consolidate society, ensure unity and form a national-state civil identity, further improve the Kazakhstani model of tolerance and public harmony, and to increase the effectiveness of its activities, the Assembly shall participate in the development and implementation of the state policy of the Republic of Kazakhstan in the sphere of interethnic and interfaith relations.</w:t>
      </w:r>
    </w:p>
    <w:p>
      <w:pPr>
        <w:spacing w:after="0"/>
        <w:ind w:left="0"/>
        <w:jc w:val="both"/>
      </w:pPr>
      <w:r>
        <w:rPr>
          <w:rFonts w:ascii="Times New Roman"/>
          <w:b w:val="false"/>
          <w:i w:val="false"/>
          <w:color w:val="000000"/>
          <w:sz w:val="28"/>
        </w:rPr>
        <w:t>
      The Secretariat shall develop or participate in the development of draft policy documents in the field of interethnic and interfaith relations with the involvement of the Scientific Expert Council, submit them for discussion to the Council, organize their consideration by the Session, and send them to the President of the Republic of Kazakhstan for approval.</w:t>
      </w:r>
    </w:p>
    <w:p>
      <w:pPr>
        <w:spacing w:after="0"/>
        <w:ind w:left="0"/>
        <w:jc w:val="both"/>
      </w:pPr>
      <w:r>
        <w:rPr>
          <w:rFonts w:ascii="Times New Roman"/>
          <w:b w:val="false"/>
          <w:i w:val="false"/>
          <w:color w:val="000000"/>
          <w:sz w:val="28"/>
        </w:rPr>
        <w:t>
      32. To implement the Law on the Assembly, as well as based on the developed conceptual approaches for the medium term, the Assembly shall develop a Concept for the Development of the Assembly of the People of Kazakhstan (hereinafter referred to as the Concept).</w:t>
      </w:r>
    </w:p>
    <w:p>
      <w:pPr>
        <w:spacing w:after="0"/>
        <w:ind w:left="0"/>
        <w:jc w:val="both"/>
      </w:pPr>
      <w:r>
        <w:rPr>
          <w:rFonts w:ascii="Times New Roman"/>
          <w:b w:val="false"/>
          <w:i w:val="false"/>
          <w:color w:val="000000"/>
          <w:sz w:val="28"/>
        </w:rPr>
        <w:t>
      The developed Concept shall be submitted for consideration to the Chairman of the Assembly and, if accepted, shall be approved by him. The Chairman of the Assembly shall approve the program documents of the Assembly and give instructions for their implementation.</w:t>
      </w:r>
    </w:p>
    <w:p>
      <w:pPr>
        <w:spacing w:after="0"/>
        <w:ind w:left="0"/>
        <w:jc w:val="both"/>
      </w:pPr>
      <w:r>
        <w:rPr>
          <w:rFonts w:ascii="Times New Roman"/>
          <w:b w:val="false"/>
          <w:i w:val="false"/>
          <w:color w:val="000000"/>
          <w:sz w:val="28"/>
        </w:rPr>
        <w:t>
      The concept shall be implemented through documents of the State Planning System in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Decree of the President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27, 2024 № 747</w:t>
            </w:r>
          </w:p>
        </w:tc>
      </w:tr>
    </w:tbl>
    <w:p>
      <w:pPr>
        <w:spacing w:after="0"/>
        <w:ind w:left="0"/>
        <w:jc w:val="left"/>
      </w:pPr>
      <w:r>
        <w:rPr>
          <w:rFonts w:ascii="Times New Roman"/>
          <w:b/>
          <w:i w:val="false"/>
          <w:color w:val="000000"/>
        </w:rPr>
        <w:t xml:space="preserve"> List of some decrees of the President of the Republic of Kazakhstan that have ceased to be in effect</w:t>
      </w:r>
    </w:p>
    <w:p>
      <w:pPr>
        <w:spacing w:after="0"/>
        <w:ind w:left="0"/>
        <w:jc w:val="both"/>
      </w:pPr>
      <w:r>
        <w:rPr>
          <w:rFonts w:ascii="Times New Roman"/>
          <w:b w:val="false"/>
          <w:i w:val="false"/>
          <w:color w:val="000000"/>
          <w:sz w:val="28"/>
        </w:rPr>
        <w:t>
      1. Decree of the President of the Republic of Kazakhstan dated September 7, 2011 № 149 "On the Regulation on the Assembly of the People of Kazakhstan".</w:t>
      </w:r>
    </w:p>
    <w:p>
      <w:pPr>
        <w:spacing w:after="0"/>
        <w:ind w:left="0"/>
        <w:jc w:val="both"/>
      </w:pPr>
      <w:r>
        <w:rPr>
          <w:rFonts w:ascii="Times New Roman"/>
          <w:b w:val="false"/>
          <w:i w:val="false"/>
          <w:color w:val="000000"/>
          <w:sz w:val="28"/>
        </w:rPr>
        <w:t>
      2. Decree of the President of the Republic of Kazakhstan dated December 21, 2012 № 450 "On Amendments to the Decree of the President of the Republic of Kazakhstan dated September 7, 2011 № 149 "On the Regulation on the Assembly of the People of Kazakhstan".</w:t>
      </w:r>
    </w:p>
    <w:p>
      <w:pPr>
        <w:spacing w:after="0"/>
        <w:ind w:left="0"/>
        <w:jc w:val="both"/>
      </w:pPr>
      <w:r>
        <w:rPr>
          <w:rFonts w:ascii="Times New Roman"/>
          <w:b w:val="false"/>
          <w:i w:val="false"/>
          <w:color w:val="000000"/>
          <w:sz w:val="28"/>
        </w:rPr>
        <w:t>
      3. Paragraph 18 of the amendments and additions to certain acts of the President of the Republic of Kazakhstan, approved by the Decree of the President of the Republic of Kazakhstan dated May 5, 2017 № 471 "On Amendments and Additions to Certain Acts of the President of the Republic of Kazakhstan".</w:t>
      </w:r>
    </w:p>
    <w:p>
      <w:pPr>
        <w:spacing w:after="0"/>
        <w:ind w:left="0"/>
        <w:jc w:val="both"/>
      </w:pPr>
      <w:r>
        <w:rPr>
          <w:rFonts w:ascii="Times New Roman"/>
          <w:b w:val="false"/>
          <w:i w:val="false"/>
          <w:color w:val="000000"/>
          <w:sz w:val="28"/>
        </w:rPr>
        <w:t>
      4. Paragraph 2 of the amendments and additions that are made to certain decrees of the President of the Republic of Kazakhstan, approved by the Decree of the President of the Republic of Kazakhstan dated January 24, 2019 № 828 "On Amendments and Additions to Certain Decrees of the President of the Republic of Kazakhstan".</w:t>
      </w:r>
    </w:p>
    <w:p>
      <w:pPr>
        <w:spacing w:after="0"/>
        <w:ind w:left="0"/>
        <w:jc w:val="both"/>
      </w:pPr>
      <w:r>
        <w:rPr>
          <w:rFonts w:ascii="Times New Roman"/>
          <w:b w:val="false"/>
          <w:i w:val="false"/>
          <w:color w:val="000000"/>
          <w:sz w:val="28"/>
        </w:rPr>
        <w:t>
      5. Paragraph 6 of the amendments and additions that are made to certain acts of the President of the Republic of Kazakhstan, approved by the Decree of the President of the Republic of Kazakhstan dated January 18, 2021 № 495 "On Amendments and Additions to Certain Decrees of the President of the Republic of Kazakhstan and Recognizing Certain Decrees of the President of the Republic of Kazakhstan as Invalid."</w:t>
      </w:r>
    </w:p>
    <w:p>
      <w:pPr>
        <w:spacing w:after="0"/>
        <w:ind w:left="0"/>
        <w:jc w:val="both"/>
      </w:pPr>
      <w:r>
        <w:rPr>
          <w:rFonts w:ascii="Times New Roman"/>
          <w:b w:val="false"/>
          <w:i w:val="false"/>
          <w:color w:val="000000"/>
          <w:sz w:val="28"/>
        </w:rPr>
        <w:t>
      6. Decree of the President of the Republic of Kazakhstan dated July 21, 2021 № 626 "On Amendments to the Decree of the President of the Republic of Kazakhstan dated September 7, 2011 № 149 "On the Regulation on the Assembly of the People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