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c01a4" w14:textId="3ec01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for organizing the activities of ambassadors extraordinary and plenipotentiary of the Republic of Kazakhstan concurrently and ambassadors extraordinary and plenipotentiary of the Republic of Kazakhstan with a place of deployment in the Republic of Kazakhstan</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Decree of the President of the Republic of Kazakhstan dated November 24, 2017 No. 589</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Subject to publication </w:t>
            </w:r>
            <w:r>
              <w:br/>
            </w:r>
            <w:r>
              <w:rPr>
                <w:rFonts w:ascii="Times New Roman"/>
                <w:b w:val="false"/>
                <w:i w:val="false"/>
                <w:color w:val="000000"/>
                <w:sz w:val="20"/>
              </w:rPr>
              <w:t xml:space="preserve">in the Collected Acts of the </w:t>
            </w:r>
            <w:r>
              <w:br/>
            </w:r>
            <w:r>
              <w:rPr>
                <w:rFonts w:ascii="Times New Roman"/>
                <w:b w:val="false"/>
                <w:i w:val="false"/>
                <w:color w:val="000000"/>
                <w:sz w:val="20"/>
              </w:rPr>
              <w:t xml:space="preserve">President and the Government of </w:t>
            </w:r>
            <w:r>
              <w:br/>
            </w:r>
            <w:r>
              <w:rPr>
                <w:rFonts w:ascii="Times New Roman"/>
                <w:b w:val="false"/>
                <w:i w:val="false"/>
                <w:color w:val="000000"/>
                <w:sz w:val="20"/>
              </w:rPr>
              <w:t xml:space="preserve">the Republic of Kazakhstan and </w:t>
            </w:r>
            <w:r>
              <w:br/>
            </w:r>
            <w:r>
              <w:rPr>
                <w:rFonts w:ascii="Times New Roman"/>
                <w:b w:val="false"/>
                <w:i w:val="false"/>
                <w:color w:val="000000"/>
                <w:sz w:val="20"/>
              </w:rPr>
              <w:t xml:space="preserve">the republican print media </w:t>
            </w:r>
          </w:p>
        </w:tc>
      </w:tr>
    </w:tbl>
    <w:p>
      <w:pPr>
        <w:spacing w:after="0"/>
        <w:ind w:left="0"/>
        <w:jc w:val="both"/>
      </w:pPr>
      <w:r>
        <w:rPr>
          <w:rFonts w:ascii="Times New Roman"/>
          <w:b w:val="false"/>
          <w:i w:val="false"/>
          <w:color w:val="000000"/>
          <w:sz w:val="28"/>
        </w:rPr>
        <w:t xml:space="preserve">
      In accordance with paragraph 2 of Article 9 of the Law of the Republic of Kazakhstan dated March 7, 2002 "On diplomatic service of the Republic of Kazakhstan" </w:t>
      </w:r>
      <w:r>
        <w:rPr>
          <w:rFonts w:ascii="Times New Roman"/>
          <w:b/>
          <w:i w:val="false"/>
          <w:color w:val="000000"/>
          <w:sz w:val="28"/>
        </w:rPr>
        <w:t>I HEREBY ORDER</w:t>
      </w:r>
      <w:r>
        <w:rPr>
          <w:rFonts w:ascii="Times New Roman"/>
          <w:b w:val="false"/>
          <w:i w:val="false"/>
          <w:color w:val="000000"/>
          <w:sz w:val="28"/>
        </w:rPr>
        <w:t>:</w:t>
      </w:r>
    </w:p>
    <w:p>
      <w:pPr>
        <w:spacing w:after="0"/>
        <w:ind w:left="0"/>
        <w:jc w:val="both"/>
      </w:pPr>
      <w:r>
        <w:rPr>
          <w:rFonts w:ascii="Times New Roman"/>
          <w:b w:val="false"/>
          <w:i w:val="false"/>
          <w:color w:val="000000"/>
          <w:sz w:val="28"/>
        </w:rPr>
        <w:t>
      1. To approve the attached Rules for organizing the activities of ambassadors extraordinary and plenipotentiary of the Republic of Kazakhstan concurrently and ambassadors extraordinary and plenipotentiary of the Republic of Kazakhstan with a place of deployment in the Republic of Kazakhstan.</w:t>
      </w:r>
    </w:p>
    <w:p>
      <w:pPr>
        <w:spacing w:after="0"/>
        <w:ind w:left="0"/>
        <w:jc w:val="both"/>
      </w:pPr>
      <w:r>
        <w:rPr>
          <w:rFonts w:ascii="Times New Roman"/>
          <w:b w:val="false"/>
          <w:i w:val="false"/>
          <w:color w:val="000000"/>
          <w:sz w:val="28"/>
        </w:rPr>
        <w:t>
      2. This Order comes into force upon the expiration of ten calendar days after the day of its first official publication.</w:t>
      </w:r>
    </w:p>
    <w:tbl>
      <w:tblPr>
        <w:tblW w:w="0" w:type="auto"/>
        <w:tblCellSpacing w:w="0" w:type="auto"/>
        <w:tblBorders>
          <w:top w:val="none"/>
          <w:left w:val="none"/>
          <w:bottom w:val="none"/>
          <w:right w:val="none"/>
          <w:insideH w:val="none"/>
          <w:insideV w:val="none"/>
        </w:tblBorders>
      </w:tblPr>
      <w:tblGrid>
        <w:gridCol w:w="7777"/>
        <w:gridCol w:w="4223"/>
      </w:tblGrid>
      <w:tr>
        <w:trPr>
          <w:trHeight w:val="30" w:hRule="atLeast"/>
        </w:trPr>
        <w:tc>
          <w:tcPr>
            <w:tcW w:w="777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President of the</w:t>
            </w:r>
            <w:r>
              <w:br/>
            </w:r>
            <w:r>
              <w:rPr>
                <w:rFonts w:ascii="Times New Roman"/>
                <w:b w:val="false"/>
                <w:i/>
                <w:color w:val="000000"/>
                <w:sz w:val="20"/>
              </w:rPr>
              <w:t xml:space="preserve">Republic of Kazakhstan </w:t>
            </w:r>
            <w:r>
              <w:rPr>
                <w:rFonts w:ascii="Times New Roman"/>
                <w:b w:val="false"/>
                <w:i w:val="false"/>
                <w:color w:val="000000"/>
                <w:sz w:val="20"/>
              </w:rPr>
              <w:t>
</w:t>
            </w:r>
          </w:p>
        </w:tc>
        <w:tc>
          <w:tcPr>
            <w:tcW w:w="422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N. Nazarbayev</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by the Order of the President of the</w:t>
            </w:r>
            <w:r>
              <w:br/>
            </w:r>
            <w:r>
              <w:rPr>
                <w:rFonts w:ascii="Times New Roman"/>
                <w:b w:val="false"/>
                <w:i w:val="false"/>
                <w:color w:val="000000"/>
                <w:sz w:val="20"/>
              </w:rPr>
              <w:t xml:space="preserve">Republic of Kazakhstan </w:t>
            </w:r>
            <w:r>
              <w:br/>
            </w:r>
            <w:r>
              <w:rPr>
                <w:rFonts w:ascii="Times New Roman"/>
                <w:b w:val="false"/>
                <w:i w:val="false"/>
                <w:color w:val="000000"/>
                <w:sz w:val="20"/>
              </w:rPr>
              <w:t>dated November 24, 2017  № 589</w:t>
            </w:r>
          </w:p>
        </w:tc>
      </w:tr>
    </w:tbl>
    <w:bookmarkStart w:name="z2" w:id="0"/>
    <w:p>
      <w:pPr>
        <w:spacing w:after="0"/>
        <w:ind w:left="0"/>
        <w:jc w:val="left"/>
      </w:pPr>
      <w:r>
        <w:rPr>
          <w:rFonts w:ascii="Times New Roman"/>
          <w:b/>
          <w:i w:val="false"/>
          <w:color w:val="000000"/>
        </w:rPr>
        <w:t xml:space="preserve"> RULES </w:t>
      </w:r>
      <w:r>
        <w:br/>
      </w:r>
      <w:r>
        <w:rPr>
          <w:rFonts w:ascii="Times New Roman"/>
          <w:b/>
          <w:i w:val="false"/>
          <w:color w:val="000000"/>
        </w:rPr>
        <w:t xml:space="preserve">for organizing the activities of ambassadors extraordinary and plenipotentiary of the Republic of Kazakhstan concurrently and </w:t>
      </w:r>
      <w:r>
        <w:br/>
      </w:r>
      <w:r>
        <w:rPr>
          <w:rFonts w:ascii="Times New Roman"/>
          <w:b/>
          <w:i w:val="false"/>
          <w:color w:val="000000"/>
        </w:rPr>
        <w:t>ambassadors extraordinary and plenipotentiary of the Republic of Kazakhstan with a place of deployment in the Republic of Kazakhstan</w:t>
      </w:r>
      <w:r>
        <w:br/>
      </w:r>
      <w:r>
        <w:rPr>
          <w:rFonts w:ascii="Times New Roman"/>
          <w:b/>
          <w:i w:val="false"/>
          <w:color w:val="000000"/>
        </w:rPr>
        <w:t>1. General provisions</w:t>
      </w:r>
    </w:p>
    <w:bookmarkEnd w:id="0"/>
    <w:bookmarkStart w:name="z3" w:id="1"/>
    <w:p>
      <w:pPr>
        <w:spacing w:after="0"/>
        <w:ind w:left="0"/>
        <w:jc w:val="both"/>
      </w:pPr>
      <w:r>
        <w:rPr>
          <w:rFonts w:ascii="Times New Roman"/>
          <w:b w:val="false"/>
          <w:i w:val="false"/>
          <w:color w:val="000000"/>
          <w:sz w:val="28"/>
        </w:rPr>
        <w:t>
      1. Ambassadors extraordinary and plenipotentiary of the Republic of Kazakhstan concurrently (hereinafter referred to as concurrent ambassadors), ambassadors extraordinary and plenipotentiary of the Republic of Kazakhstan with a place of deployment in the Republic of Kazakhstan (hereinafter referred to as non-resident ambassadors) are appointed and withdrawn by the President of the Republic of Kazakhstan.</w:t>
      </w:r>
    </w:p>
    <w:bookmarkEnd w:id="1"/>
    <w:bookmarkStart w:name="z4" w:id="2"/>
    <w:p>
      <w:pPr>
        <w:spacing w:after="0"/>
        <w:ind w:left="0"/>
        <w:jc w:val="both"/>
      </w:pPr>
      <w:r>
        <w:rPr>
          <w:rFonts w:ascii="Times New Roman"/>
          <w:b w:val="false"/>
          <w:i w:val="false"/>
          <w:color w:val="000000"/>
          <w:sz w:val="28"/>
        </w:rPr>
        <w:t>
      2. Concurrent ambassadors and non-resident ambassadors carry out their activities in accordance with the Constitution of the Republic of Kazakhstan, the Vienna Convention on Diplomatic Relations dated April 18, 1961, the Vienna Convention on Consular Relations dated April 24, 1963, the Law of the Republic of Kazakhstan dated March 7, 2002 "On diplomatic service of the Republic of Kazakhstan" (hereinafter referred to as the Law), the Regulations on diplomatic and equivalent representation of the Republic of Kazakhstan, approved by the Order of the President of the Republic of Kazakhstan dated February 4, 2004 No. 1287, these Rules, other regulatory legal acts, international treaties of the Republic of Kazakhstan, taking into account the legislation of the host state (accreditation) or the rules of an international organization, as well as generally recognized norms of international law.</w:t>
      </w:r>
    </w:p>
    <w:bookmarkEnd w:id="2"/>
    <w:bookmarkStart w:name="z5" w:id="3"/>
    <w:p>
      <w:pPr>
        <w:spacing w:after="0"/>
        <w:ind w:left="0"/>
        <w:jc w:val="both"/>
      </w:pPr>
      <w:r>
        <w:rPr>
          <w:rFonts w:ascii="Times New Roman"/>
          <w:b w:val="false"/>
          <w:i w:val="false"/>
          <w:color w:val="000000"/>
          <w:sz w:val="28"/>
        </w:rPr>
        <w:t>
      3. Concurrent ambassadors, non-resident ambassadors in their activities are accountable to the Minister of Foreign Affairs of the Republic of Kazakhstan.</w:t>
      </w:r>
    </w:p>
    <w:bookmarkEnd w:id="3"/>
    <w:bookmarkStart w:name="z6" w:id="4"/>
    <w:p>
      <w:pPr>
        <w:spacing w:after="0"/>
        <w:ind w:left="0"/>
        <w:jc w:val="both"/>
      </w:pPr>
      <w:r>
        <w:rPr>
          <w:rFonts w:ascii="Times New Roman"/>
          <w:b w:val="false"/>
          <w:i w:val="false"/>
          <w:color w:val="000000"/>
          <w:sz w:val="28"/>
        </w:rPr>
        <w:t>
      4. Non-resident ambassadors are political public servants permanently stationed in the Republic of Kazakhstan, authorized by the President of the Republic of Kazakhstan to represent the Republic of Kazakhstan in relations with one or more foreign states and international organizations.</w:t>
      </w:r>
    </w:p>
    <w:bookmarkEnd w:id="4"/>
    <w:bookmarkStart w:name="z7" w:id="5"/>
    <w:p>
      <w:pPr>
        <w:spacing w:after="0"/>
        <w:ind w:left="0"/>
        <w:jc w:val="both"/>
      </w:pPr>
      <w:r>
        <w:rPr>
          <w:rFonts w:ascii="Times New Roman"/>
          <w:b w:val="false"/>
          <w:i w:val="false"/>
          <w:color w:val="000000"/>
          <w:sz w:val="28"/>
        </w:rPr>
        <w:t>
      5. Appointment and dismissal of non-resident ambassadors is carried out in the manner of external rotation of the personnel of the diplomatic service in accordance with subparagraph 1) of paragraph 2 of Article 15 of the Law and within the time limits established by paragraph 4 of Article 15 of the Law.</w:t>
      </w:r>
    </w:p>
    <w:bookmarkEnd w:id="5"/>
    <w:bookmarkStart w:name="z8" w:id="6"/>
    <w:p>
      <w:pPr>
        <w:spacing w:after="0"/>
        <w:ind w:left="0"/>
        <w:jc w:val="left"/>
      </w:pPr>
      <w:r>
        <w:rPr>
          <w:rFonts w:ascii="Times New Roman"/>
          <w:b/>
          <w:i w:val="false"/>
          <w:color w:val="000000"/>
        </w:rPr>
        <w:t xml:space="preserve"> 2. Organization of activities of concurrent ambassadors and non-resident ambassadors</w:t>
      </w:r>
    </w:p>
    <w:bookmarkEnd w:id="6"/>
    <w:bookmarkStart w:name="z9" w:id="7"/>
    <w:p>
      <w:pPr>
        <w:spacing w:after="0"/>
        <w:ind w:left="0"/>
        <w:jc w:val="both"/>
      </w:pPr>
      <w:r>
        <w:rPr>
          <w:rFonts w:ascii="Times New Roman"/>
          <w:b w:val="false"/>
          <w:i w:val="false"/>
          <w:color w:val="000000"/>
          <w:sz w:val="28"/>
        </w:rPr>
        <w:t>
      6. As part of implementation of the foreign policy of the Republic of Kazakhstan, concurrent ambassadors and non-resident ambassadors represent, and also protect by all legal means and methods the rights and interests of citizens and organizations of the Republic of Kazakhstan.</w:t>
      </w:r>
    </w:p>
    <w:bookmarkEnd w:id="7"/>
    <w:bookmarkStart w:name="z10" w:id="8"/>
    <w:p>
      <w:pPr>
        <w:spacing w:after="0"/>
        <w:ind w:left="0"/>
        <w:jc w:val="both"/>
      </w:pPr>
      <w:r>
        <w:rPr>
          <w:rFonts w:ascii="Times New Roman"/>
          <w:b w:val="false"/>
          <w:i w:val="false"/>
          <w:color w:val="000000"/>
          <w:sz w:val="28"/>
        </w:rPr>
        <w:t>
      7. Concurrent ambassadors and non-resident ambassadors on an ongoing basis inform the Ministry of Foreign Affairs of the Republic of Kazakhstan (hereinafter referred to as the Ministry) about the current internal political and socio-economic situation, the current foreign policy, the main events taking place in the country of accreditation and the international organization.</w:t>
      </w:r>
    </w:p>
    <w:bookmarkEnd w:id="8"/>
    <w:bookmarkStart w:name="z11" w:id="9"/>
    <w:p>
      <w:pPr>
        <w:spacing w:after="0"/>
        <w:ind w:left="0"/>
        <w:jc w:val="both"/>
      </w:pPr>
      <w:r>
        <w:rPr>
          <w:rFonts w:ascii="Times New Roman"/>
          <w:b w:val="false"/>
          <w:i w:val="false"/>
          <w:color w:val="000000"/>
          <w:sz w:val="28"/>
        </w:rPr>
        <w:t>
      8. Concurrent ambassadors and non-resident ambassadors, in accordance with the established procedure, submit recommendations to the Ministry on development of bilateral relations with the state of accreditation or an international organization.</w:t>
      </w:r>
    </w:p>
    <w:bookmarkEnd w:id="9"/>
    <w:bookmarkStart w:name="z12" w:id="10"/>
    <w:p>
      <w:pPr>
        <w:spacing w:after="0"/>
        <w:ind w:left="0"/>
        <w:jc w:val="both"/>
      </w:pPr>
      <w:r>
        <w:rPr>
          <w:rFonts w:ascii="Times New Roman"/>
          <w:b w:val="false"/>
          <w:i w:val="false"/>
          <w:color w:val="000000"/>
          <w:sz w:val="28"/>
        </w:rPr>
        <w:t>
      9. In agreement with the Ministry, concurrent ambassadors and non-resident ambassadors assist state bodies and organizations of the Republic of Kazakhstan in establishing and developing cooperation between the Republic of Kazakhstan and the state of accreditation or an international organization.</w:t>
      </w:r>
    </w:p>
    <w:bookmarkEnd w:id="10"/>
    <w:bookmarkStart w:name="z13" w:id="11"/>
    <w:p>
      <w:pPr>
        <w:spacing w:after="0"/>
        <w:ind w:left="0"/>
        <w:jc w:val="both"/>
      </w:pPr>
      <w:r>
        <w:rPr>
          <w:rFonts w:ascii="Times New Roman"/>
          <w:b w:val="false"/>
          <w:i w:val="false"/>
          <w:color w:val="000000"/>
          <w:sz w:val="28"/>
        </w:rPr>
        <w:t>
      In order to implement the assistance specified in this paragraph of the Rules, concurrent ambassadors and non-resident ambassadors have the right, in agreement with the Ministry, to request and receive, in accordance with the established procedure, the necessary materials and documents from state bodies and organizations of the Republic of Kazakhstan.</w:t>
      </w:r>
    </w:p>
    <w:bookmarkEnd w:id="11"/>
    <w:bookmarkStart w:name="z14" w:id="12"/>
    <w:p>
      <w:pPr>
        <w:spacing w:after="0"/>
        <w:ind w:left="0"/>
        <w:jc w:val="both"/>
      </w:pPr>
      <w:r>
        <w:rPr>
          <w:rFonts w:ascii="Times New Roman"/>
          <w:b w:val="false"/>
          <w:i w:val="false"/>
          <w:color w:val="000000"/>
          <w:sz w:val="28"/>
        </w:rPr>
        <w:t>
      10. Concurrent ambassadors coordinate with the Minister of Foreign Affairs of the Republic of Kazakhstan the departures from the host country on business trips, including trips to the countries of concurrent accreditation.</w:t>
      </w:r>
    </w:p>
    <w:bookmarkEnd w:id="12"/>
    <w:bookmarkStart w:name="z15" w:id="13"/>
    <w:p>
      <w:pPr>
        <w:spacing w:after="0"/>
        <w:ind w:left="0"/>
        <w:jc w:val="both"/>
      </w:pPr>
      <w:r>
        <w:rPr>
          <w:rFonts w:ascii="Times New Roman"/>
          <w:b w:val="false"/>
          <w:i w:val="false"/>
          <w:color w:val="000000"/>
          <w:sz w:val="28"/>
        </w:rPr>
        <w:t>
      11. In order to fulfill their functions, non-resident ambassadors go on business trips to the country of accreditation. The duration and frequency of business trips are determined by agreement with the Minister of Foreign Affairs of the Republic of Kazakhstan.</w:t>
      </w:r>
    </w:p>
    <w:bookmarkEnd w:id="13"/>
    <w:bookmarkStart w:name="z16" w:id="14"/>
    <w:p>
      <w:pPr>
        <w:spacing w:after="0"/>
        <w:ind w:left="0"/>
        <w:jc w:val="both"/>
      </w:pPr>
      <w:r>
        <w:rPr>
          <w:rFonts w:ascii="Times New Roman"/>
          <w:b w:val="false"/>
          <w:i w:val="false"/>
          <w:color w:val="000000"/>
          <w:sz w:val="28"/>
        </w:rPr>
        <w:t xml:space="preserve">
      12. In the states where foreign missions of the Republic of Kazakhstan are located (hereinafter - foreign missions) and non-resident ambassadors have been appointed, the functions of managing the limits of funds (expenses) provided for by the financing plans, with the right of the first signature of documents serving as the basis for the issuance of funds, material values, as well as credit and settlement obligations, by the order of the Minister of Foreign Affairs of the Republic of Kazakhstan, are assigned to temporary chargé d'affaires, chargé d'affaires and consuls general of the respective foreign mission. </w:t>
      </w:r>
    </w:p>
    <w:bookmarkEnd w:id="14"/>
    <w:bookmarkStart w:name="z17" w:id="15"/>
    <w:p>
      <w:pPr>
        <w:spacing w:after="0"/>
        <w:ind w:left="0"/>
        <w:jc w:val="both"/>
      </w:pPr>
      <w:r>
        <w:rPr>
          <w:rFonts w:ascii="Times New Roman"/>
          <w:b w:val="false"/>
          <w:i w:val="false"/>
          <w:color w:val="000000"/>
          <w:sz w:val="28"/>
        </w:rPr>
        <w:t>
      13. Non-resident ambassadors are provided with travel expenses in accordance with the legislation of the Republic of Kazakhstan.</w:t>
      </w:r>
    </w:p>
    <w:bookmarkEnd w:id="15"/>
    <w:bookmarkStart w:name="z18" w:id="16"/>
    <w:p>
      <w:pPr>
        <w:spacing w:after="0"/>
        <w:ind w:left="0"/>
        <w:jc w:val="both"/>
      </w:pPr>
      <w:r>
        <w:rPr>
          <w:rFonts w:ascii="Times New Roman"/>
          <w:b w:val="false"/>
          <w:i w:val="false"/>
          <w:color w:val="000000"/>
          <w:sz w:val="28"/>
        </w:rPr>
        <w:t xml:space="preserve">
      14. During the period of business trips to the countries of accreditation, non-resident ambassadors are paid the costs associated with hiring vehicles and using communications, except for cases of business trips to countries where there are foreign missions, or these costs are borne by the host party. </w:t>
      </w:r>
    </w:p>
    <w:bookmarkEnd w:id="16"/>
    <w:bookmarkStart w:name="z19" w:id="17"/>
    <w:p>
      <w:pPr>
        <w:spacing w:after="0"/>
        <w:ind w:left="0"/>
        <w:jc w:val="both"/>
      </w:pPr>
      <w:r>
        <w:rPr>
          <w:rFonts w:ascii="Times New Roman"/>
          <w:b w:val="false"/>
          <w:i w:val="false"/>
          <w:color w:val="000000"/>
          <w:sz w:val="28"/>
        </w:rPr>
        <w:t>
      15. During the period of business trips to the countries of accreditation, non-resident ambassadors are provided with funds for representational expenses, except for cases of business trips to countries where there are foreign missions.</w:t>
      </w:r>
    </w:p>
    <w:bookmarkEnd w:id="17"/>
    <w:bookmarkStart w:name="z20" w:id="18"/>
    <w:p>
      <w:pPr>
        <w:spacing w:after="0"/>
        <w:ind w:left="0"/>
        <w:jc w:val="both"/>
      </w:pPr>
      <w:r>
        <w:rPr>
          <w:rFonts w:ascii="Times New Roman"/>
          <w:b w:val="false"/>
          <w:i w:val="false"/>
          <w:color w:val="000000"/>
          <w:sz w:val="28"/>
        </w:rPr>
        <w:t>
      16. The procedure for providing concurrent ambassadors and non-resident ambassadors with transport, communications and funds for representational expenses during business trips to the countries of accreditation is established in accordance with the legislation of the Republic of Kazakhstan.</w:t>
      </w:r>
    </w:p>
    <w:bookmarkEnd w:id="18"/>
    <w:bookmarkStart w:name="z21" w:id="19"/>
    <w:p>
      <w:pPr>
        <w:spacing w:after="0"/>
        <w:ind w:left="0"/>
        <w:jc w:val="both"/>
      </w:pPr>
      <w:r>
        <w:rPr>
          <w:rFonts w:ascii="Times New Roman"/>
          <w:b w:val="false"/>
          <w:i w:val="false"/>
          <w:color w:val="000000"/>
          <w:sz w:val="28"/>
        </w:rPr>
        <w:t xml:space="preserve">
      17. The activities of concurrent ambassadors and non-resident ambassadors are ensured at the expense of the republican budget. </w:t>
      </w:r>
    </w:p>
    <w:bookmarkEnd w:id="1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