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9d26" w14:textId="a829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formation of the Commission under the President of the Republic of Kazakhstan on anti-corruption issues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April 2, 2002 N 839.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In the heading and text, the words "and observance of official ethics by civil servants" were excluded by Decree of the President of the Republic of Kazakhstan dated 23.07.2007 № 369.</w:t>
      </w:r>
    </w:p>
    <w:p>
      <w:pPr>
        <w:spacing w:after="0"/>
        <w:ind w:left="0"/>
        <w:jc w:val="both"/>
      </w:pPr>
      <w:r>
        <w:rPr>
          <w:rFonts w:ascii="Times New Roman"/>
          <w:b w:val="false"/>
          <w:i w:val="false"/>
          <w:color w:val="000000"/>
          <w:sz w:val="28"/>
        </w:rPr>
        <w:t>
      Footnote. The name of the Decree as amended by Decree of the President of the Republic of Kazakhstan dated 09.06.2016 № 275.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published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republican press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statement</w:t>
            </w:r>
          </w:p>
        </w:tc>
      </w:tr>
    </w:tbl>
    <w:p>
      <w:pPr>
        <w:spacing w:after="0"/>
        <w:ind w:left="0"/>
        <w:jc w:val="both"/>
      </w:pPr>
      <w:r>
        <w:rPr>
          <w:rFonts w:ascii="Times New Roman"/>
          <w:b w:val="false"/>
          <w:i w:val="false"/>
          <w:color w:val="000000"/>
          <w:sz w:val="28"/>
        </w:rPr>
        <w:t>
      In accordance with subparagraph 20) of Article 44 of the Constitution of the Republic of Kazakhstan, hereby I resolve: </w:t>
      </w:r>
    </w:p>
    <w:p>
      <w:pPr>
        <w:spacing w:after="0"/>
        <w:ind w:left="0"/>
        <w:jc w:val="both"/>
      </w:pPr>
      <w:r>
        <w:rPr>
          <w:rFonts w:ascii="Times New Roman"/>
          <w:b w:val="false"/>
          <w:i w:val="false"/>
          <w:color w:val="000000"/>
          <w:sz w:val="28"/>
        </w:rPr>
        <w:t>
      1. To form the Commission under the President of the Republic of Kazakhstan on anti-corruption issues.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 of the President of the Republic of Kazakhstan dated 09.06.2016 № 275.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approve the attached: </w:t>
      </w:r>
    </w:p>
    <w:p>
      <w:pPr>
        <w:spacing w:after="0"/>
        <w:ind w:left="0"/>
        <w:jc w:val="both"/>
      </w:pPr>
      <w:r>
        <w:rPr>
          <w:rFonts w:ascii="Times New Roman"/>
          <w:b w:val="false"/>
          <w:i w:val="false"/>
          <w:color w:val="000000"/>
          <w:sz w:val="28"/>
        </w:rPr>
        <w:t>
      1) Regulations on the Commission under the President of the Republic of Kazakhstan on anti-corruption issues;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Decree of the President of the Republic of Kazakhstan dated 13.03.2012 № 284.</w:t>
      </w:r>
      <w:r>
        <w:br/>
      </w:r>
      <w:r>
        <w:rPr>
          <w:rFonts w:ascii="Times New Roman"/>
          <w:b w:val="false"/>
          <w:i w:val="false"/>
          <w:color w:val="000000"/>
          <w:sz w:val="28"/>
        </w:rPr>
        <w:t>
</w:t>
      </w:r>
      <w:r>
        <w:rPr>
          <w:rFonts w:ascii="Times New Roman"/>
          <w:b w:val="false"/>
          <w:i w:val="false"/>
          <w:color w:val="ff0000"/>
          <w:sz w:val="28"/>
        </w:rPr>
        <w:t>      Footnote. Paragraph 2 as amended by Decree of the President of the Republic of Kazakhstan dated 09.06.2016 № 275.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This Decree shall come into effect from the date of signing.</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April 2, 2002 № 839</w:t>
            </w:r>
          </w:p>
        </w:tc>
      </w:tr>
    </w:tbl>
    <w:p>
      <w:pPr>
        <w:spacing w:after="0"/>
        <w:ind w:left="0"/>
        <w:jc w:val="left"/>
      </w:pPr>
      <w:r>
        <w:rPr>
          <w:rFonts w:ascii="Times New Roman"/>
          <w:b/>
          <w:i w:val="false"/>
          <w:color w:val="000000"/>
        </w:rPr>
        <w:t xml:space="preserve"> Regulation</w:t>
      </w:r>
      <w:r>
        <w:br/>
      </w:r>
      <w:r>
        <w:rPr>
          <w:rFonts w:ascii="Times New Roman"/>
          <w:b/>
          <w:i w:val="false"/>
          <w:color w:val="000000"/>
        </w:rPr>
        <w:t>on the Commission under the President of the Republic of Kazakhstan</w:t>
      </w:r>
      <w:r>
        <w:br/>
      </w:r>
      <w:r>
        <w:rPr>
          <w:rFonts w:ascii="Times New Roman"/>
          <w:b/>
          <w:i w:val="false"/>
          <w:color w:val="000000"/>
        </w:rPr>
        <w:t>on anti-corruption issues</w:t>
      </w:r>
    </w:p>
    <w:p>
      <w:pPr>
        <w:spacing w:after="0"/>
        <w:ind w:left="0"/>
        <w:jc w:val="both"/>
      </w:pPr>
      <w:r>
        <w:rPr>
          <w:rFonts w:ascii="Times New Roman"/>
          <w:b w:val="false"/>
          <w:i w:val="false"/>
          <w:color w:val="ff0000"/>
          <w:sz w:val="28"/>
        </w:rPr>
        <w:t>
      Footnote. In the title and throughout the text of the Regulation on the Commission under the President of the Republic of Kazakhstan on the fight against corruption, approved by the above-mentioned Decree, the words “fight against corruption”, “on fight against corruption” were replaced, respectively, with the words “combating corruption”, “combating corruption” in accordance with Decree of the President of the Republic of Kazakhstan dated 09.06.2016 № 275.</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Commission under the President of the Republic of Kazakhstan on anti-corruption issues (hereinafter referred to as the Commission) shall be an advisory and consultative body under the Head of State.</w:t>
      </w:r>
    </w:p>
    <w:p>
      <w:pPr>
        <w:spacing w:after="0"/>
        <w:ind w:left="0"/>
        <w:jc w:val="both"/>
      </w:pPr>
      <w:r>
        <w:rPr>
          <w:rFonts w:ascii="Times New Roman"/>
          <w:b w:val="false"/>
          <w:i w:val="false"/>
          <w:color w:val="000000"/>
          <w:sz w:val="28"/>
        </w:rPr>
        <w:t>
      2. The tasks of the Commission shall be the development and adoption of coordinated measures aimed at strengthening the fight against corruption and violations by civil servants of the Code of Ethics of Civil Servants of the Republic of Kazakhstan (hereinafter referred to as the Code of Ethics), increasing the level of responsibility of civil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Decree of the President of the RK dated 29.06.2024 № 591.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Commission shall be guided in its activities by the Constitution, the laws of the Republic of Kazakhstan, acts, and instructions of the Head of State, as well as this Regulation.</w:t>
      </w:r>
    </w:p>
    <w:p>
      <w:pPr>
        <w:spacing w:after="0"/>
        <w:ind w:left="0"/>
        <w:jc w:val="both"/>
      </w:pPr>
      <w:r>
        <w:rPr>
          <w:rFonts w:ascii="Times New Roman"/>
          <w:b w:val="false"/>
          <w:i w:val="false"/>
          <w:color w:val="000000"/>
          <w:sz w:val="28"/>
        </w:rPr>
        <w:t>
      4. The Commission shall consist of the Chairman, Secretary and other members of the Commission according to the Annex to the present Regulation. The Commission shall be headed by the State Counselor of the Republic of Kazakhstan. The Secretary of the Commission shall be the Head of the Law Enforcement Division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Decree of the President of the RK dated 29.06.2024 № 591.</w:t>
      </w:r>
      <w:r>
        <w:br/>
      </w:r>
      <w:r>
        <w:rPr>
          <w:rFonts w:ascii="Times New Roman"/>
          <w:b w:val="false"/>
          <w:i w:val="false"/>
          <w:color w:val="000000"/>
          <w:sz w:val="28"/>
        </w:rPr>
        <w:t>
</w:t>
      </w:r>
      <w:r>
        <w:rPr>
          <w:rFonts w:ascii="Times New Roman"/>
          <w:b w:val="false"/>
          <w:i w:val="false"/>
          <w:color w:val="ff0000"/>
          <w:sz w:val="28"/>
        </w:rPr>
        <w:t>      5. Excluded by Decree of the President of the Republic of Kazakhstan dated 13.03 2012 № 284.</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Functions and powers of the Commission</w:t>
      </w:r>
    </w:p>
    <w:p>
      <w:pPr>
        <w:spacing w:after="0"/>
        <w:ind w:left="0"/>
        <w:jc w:val="both"/>
      </w:pPr>
      <w:r>
        <w:rPr>
          <w:rFonts w:ascii="Times New Roman"/>
          <w:b w:val="false"/>
          <w:i w:val="false"/>
          <w:color w:val="000000"/>
          <w:sz w:val="28"/>
        </w:rPr>
        <w:t>
      6. The Commission shall perform the following functions:</w:t>
      </w:r>
    </w:p>
    <w:p>
      <w:pPr>
        <w:spacing w:after="0"/>
        <w:ind w:left="0"/>
        <w:jc w:val="both"/>
      </w:pPr>
      <w:r>
        <w:rPr>
          <w:rFonts w:ascii="Times New Roman"/>
          <w:b w:val="false"/>
          <w:i w:val="false"/>
          <w:color w:val="000000"/>
          <w:sz w:val="28"/>
        </w:rPr>
        <w:t>
      1) development and submission of proposals to the Head of State on anti-corruption issues, including on improving anti-corruption legislation, forms and methods of anti-corruption;</w:t>
      </w:r>
    </w:p>
    <w:p>
      <w:pPr>
        <w:spacing w:after="0"/>
        <w:ind w:left="0"/>
        <w:jc w:val="both"/>
      </w:pPr>
      <w:r>
        <w:rPr>
          <w:rFonts w:ascii="Times New Roman"/>
          <w:b w:val="false"/>
          <w:i w:val="false"/>
          <w:color w:val="000000"/>
          <w:sz w:val="28"/>
        </w:rPr>
        <w:t>
      2) monitoring and analyzing the state of anti-corruption, violations of the Code of Ethics by civil servants;</w:t>
      </w:r>
    </w:p>
    <w:p>
      <w:pPr>
        <w:spacing w:after="0"/>
        <w:ind w:left="0"/>
        <w:jc w:val="both"/>
      </w:pPr>
      <w:r>
        <w:rPr>
          <w:rFonts w:ascii="Times New Roman"/>
          <w:b w:val="false"/>
          <w:i w:val="false"/>
          <w:color w:val="000000"/>
          <w:sz w:val="28"/>
        </w:rPr>
        <w:t>
      3) consideration of appeals of citizens and legal entities, as well as publications in the media on the facts of corruption offenses committed by persons holding responsible public positions, violations of official ethics by civil servants and preparation of recommendations on them to individuals authorized to impose disciplinary sanctions, to conduct an official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Decree of the President of the RK dated 29.06.2024 № 591.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Commission, within its competence, has the right to:</w:t>
      </w:r>
    </w:p>
    <w:p>
      <w:pPr>
        <w:spacing w:after="0"/>
        <w:ind w:left="0"/>
        <w:jc w:val="both"/>
      </w:pPr>
      <w:r>
        <w:rPr>
          <w:rFonts w:ascii="Times New Roman"/>
          <w:b w:val="false"/>
          <w:i w:val="false"/>
          <w:color w:val="000000"/>
          <w:sz w:val="28"/>
        </w:rPr>
        <w:t>
      1) request from central and local state bodies information, documents and materials necessary to perform the tasks assigned to it, with the exception of criminal cases and operational-search materials;</w:t>
      </w:r>
    </w:p>
    <w:p>
      <w:pPr>
        <w:spacing w:after="0"/>
        <w:ind w:left="0"/>
        <w:jc w:val="both"/>
      </w:pPr>
      <w:r>
        <w:rPr>
          <w:rFonts w:ascii="Times New Roman"/>
          <w:b w:val="false"/>
          <w:i w:val="false"/>
          <w:color w:val="000000"/>
          <w:sz w:val="28"/>
        </w:rPr>
        <w:t>
      2) hear oral and receive written explanations from officials of state bodies, as well as persons authorized to perform state functions, or persons equated to them;</w:t>
      </w:r>
    </w:p>
    <w:p>
      <w:pPr>
        <w:spacing w:after="0"/>
        <w:ind w:left="0"/>
        <w:jc w:val="both"/>
      </w:pPr>
      <w:r>
        <w:rPr>
          <w:rFonts w:ascii="Times New Roman"/>
          <w:b w:val="false"/>
          <w:i w:val="false"/>
          <w:color w:val="000000"/>
          <w:sz w:val="28"/>
        </w:rPr>
        <w:t>
      3) send materials to law enforcement and other state bodies for conducting inspections and taking other measures provided for by law on the facts of violations of official ethics and committing corruption offenses;</w:t>
      </w:r>
    </w:p>
    <w:p>
      <w:pPr>
        <w:spacing w:after="0"/>
        <w:ind w:left="0"/>
        <w:jc w:val="both"/>
      </w:pPr>
      <w:r>
        <w:rPr>
          <w:rFonts w:ascii="Times New Roman"/>
          <w:b w:val="false"/>
          <w:i w:val="false"/>
          <w:color w:val="000000"/>
          <w:sz w:val="28"/>
        </w:rPr>
        <w:t>
      4) hear at their meetings the information of the heads of law enforcement and other state bodies on the implementation of anti-corruption legislation;</w:t>
      </w:r>
    </w:p>
    <w:p>
      <w:pPr>
        <w:spacing w:after="0"/>
        <w:ind w:left="0"/>
        <w:jc w:val="both"/>
      </w:pPr>
      <w:r>
        <w:rPr>
          <w:rFonts w:ascii="Times New Roman"/>
          <w:b w:val="false"/>
          <w:i w:val="false"/>
          <w:color w:val="000000"/>
          <w:sz w:val="28"/>
        </w:rPr>
        <w:t>
      5) to submit for consideration to the relevant bodies and state organizations proposals on disciplinary responsibility of officials who shall have committed corruption offenses, failing to ensure the implementation of the Law of the Republic of Kazakhstan “On Combating Corruption”, as well as violations of the Code of Ethics, up to their dismissal from their positions;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Decree of the President of the Republic of Kazakhstan dated 02.27.2003 № 1032;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make proposals to the President of the Republic of Kazakhstan on giving instructions, issuing relevant acts of the President of the Republic on the issues under consideration, as well as bringing to disciplinary responsibility up to the dismissal of akims of regions, cities of republican significance, the capital, heads of state bodies appointed by the President of the Republic of Kazakhstan that do not provide an adequate level of work to combat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Decrees of the President of the Republic of Kazakhstan dated February 27, 2003 № 1032; dated 18.02.2011 № 1157; dated 09.06.2016 № 275; dated 04.08.2018 № 723; dated 29.06.2024 № 591.</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Organization of the Commission's activities</w:t>
      </w:r>
    </w:p>
    <w:p>
      <w:pPr>
        <w:spacing w:after="0"/>
        <w:ind w:left="0"/>
        <w:jc w:val="both"/>
      </w:pPr>
      <w:r>
        <w:rPr>
          <w:rFonts w:ascii="Times New Roman"/>
          <w:b w:val="false"/>
          <w:i w:val="false"/>
          <w:color w:val="000000"/>
          <w:sz w:val="28"/>
        </w:rPr>
        <w:t>
      8. Meetings of the Commission shall be held as needed, but at least once a quarter, may be open or closed by decision of the Chairperson of the Commission.</w:t>
      </w:r>
    </w:p>
    <w:p>
      <w:pPr>
        <w:spacing w:after="0"/>
        <w:ind w:left="0"/>
        <w:jc w:val="both"/>
      </w:pPr>
      <w:r>
        <w:rPr>
          <w:rFonts w:ascii="Times New Roman"/>
          <w:b w:val="false"/>
          <w:i w:val="false"/>
          <w:color w:val="000000"/>
          <w:sz w:val="28"/>
        </w:rPr>
        <w:t>
      9. The meetings of the Commission shall be competent if two thirds of the total number of members of the Commission are present. Members of the Commission participate in its meetings without the right to be replaced.</w:t>
      </w:r>
    </w:p>
    <w:p>
      <w:pPr>
        <w:spacing w:after="0"/>
        <w:ind w:left="0"/>
        <w:jc w:val="both"/>
      </w:pPr>
      <w:r>
        <w:rPr>
          <w:rFonts w:ascii="Times New Roman"/>
          <w:b w:val="false"/>
          <w:i w:val="false"/>
          <w:color w:val="000000"/>
          <w:sz w:val="28"/>
        </w:rPr>
        <w:t>
      10. The decisions of the Commission shall be adopted by a majority vote of the total number of those present at the meeting. In case of equality of votes, the vote of Chairperson shall be decisive.</w:t>
      </w:r>
    </w:p>
    <w:p>
      <w:pPr>
        <w:spacing w:after="0"/>
        <w:ind w:left="0"/>
        <w:jc w:val="both"/>
      </w:pPr>
      <w:r>
        <w:rPr>
          <w:rFonts w:ascii="Times New Roman"/>
          <w:b w:val="false"/>
          <w:i w:val="false"/>
          <w:color w:val="000000"/>
          <w:sz w:val="28"/>
        </w:rPr>
        <w:t>
      11. Officials who are not members of the Commission, as well as other persons may be invited to meetings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Decree of the President of the Republic of Kazakhstan dated 03.01.2024 № 429 (shall be enforced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If at a meeting of the Commission, the facts of violation of legislation in the field of activities of the state body being heard are cited, the heads of state control and supervision bodies who are members of the Commission or invited to the meeting of the Commission, within their competence, shall express the position of the state body on the existing facts of violations.</w:t>
      </w:r>
    </w:p>
    <w:p>
      <w:pPr>
        <w:spacing w:after="0"/>
        <w:ind w:left="0"/>
        <w:jc w:val="both"/>
      </w:pPr>
      <w:r>
        <w:rPr>
          <w:rFonts w:ascii="Times New Roman"/>
          <w:b w:val="false"/>
          <w:i w:val="false"/>
          <w:color w:val="000000"/>
          <w:sz w:val="28"/>
        </w:rPr>
        <w:t>
      The heads of the aforementioned bodies of state control and supervision shall have the right to express proposals on the facts of such violations to act appropriately.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with paragraph 11-1 in accordance with Decree of the President of the Republic of Kazakhstan dated 18.02.2011 № 1157.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Chairperson of the Commission shall:</w:t>
      </w:r>
    </w:p>
    <w:p>
      <w:pPr>
        <w:spacing w:after="0"/>
        <w:ind w:left="0"/>
        <w:jc w:val="both"/>
      </w:pPr>
      <w:r>
        <w:rPr>
          <w:rFonts w:ascii="Times New Roman"/>
          <w:b w:val="false"/>
          <w:i w:val="false"/>
          <w:color w:val="000000"/>
          <w:sz w:val="28"/>
        </w:rPr>
        <w:t>
      1) manage the activities of the Commission;</w:t>
      </w:r>
    </w:p>
    <w:p>
      <w:pPr>
        <w:spacing w:after="0"/>
        <w:ind w:left="0"/>
        <w:jc w:val="both"/>
      </w:pPr>
      <w:r>
        <w:rPr>
          <w:rFonts w:ascii="Times New Roman"/>
          <w:b w:val="false"/>
          <w:i w:val="false"/>
          <w:color w:val="000000"/>
          <w:sz w:val="28"/>
        </w:rPr>
        <w:t>
      2) preside over its meetings;</w:t>
      </w:r>
    </w:p>
    <w:p>
      <w:pPr>
        <w:spacing w:after="0"/>
        <w:ind w:left="0"/>
        <w:jc w:val="both"/>
      </w:pPr>
      <w:r>
        <w:rPr>
          <w:rFonts w:ascii="Times New Roman"/>
          <w:b w:val="false"/>
          <w:i w:val="false"/>
          <w:color w:val="000000"/>
          <w:sz w:val="28"/>
        </w:rPr>
        <w:t>
      3) regularly report on the work of the Commission to the President of the Republic;</w:t>
      </w:r>
    </w:p>
    <w:p>
      <w:pPr>
        <w:spacing w:after="0"/>
        <w:ind w:left="0"/>
        <w:jc w:val="both"/>
      </w:pPr>
      <w:r>
        <w:rPr>
          <w:rFonts w:ascii="Times New Roman"/>
          <w:b w:val="false"/>
          <w:i w:val="false"/>
          <w:color w:val="000000"/>
          <w:sz w:val="28"/>
        </w:rPr>
        <w:t>
      4) have the right to attend meetings of the collegiums of law enforcement and other state bodies related to the consideration of issues of combating corruption and official ethics of civil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Decree of the President of the Republic of Kazakhstan dated 03.01.2024 № 429 (shall be enforced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Secretary of the Commission shall:</w:t>
      </w:r>
    </w:p>
    <w:p>
      <w:pPr>
        <w:spacing w:after="0"/>
        <w:ind w:left="0"/>
        <w:jc w:val="both"/>
      </w:pPr>
      <w:r>
        <w:rPr>
          <w:rFonts w:ascii="Times New Roman"/>
          <w:b w:val="false"/>
          <w:i w:val="false"/>
          <w:color w:val="000000"/>
          <w:sz w:val="28"/>
        </w:rPr>
        <w:t>
      1) inform the members of the Commission on the time and place of meetings of the Commission;</w:t>
      </w:r>
    </w:p>
    <w:p>
      <w:pPr>
        <w:spacing w:after="0"/>
        <w:ind w:left="0"/>
        <w:jc w:val="both"/>
      </w:pPr>
      <w:r>
        <w:rPr>
          <w:rFonts w:ascii="Times New Roman"/>
          <w:b w:val="false"/>
          <w:i w:val="false"/>
          <w:color w:val="000000"/>
          <w:sz w:val="28"/>
        </w:rPr>
        <w:t>
      2) organize the preparation of materials for meetings of the Commission;</w:t>
      </w:r>
    </w:p>
    <w:p>
      <w:pPr>
        <w:spacing w:after="0"/>
        <w:ind w:left="0"/>
        <w:jc w:val="both"/>
      </w:pPr>
      <w:r>
        <w:rPr>
          <w:rFonts w:ascii="Times New Roman"/>
          <w:b w:val="false"/>
          <w:i w:val="false"/>
          <w:color w:val="000000"/>
          <w:sz w:val="28"/>
        </w:rPr>
        <w:t>
      3) keep minutes of the meetings of the Commission;</w:t>
      </w:r>
    </w:p>
    <w:p>
      <w:pPr>
        <w:spacing w:after="0"/>
        <w:ind w:left="0"/>
        <w:jc w:val="both"/>
      </w:pPr>
      <w:r>
        <w:rPr>
          <w:rFonts w:ascii="Times New Roman"/>
          <w:b w:val="false"/>
          <w:i w:val="false"/>
          <w:color w:val="000000"/>
          <w:sz w:val="28"/>
        </w:rPr>
        <w:t>
      4) organize and control the implementation of the decisions of the Commission;</w:t>
      </w:r>
    </w:p>
    <w:p>
      <w:pPr>
        <w:spacing w:after="0"/>
        <w:ind w:left="0"/>
        <w:jc w:val="both"/>
      </w:pPr>
      <w:r>
        <w:rPr>
          <w:rFonts w:ascii="Times New Roman"/>
          <w:b w:val="false"/>
          <w:i w:val="false"/>
          <w:color w:val="000000"/>
          <w:sz w:val="28"/>
        </w:rPr>
        <w:t>
      5) perform other functions on behalf of the Chairperson of the Commission.</w:t>
      </w:r>
    </w:p>
    <w:p>
      <w:pPr>
        <w:spacing w:after="0"/>
        <w:ind w:left="0"/>
        <w:jc w:val="both"/>
      </w:pPr>
      <w:r>
        <w:rPr>
          <w:rFonts w:ascii="Times New Roman"/>
          <w:b w:val="false"/>
          <w:i w:val="false"/>
          <w:color w:val="000000"/>
          <w:sz w:val="28"/>
        </w:rPr>
        <w:t>
      15. Central and local executive bodies shall be obliged to assist the Commission in the performance of the tasks assigned to it.</w:t>
      </w:r>
    </w:p>
    <w:p>
      <w:pPr>
        <w:spacing w:after="0"/>
        <w:ind w:left="0"/>
        <w:jc w:val="both"/>
      </w:pPr>
      <w:r>
        <w:rPr>
          <w:rFonts w:ascii="Times New Roman"/>
          <w:b w:val="false"/>
          <w:i w:val="false"/>
          <w:color w:val="000000"/>
          <w:sz w:val="28"/>
        </w:rPr>
        <w:t>
      16. The working body of the Commission is the Law Enforcement Division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Decree of the President of the Republic of Kazakhstan dated 03.01.2024 № 429 (shall be enforced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April 2, 2002 № 839</w:t>
            </w:r>
          </w:p>
        </w:tc>
      </w:tr>
    </w:tbl>
    <w:p>
      <w:pPr>
        <w:spacing w:after="0"/>
        <w:ind w:left="0"/>
        <w:jc w:val="left"/>
      </w:pPr>
      <w:r>
        <w:rPr>
          <w:rFonts w:ascii="Times New Roman"/>
          <w:b/>
          <w:i w:val="false"/>
          <w:color w:val="000000"/>
        </w:rPr>
        <w:t xml:space="preserve"> Composition of the Commission under the President of the Republic of Kazakhstan on Combating Corruption</w:t>
      </w:r>
    </w:p>
    <w:p>
      <w:pPr>
        <w:spacing w:after="0"/>
        <w:ind w:left="0"/>
        <w:jc w:val="both"/>
      </w:pPr>
      <w:r>
        <w:rPr>
          <w:rFonts w:ascii="Times New Roman"/>
          <w:b w:val="false"/>
          <w:i w:val="false"/>
          <w:color w:val="ff0000"/>
          <w:sz w:val="28"/>
        </w:rPr>
        <w:t>
      Footnote. Composition - in the wording of the Decree of the President of the RK dated 29.06.2024 № 591.</w:t>
      </w:r>
    </w:p>
    <w:p>
      <w:pPr>
        <w:spacing w:after="0"/>
        <w:ind w:left="0"/>
        <w:jc w:val="both"/>
      </w:pPr>
      <w:r>
        <w:rPr>
          <w:rFonts w:ascii="Times New Roman"/>
          <w:b w:val="false"/>
          <w:i w:val="false"/>
          <w:color w:val="000000"/>
          <w:sz w:val="28"/>
        </w:rPr>
        <w:t xml:space="preserve">
      State Counselor of the Republic of Kazakhstan, Chairman </w:t>
      </w:r>
    </w:p>
    <w:p>
      <w:pPr>
        <w:spacing w:after="0"/>
        <w:ind w:left="0"/>
        <w:jc w:val="both"/>
      </w:pPr>
      <w:r>
        <w:rPr>
          <w:rFonts w:ascii="Times New Roman"/>
          <w:b w:val="false"/>
          <w:i w:val="false"/>
          <w:color w:val="000000"/>
          <w:sz w:val="28"/>
        </w:rPr>
        <w:t xml:space="preserve">
      Head of the Law Enforcement Division of the Administration of the President of the Republic of Kazakhstan, secretary </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xml:space="preserve">
      Secretary of the Security Council of the Republic of Kazakhstan </w:t>
      </w:r>
    </w:p>
    <w:p>
      <w:pPr>
        <w:spacing w:after="0"/>
        <w:ind w:left="0"/>
        <w:jc w:val="both"/>
      </w:pPr>
      <w:r>
        <w:rPr>
          <w:rFonts w:ascii="Times New Roman"/>
          <w:b w:val="false"/>
          <w:i w:val="false"/>
          <w:color w:val="000000"/>
          <w:sz w:val="28"/>
        </w:rPr>
        <w:t>
      Prosecutor General of the Republic of Kazakhstan</w:t>
      </w:r>
    </w:p>
    <w:p>
      <w:pPr>
        <w:spacing w:after="0"/>
        <w:ind w:left="0"/>
        <w:jc w:val="both"/>
      </w:pPr>
      <w:r>
        <w:rPr>
          <w:rFonts w:ascii="Times New Roman"/>
          <w:b w:val="false"/>
          <w:i w:val="false"/>
          <w:color w:val="000000"/>
          <w:sz w:val="28"/>
        </w:rPr>
        <w:t>
      Chairman of the National Security Committee of the Republic of Kazakhstan</w:t>
      </w:r>
    </w:p>
    <w:p>
      <w:pPr>
        <w:spacing w:after="0"/>
        <w:ind w:left="0"/>
        <w:jc w:val="both"/>
      </w:pPr>
      <w:r>
        <w:rPr>
          <w:rFonts w:ascii="Times New Roman"/>
          <w:b w:val="false"/>
          <w:i w:val="false"/>
          <w:color w:val="000000"/>
          <w:sz w:val="28"/>
        </w:rPr>
        <w:t>
      Assistant to the President of the Republic of Kazakhstan on legal issues</w:t>
      </w:r>
    </w:p>
    <w:p>
      <w:pPr>
        <w:spacing w:after="0"/>
        <w:ind w:left="0"/>
        <w:jc w:val="both"/>
      </w:pPr>
      <w:r>
        <w:rPr>
          <w:rFonts w:ascii="Times New Roman"/>
          <w:b w:val="false"/>
          <w:i w:val="false"/>
          <w:color w:val="000000"/>
          <w:sz w:val="28"/>
        </w:rPr>
        <w:t>
      Chairman of the Supreme Audit Chamber of the Republic of Kazakhstan</w:t>
      </w:r>
    </w:p>
    <w:p>
      <w:pPr>
        <w:spacing w:after="0"/>
        <w:ind w:left="0"/>
        <w:jc w:val="both"/>
      </w:pPr>
      <w:r>
        <w:rPr>
          <w:rFonts w:ascii="Times New Roman"/>
          <w:b w:val="false"/>
          <w:i w:val="false"/>
          <w:color w:val="000000"/>
          <w:sz w:val="28"/>
        </w:rPr>
        <w:t>
      Minister of Internal Affairs of the Republic of Kazakhstan</w:t>
      </w:r>
    </w:p>
    <w:p>
      <w:pPr>
        <w:spacing w:after="0"/>
        <w:ind w:left="0"/>
        <w:jc w:val="both"/>
      </w:pPr>
      <w:r>
        <w:rPr>
          <w:rFonts w:ascii="Times New Roman"/>
          <w:b w:val="false"/>
          <w:i w:val="false"/>
          <w:color w:val="000000"/>
          <w:sz w:val="28"/>
        </w:rPr>
        <w:t>
      Chairman of the Agency of the Republic of Kazakhstan for Financial Monitoring</w:t>
      </w:r>
    </w:p>
    <w:p>
      <w:pPr>
        <w:spacing w:after="0"/>
        <w:ind w:left="0"/>
        <w:jc w:val="both"/>
      </w:pPr>
      <w:r>
        <w:rPr>
          <w:rFonts w:ascii="Times New Roman"/>
          <w:b w:val="false"/>
          <w:i w:val="false"/>
          <w:color w:val="000000"/>
          <w:sz w:val="28"/>
        </w:rPr>
        <w:t>
      Chairman of the Agency of the Republic of Kazakhstan for Public Service</w:t>
      </w:r>
    </w:p>
    <w:p>
      <w:pPr>
        <w:spacing w:after="0"/>
        <w:ind w:left="0"/>
        <w:jc w:val="both"/>
      </w:pPr>
      <w:r>
        <w:rPr>
          <w:rFonts w:ascii="Times New Roman"/>
          <w:b w:val="false"/>
          <w:i w:val="false"/>
          <w:color w:val="000000"/>
          <w:sz w:val="28"/>
        </w:rPr>
        <w:t>
      Chairman of the Agency of the Republic of Kazakhstan for Combating Corruption (Anti-Corruption Service)</w:t>
      </w:r>
    </w:p>
    <w:p>
      <w:pPr>
        <w:spacing w:after="0"/>
        <w:ind w:left="0"/>
        <w:jc w:val="both"/>
      </w:pPr>
      <w:r>
        <w:rPr>
          <w:rFonts w:ascii="Times New Roman"/>
          <w:b w:val="false"/>
          <w:i w:val="false"/>
          <w:color w:val="000000"/>
          <w:sz w:val="28"/>
        </w:rPr>
        <w:t>
      Minister of Justice of the Republic of Kazakhstan</w:t>
      </w:r>
    </w:p>
    <w:p>
      <w:pPr>
        <w:spacing w:after="0"/>
        <w:ind w:left="0"/>
        <w:jc w:val="both"/>
      </w:pPr>
      <w:r>
        <w:rPr>
          <w:rFonts w:ascii="Times New Roman"/>
          <w:b w:val="false"/>
          <w:i w:val="false"/>
          <w:color w:val="000000"/>
          <w:sz w:val="28"/>
        </w:rPr>
        <w:t>
      Minister of Finance of the Republic of Kazakhstan</w:t>
      </w:r>
    </w:p>
    <w:p>
      <w:pPr>
        <w:spacing w:after="0"/>
        <w:ind w:left="0"/>
        <w:jc w:val="both"/>
      </w:pPr>
      <w:r>
        <w:rPr>
          <w:rFonts w:ascii="Times New Roman"/>
          <w:b w:val="false"/>
          <w:i w:val="false"/>
          <w:color w:val="000000"/>
          <w:sz w:val="28"/>
        </w:rPr>
        <w:t xml:space="preserve">
      Advisor to the President of the Republic of Kazakhstan in charge of socio-economic issues </w:t>
      </w:r>
    </w:p>
    <w:p>
      <w:pPr>
        <w:spacing w:after="0"/>
        <w:ind w:left="0"/>
        <w:jc w:val="both"/>
      </w:pPr>
      <w:r>
        <w:rPr>
          <w:rFonts w:ascii="Times New Roman"/>
          <w:b w:val="false"/>
          <w:i w:val="false"/>
          <w:color w:val="000000"/>
          <w:sz w:val="28"/>
        </w:rPr>
        <w:t>
      Chairman of the Committee on Constitutional Legislation, Judicial System and Law Enforcement Agencies of the Senate of the Parliament of the Republic of Kazakhstan (by agreement)</w:t>
      </w:r>
    </w:p>
    <w:p>
      <w:pPr>
        <w:spacing w:after="0"/>
        <w:ind w:left="0"/>
        <w:jc w:val="both"/>
      </w:pPr>
      <w:r>
        <w:rPr>
          <w:rFonts w:ascii="Times New Roman"/>
          <w:b w:val="false"/>
          <w:i w:val="false"/>
          <w:color w:val="000000"/>
          <w:sz w:val="28"/>
        </w:rPr>
        <w:t>
      Chairman of the Committee on Legislation and Judicial and Legal Reform of the Majilis of the Parliament of the Republic of Kazakhstan (by agreement)</w:t>
      </w:r>
    </w:p>
    <w:p>
      <w:pPr>
        <w:spacing w:after="0"/>
        <w:ind w:left="0"/>
        <w:jc w:val="both"/>
      </w:pPr>
      <w:r>
        <w:rPr>
          <w:rFonts w:ascii="Times New Roman"/>
          <w:b w:val="false"/>
          <w:i w:val="false"/>
          <w:color w:val="000000"/>
          <w:sz w:val="28"/>
        </w:rPr>
        <w:t>
      Commissioner for the Protection of Entrepreneurs' Rights of Kazakhstan (by agreement)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