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43f3" w14:textId="2e54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redistribution of vacant staff positions between government agencies and their subordinate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February 25, 2025 № 96.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1-1 of the Decree of the President of the Republic of Kazakhstan dated July 31, 2000, № 427 "On measures to improve the work of the state apparatus, combat bureaucracy and reduce paperwork",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DECIDES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redistribution of vacant staff positions between government agencies and their subordinate organizations.</w:t>
      </w:r>
    </w:p>
    <w:p>
      <w:pPr>
        <w:spacing w:after="0"/>
        <w:ind w:left="0"/>
        <w:jc w:val="both"/>
      </w:pPr>
      <w:r>
        <w:rPr>
          <w:rFonts w:ascii="Times New Roman"/>
          <w:b w:val="false"/>
          <w:i w:val="false"/>
          <w:color w:val="000000"/>
          <w:sz w:val="28"/>
        </w:rPr>
        <w:t>
      2. This resolution shall enter into effect upon expiration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w:t>
      </w:r>
      <w:r>
        <w:rPr>
          <w:rFonts w:ascii="Times New Roman"/>
          <w:b/>
          <w:i w:val="false"/>
          <w:color w:val="000000"/>
          <w:sz w:val="28"/>
        </w:rPr>
        <w:t xml:space="preserve">Prime Minister </w:t>
      </w:r>
    </w:p>
    <w:p>
      <w:pPr>
        <w:spacing w:after="0"/>
        <w:ind w:left="0"/>
        <w:jc w:val="both"/>
      </w:pPr>
      <w:r>
        <w:rPr>
          <w:rFonts w:ascii="Times New Roman"/>
          <w:b/>
          <w:i w:val="false"/>
          <w:color w:val="000000"/>
          <w:sz w:val="28"/>
        </w:rPr>
        <w:t xml:space="preserve">of the Republic of Kazakhstan </w:t>
      </w:r>
      <w:r>
        <w:rPr>
          <w:rFonts w:ascii="Times New Roman"/>
          <w:b/>
          <w:i w:val="false"/>
          <w:color w:val="000000"/>
          <w:sz w:val="28"/>
        </w:rPr>
        <w:t>      O. Bektenov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February 25, 2025 № 96</w:t>
            </w:r>
          </w:p>
        </w:tc>
      </w:tr>
    </w:tbl>
    <w:p>
      <w:pPr>
        <w:spacing w:after="0"/>
        <w:ind w:left="0"/>
        <w:jc w:val="left"/>
      </w:pPr>
      <w:r>
        <w:rPr>
          <w:rFonts w:ascii="Times New Roman"/>
          <w:b/>
          <w:i w:val="false"/>
          <w:color w:val="000000"/>
        </w:rPr>
        <w:t xml:space="preserve"> The Rules for the redistribution of vacant staff positions between government agencies and their subordinate organizations  Chapter 1. General Provisions</w:t>
      </w:r>
    </w:p>
    <w:p>
      <w:pPr>
        <w:spacing w:after="0"/>
        <w:ind w:left="0"/>
        <w:jc w:val="both"/>
      </w:pPr>
      <w:r>
        <w:rPr>
          <w:rFonts w:ascii="Times New Roman"/>
          <w:b w:val="false"/>
          <w:i w:val="false"/>
          <w:color w:val="000000"/>
          <w:sz w:val="28"/>
        </w:rPr>
        <w:t>
      1. These Rules for the redistribution of vacant staff positions between government agencies and their subordinate organizations (hereinafter referred to as the Rules) shall determine the procedure for the redistribution of vacant staff positions between government agencies and their subordinate organizations.</w:t>
      </w:r>
    </w:p>
    <w:p>
      <w:pPr>
        <w:spacing w:after="0"/>
        <w:ind w:left="0"/>
        <w:jc w:val="both"/>
      </w:pPr>
      <w:r>
        <w:rPr>
          <w:rFonts w:ascii="Times New Roman"/>
          <w:b w:val="false"/>
          <w:i w:val="false"/>
          <w:color w:val="000000"/>
          <w:sz w:val="28"/>
        </w:rPr>
        <w:t>
      2. These Rules shall apply to cases of increasing the limits of the staffing levels of state bodies by redistributing vacant staff positions, except for cases provided for by the Decree of the President of the Republic of Kazakhstan dated July 31, 2000 № 427 "On measures to improve the work of the state apparatus, combat bureaucracy and reduce paperwork" (hereinafter referred to as the Decree).</w:t>
      </w:r>
    </w:p>
    <w:p>
      <w:pPr>
        <w:spacing w:after="0"/>
        <w:ind w:left="0"/>
        <w:jc w:val="both"/>
      </w:pPr>
      <w:r>
        <w:rPr>
          <w:rFonts w:ascii="Times New Roman"/>
          <w:b w:val="false"/>
          <w:i w:val="false"/>
          <w:color w:val="000000"/>
          <w:sz w:val="28"/>
        </w:rPr>
        <w:t>
      3. The following concepts shall be used in these Rules:</w:t>
      </w:r>
    </w:p>
    <w:p>
      <w:pPr>
        <w:spacing w:after="0"/>
        <w:ind w:left="0"/>
        <w:jc w:val="both"/>
      </w:pPr>
      <w:r>
        <w:rPr>
          <w:rFonts w:ascii="Times New Roman"/>
          <w:b w:val="false"/>
          <w:i w:val="false"/>
          <w:color w:val="000000"/>
          <w:sz w:val="28"/>
        </w:rPr>
        <w:t>
      1) subordinate organization – a legal entity in the form of a republican state institution under the jurisdiction of a central state body;</w:t>
      </w:r>
    </w:p>
    <w:p>
      <w:pPr>
        <w:spacing w:after="0"/>
        <w:ind w:left="0"/>
        <w:jc w:val="both"/>
      </w:pPr>
      <w:r>
        <w:rPr>
          <w:rFonts w:ascii="Times New Roman"/>
          <w:b w:val="false"/>
          <w:i w:val="false"/>
          <w:color w:val="000000"/>
          <w:sz w:val="28"/>
        </w:rPr>
        <w:t>
      2) donor institution – a government agency or subordinate organization, through the redistribution of vacant staff positions of which the recipient’s staffing level is increased;</w:t>
      </w:r>
    </w:p>
    <w:p>
      <w:pPr>
        <w:spacing w:after="0"/>
        <w:ind w:left="0"/>
        <w:jc w:val="both"/>
      </w:pPr>
      <w:r>
        <w:rPr>
          <w:rFonts w:ascii="Times New Roman"/>
          <w:b w:val="false"/>
          <w:i w:val="false"/>
          <w:color w:val="000000"/>
          <w:sz w:val="28"/>
        </w:rPr>
        <w:t>
      3) recipient – a government agency or subordinate organization to which the staff units of the donor institution may be transferred;</w:t>
      </w:r>
    </w:p>
    <w:p>
      <w:pPr>
        <w:spacing w:after="0"/>
        <w:ind w:left="0"/>
        <w:jc w:val="both"/>
      </w:pPr>
      <w:r>
        <w:rPr>
          <w:rFonts w:ascii="Times New Roman"/>
          <w:b w:val="false"/>
          <w:i w:val="false"/>
          <w:color w:val="000000"/>
          <w:sz w:val="28"/>
        </w:rPr>
        <w:t>
      4) vacant staff position (hereinafter referred to as a Vacancy) – a staff position of a government agency or subordinate organization that has not been filled for more than three months, except in cases where the job is retained for employees in accordance with the legislation of the Republic of Kazakhstan;</w:t>
      </w:r>
    </w:p>
    <w:p>
      <w:pPr>
        <w:spacing w:after="0"/>
        <w:ind w:left="0"/>
        <w:jc w:val="both"/>
      </w:pPr>
      <w:r>
        <w:rPr>
          <w:rFonts w:ascii="Times New Roman"/>
          <w:b w:val="false"/>
          <w:i w:val="false"/>
          <w:color w:val="000000"/>
          <w:sz w:val="28"/>
        </w:rPr>
        <w:t>
      5) authorized body for budget planning – the central executive body that carries out management and intersectoral coordination in the area of budget planning;</w:t>
      </w:r>
    </w:p>
    <w:p>
      <w:pPr>
        <w:spacing w:after="0"/>
        <w:ind w:left="0"/>
        <w:jc w:val="both"/>
      </w:pPr>
      <w:r>
        <w:rPr>
          <w:rFonts w:ascii="Times New Roman"/>
          <w:b w:val="false"/>
          <w:i w:val="false"/>
          <w:color w:val="000000"/>
          <w:sz w:val="28"/>
        </w:rPr>
        <w:t>
      6) the authorized body in the sphere of development of the public administration system (hereinafter referred to as the Authorized body) – the central executive body that carries out management and intersectoral coordination in conducting a functional analysis of the activities of public administration bodies;</w:t>
      </w:r>
    </w:p>
    <w:p>
      <w:pPr>
        <w:spacing w:after="0"/>
        <w:ind w:left="0"/>
        <w:jc w:val="both"/>
      </w:pPr>
      <w:r>
        <w:rPr>
          <w:rFonts w:ascii="Times New Roman"/>
          <w:b w:val="false"/>
          <w:i w:val="false"/>
          <w:color w:val="000000"/>
          <w:sz w:val="28"/>
        </w:rPr>
        <w:t>
      7) authorized body for civil service affairs – a central state body implementing a unified state policy in the sphere of civil service.</w:t>
      </w:r>
    </w:p>
    <w:p>
      <w:pPr>
        <w:spacing w:after="0"/>
        <w:ind w:left="0"/>
        <w:jc w:val="left"/>
      </w:pPr>
      <w:r>
        <w:rPr>
          <w:rFonts w:ascii="Times New Roman"/>
          <w:b/>
          <w:i w:val="false"/>
          <w:color w:val="000000"/>
        </w:rPr>
        <w:t xml:space="preserve"> Chapter 2. Procedure for the redistribution of vacancies in government agencies</w:t>
      </w:r>
    </w:p>
    <w:p>
      <w:pPr>
        <w:spacing w:after="0"/>
        <w:ind w:left="0"/>
        <w:jc w:val="both"/>
      </w:pPr>
      <w:r>
        <w:rPr>
          <w:rFonts w:ascii="Times New Roman"/>
          <w:b w:val="false"/>
          <w:i w:val="false"/>
          <w:color w:val="000000"/>
          <w:sz w:val="28"/>
        </w:rPr>
        <w:t>
      4. Redistribution of vacancies shall be carried out within each of the listed groups of state bodies:</w:t>
      </w:r>
    </w:p>
    <w:p>
      <w:pPr>
        <w:spacing w:after="0"/>
        <w:ind w:left="0"/>
        <w:jc w:val="both"/>
      </w:pPr>
      <w:r>
        <w:rPr>
          <w:rFonts w:ascii="Times New Roman"/>
          <w:b w:val="false"/>
          <w:i w:val="false"/>
          <w:color w:val="000000"/>
          <w:sz w:val="28"/>
        </w:rPr>
        <w:t>
      1) state bodies directly subordinate and accountable to the President of the Republic of Kazakhstan;</w:t>
      </w:r>
    </w:p>
    <w:p>
      <w:pPr>
        <w:spacing w:after="0"/>
        <w:ind w:left="0"/>
        <w:jc w:val="both"/>
      </w:pPr>
      <w:r>
        <w:rPr>
          <w:rFonts w:ascii="Times New Roman"/>
          <w:b w:val="false"/>
          <w:i w:val="false"/>
          <w:color w:val="000000"/>
          <w:sz w:val="28"/>
        </w:rPr>
        <w:t>
      2) central executive bodies;</w:t>
      </w:r>
    </w:p>
    <w:p>
      <w:pPr>
        <w:spacing w:after="0"/>
        <w:ind w:left="0"/>
        <w:jc w:val="both"/>
      </w:pPr>
      <w:r>
        <w:rPr>
          <w:rFonts w:ascii="Times New Roman"/>
          <w:b w:val="false"/>
          <w:i w:val="false"/>
          <w:color w:val="000000"/>
          <w:sz w:val="28"/>
        </w:rPr>
        <w:t>
      3) local executive bodies of regions, cities of republican significance, and the capital.</w:t>
      </w:r>
    </w:p>
    <w:p>
      <w:pPr>
        <w:spacing w:after="0"/>
        <w:ind w:left="0"/>
        <w:jc w:val="both"/>
      </w:pPr>
      <w:r>
        <w:rPr>
          <w:rFonts w:ascii="Times New Roman"/>
          <w:b w:val="false"/>
          <w:i w:val="false"/>
          <w:color w:val="000000"/>
          <w:sz w:val="28"/>
        </w:rPr>
        <w:t>
      If there is not a sufficient number of vacancies in the relevant group of government agencies, their redistribution between the groups shall be permitted.</w:t>
      </w:r>
    </w:p>
    <w:p>
      <w:pPr>
        <w:spacing w:after="0"/>
        <w:ind w:left="0"/>
        <w:jc w:val="both"/>
      </w:pPr>
      <w:r>
        <w:rPr>
          <w:rFonts w:ascii="Times New Roman"/>
          <w:b w:val="false"/>
          <w:i w:val="false"/>
          <w:color w:val="000000"/>
          <w:sz w:val="28"/>
        </w:rPr>
        <w:t>
      5. In the event of initiating the issue of increasing the staffing limits, state bodies shall independently conduct a functional analysis of activities (hereinafter referred to as Functional analysis) in accordance with Article 41 of the Administrative Procedure Code of the Republic of Kazakhstan.</w:t>
      </w:r>
    </w:p>
    <w:p>
      <w:pPr>
        <w:spacing w:after="0"/>
        <w:ind w:left="0"/>
        <w:jc w:val="both"/>
      </w:pPr>
      <w:r>
        <w:rPr>
          <w:rFonts w:ascii="Times New Roman"/>
          <w:b w:val="false"/>
          <w:i w:val="false"/>
          <w:color w:val="000000"/>
          <w:sz w:val="28"/>
        </w:rPr>
        <w:t>
      In this case, proposals from recipients to increase staffing limits shall be agreed upon with authorized bodies for civil service affairs and budget planning and shall be sent to the authorized body with the results of the functional analysis.</w:t>
      </w:r>
    </w:p>
    <w:p>
      <w:pPr>
        <w:spacing w:after="0"/>
        <w:ind w:left="0"/>
        <w:jc w:val="both"/>
      </w:pPr>
      <w:r>
        <w:rPr>
          <w:rFonts w:ascii="Times New Roman"/>
          <w:b w:val="false"/>
          <w:i w:val="false"/>
          <w:color w:val="000000"/>
          <w:sz w:val="28"/>
        </w:rPr>
        <w:t>
      Coordination shall be carried out in the following order:</w:t>
      </w:r>
    </w:p>
    <w:p>
      <w:pPr>
        <w:spacing w:after="0"/>
        <w:ind w:left="0"/>
        <w:jc w:val="both"/>
      </w:pPr>
      <w:r>
        <w:rPr>
          <w:rFonts w:ascii="Times New Roman"/>
          <w:b w:val="false"/>
          <w:i w:val="false"/>
          <w:color w:val="000000"/>
          <w:sz w:val="28"/>
        </w:rPr>
        <w:t>
      1) the authorized body for civil service affairs shall, within seven working days, provide the recipient with a conclusion in accordance with the requirements of paragraph 1-1 of the Decree;</w:t>
      </w:r>
    </w:p>
    <w:p>
      <w:pPr>
        <w:spacing w:after="0"/>
        <w:ind w:left="0"/>
        <w:jc w:val="both"/>
      </w:pPr>
      <w:r>
        <w:rPr>
          <w:rFonts w:ascii="Times New Roman"/>
          <w:b w:val="false"/>
          <w:i w:val="false"/>
          <w:color w:val="000000"/>
          <w:sz w:val="28"/>
        </w:rPr>
        <w:t>
      2) the authorized body for budget planning shall, within five working days, consider the issue of the provision of budgetary funds intended for the maintenance of vacancies, except for local executive bodies;</w:t>
      </w:r>
    </w:p>
    <w:p>
      <w:pPr>
        <w:spacing w:after="0"/>
        <w:ind w:left="0"/>
        <w:jc w:val="both"/>
      </w:pPr>
      <w:r>
        <w:rPr>
          <w:rFonts w:ascii="Times New Roman"/>
          <w:b w:val="false"/>
          <w:i w:val="false"/>
          <w:color w:val="000000"/>
          <w:sz w:val="28"/>
        </w:rPr>
        <w:t>
      3) the authorized body shall, within ten working days, review the results of the functional analysis and determine the optimal limit for the recipient’s staffing levels.</w:t>
      </w:r>
    </w:p>
    <w:p>
      <w:pPr>
        <w:spacing w:after="0"/>
        <w:ind w:left="0"/>
        <w:jc w:val="both"/>
      </w:pPr>
      <w:r>
        <w:rPr>
          <w:rFonts w:ascii="Times New Roman"/>
          <w:b w:val="false"/>
          <w:i w:val="false"/>
          <w:color w:val="000000"/>
          <w:sz w:val="28"/>
        </w:rPr>
        <w:t>
      In the event of redistribution of vacancies between local executive bodies, the costs of their maintenance shall be covered by the recipient's funds.</w:t>
      </w:r>
    </w:p>
    <w:p>
      <w:pPr>
        <w:spacing w:after="0"/>
        <w:ind w:left="0"/>
        <w:jc w:val="both"/>
      </w:pPr>
      <w:r>
        <w:rPr>
          <w:rFonts w:ascii="Times New Roman"/>
          <w:b w:val="false"/>
          <w:i w:val="false"/>
          <w:color w:val="000000"/>
          <w:sz w:val="28"/>
        </w:rPr>
        <w:t>
      Proposals to increase the staffing level will not be considered if a government agency has vacancies in the amount of more than 4% of its staffing level limit.</w:t>
      </w:r>
    </w:p>
    <w:p>
      <w:pPr>
        <w:spacing w:after="0"/>
        <w:ind w:left="0"/>
        <w:jc w:val="both"/>
      </w:pPr>
      <w:r>
        <w:rPr>
          <w:rFonts w:ascii="Times New Roman"/>
          <w:b w:val="false"/>
          <w:i w:val="false"/>
          <w:color w:val="000000"/>
          <w:sz w:val="28"/>
        </w:rPr>
        <w:t>
      6. If there are grounds for increasing the recipient’s staffing levels, as determined by the results of the functional analysis, the authorized body shall, within one working day, send a request to the authorized body for civil service affairs to obtain information on vacancies in government agencies.</w:t>
      </w:r>
    </w:p>
    <w:p>
      <w:pPr>
        <w:spacing w:after="0"/>
        <w:ind w:left="0"/>
        <w:jc w:val="both"/>
      </w:pPr>
      <w:r>
        <w:rPr>
          <w:rFonts w:ascii="Times New Roman"/>
          <w:b w:val="false"/>
          <w:i w:val="false"/>
          <w:color w:val="000000"/>
          <w:sz w:val="28"/>
        </w:rPr>
        <w:t>
      Information on vacancies in government agencies shall be provided by the authorized body for civil service affairs no later than five working days from the date of receipt of the authorized body's request.</w:t>
      </w:r>
    </w:p>
    <w:p>
      <w:pPr>
        <w:spacing w:after="0"/>
        <w:ind w:left="0"/>
        <w:jc w:val="both"/>
      </w:pPr>
      <w:r>
        <w:rPr>
          <w:rFonts w:ascii="Times New Roman"/>
          <w:b w:val="false"/>
          <w:i w:val="false"/>
          <w:color w:val="000000"/>
          <w:sz w:val="28"/>
        </w:rPr>
        <w:t>
      The authorized body shall, within three working days from the date of receipt of information about vacancies, determine the donor institutions and the number of vacancies to be redistributed in accordance with Chapter 4 of these Rules and send the donor institutions a corresponding notification.</w:t>
      </w:r>
    </w:p>
    <w:p>
      <w:pPr>
        <w:spacing w:after="0"/>
        <w:ind w:left="0"/>
        <w:jc w:val="both"/>
      </w:pPr>
      <w:r>
        <w:rPr>
          <w:rFonts w:ascii="Times New Roman"/>
          <w:b w:val="false"/>
          <w:i w:val="false"/>
          <w:color w:val="000000"/>
          <w:sz w:val="28"/>
        </w:rPr>
        <w:t>
      7. From the date of receipt of the notification and until the adoption of the relevant act by the President of the Republic of Kazakhstan or the Government of the Republic of Kazakhstan, the structure and staffing schedule of the structural divisions of donor institutions subject to redistribution shall not be subject to change, and competitive procedures for the specified vacancies shall not be announced.</w:t>
      </w:r>
    </w:p>
    <w:p>
      <w:pPr>
        <w:spacing w:after="0"/>
        <w:ind w:left="0"/>
        <w:jc w:val="both"/>
      </w:pPr>
      <w:r>
        <w:rPr>
          <w:rFonts w:ascii="Times New Roman"/>
          <w:b w:val="false"/>
          <w:i w:val="false"/>
          <w:color w:val="000000"/>
          <w:sz w:val="28"/>
        </w:rPr>
        <w:t>
      Vacancies filled as a result of a competition, for which the competition was announced before receiving notification from the authorized body, shall be excluded from the number of positions subject to redistribution.</w:t>
      </w:r>
    </w:p>
    <w:p>
      <w:pPr>
        <w:spacing w:after="0"/>
        <w:ind w:left="0"/>
        <w:jc w:val="both"/>
      </w:pPr>
      <w:r>
        <w:rPr>
          <w:rFonts w:ascii="Times New Roman"/>
          <w:b w:val="false"/>
          <w:i w:val="false"/>
          <w:color w:val="000000"/>
          <w:sz w:val="28"/>
        </w:rPr>
        <w:t>
      If a vacancy is excluded from the number of vacancies subject to redistribution, the authorized body shall repeat the procedure for determining donor institutions and the number of vacancies subject to redistribution in accordance with paragraph 6 of these Rules.</w:t>
      </w:r>
    </w:p>
    <w:p>
      <w:pPr>
        <w:spacing w:after="0"/>
        <w:ind w:left="0"/>
        <w:jc w:val="both"/>
      </w:pPr>
      <w:r>
        <w:rPr>
          <w:rFonts w:ascii="Times New Roman"/>
          <w:b w:val="false"/>
          <w:i w:val="false"/>
          <w:color w:val="000000"/>
          <w:sz w:val="28"/>
        </w:rPr>
        <w:t>
      Vacancies for which a competition was announced before receipt of notification from the authorized body, not filled in accordance with the law Republic of Kazakhstan, are subject to redistribution.</w:t>
      </w:r>
    </w:p>
    <w:p>
      <w:pPr>
        <w:spacing w:after="0"/>
        <w:ind w:left="0"/>
        <w:jc w:val="both"/>
      </w:pPr>
      <w:r>
        <w:rPr>
          <w:rFonts w:ascii="Times New Roman"/>
          <w:b w:val="false"/>
          <w:i w:val="false"/>
          <w:color w:val="000000"/>
          <w:sz w:val="28"/>
        </w:rPr>
        <w:t>
      8. The authorized body shall submit a draft conclusion of the Government of the Republic of Kazakhstan to the Office of the Government of the Republic of Kazakhstan in the form in accordance with the appendix to these Rules.</w:t>
      </w:r>
    </w:p>
    <w:p>
      <w:pPr>
        <w:spacing w:after="0"/>
        <w:ind w:left="0"/>
        <w:jc w:val="both"/>
      </w:pPr>
      <w:r>
        <w:rPr>
          <w:rFonts w:ascii="Times New Roman"/>
          <w:b w:val="false"/>
          <w:i w:val="false"/>
          <w:color w:val="000000"/>
          <w:sz w:val="28"/>
        </w:rPr>
        <w:t>
      9. In case of approval by the Government of the Republic of Kazakhstan, the recipient shall prepare a draft letter with a proposal to increase the staffing level of the Administration of the President of the Republic of Kazakhstan in accordance with the requirements of paragraph 1-1 of the Decree.</w:t>
      </w:r>
    </w:p>
    <w:p>
      <w:pPr>
        <w:spacing w:after="0"/>
        <w:ind w:left="0"/>
        <w:jc w:val="both"/>
      </w:pPr>
      <w:r>
        <w:rPr>
          <w:rFonts w:ascii="Times New Roman"/>
          <w:b w:val="false"/>
          <w:i w:val="false"/>
          <w:color w:val="000000"/>
          <w:sz w:val="28"/>
        </w:rPr>
        <w:t>
      In this case, if the recipient is a ministry or a local executive body of a region, city of republican significance, or the capital, the corresponding draft letter shall be submitted to the Administration of the President of the Republic of Kazakhstan signed by the Prime Minister of the Republic of Kazakhstan or his deputies.</w:t>
      </w:r>
    </w:p>
    <w:p>
      <w:pPr>
        <w:spacing w:after="0"/>
        <w:ind w:left="0"/>
        <w:jc w:val="left"/>
      </w:pPr>
      <w:r>
        <w:rPr>
          <w:rFonts w:ascii="Times New Roman"/>
          <w:b/>
          <w:i w:val="false"/>
          <w:color w:val="000000"/>
        </w:rPr>
        <w:t xml:space="preserve"> Chapter 3. Procedure for the redistribution of vacancies of subordinate organizations</w:t>
      </w:r>
    </w:p>
    <w:p>
      <w:pPr>
        <w:spacing w:after="0"/>
        <w:ind w:left="0"/>
        <w:jc w:val="both"/>
      </w:pPr>
      <w:r>
        <w:rPr>
          <w:rFonts w:ascii="Times New Roman"/>
          <w:b w:val="false"/>
          <w:i w:val="false"/>
          <w:color w:val="000000"/>
          <w:sz w:val="28"/>
        </w:rPr>
        <w:t>
      10. If a government agency initiates a proposal to increase the staffing limit of its subordinate organization, vacancies in other subordinate organizations of this government agency shall be subject to redistribution.</w:t>
      </w:r>
    </w:p>
    <w:p>
      <w:pPr>
        <w:spacing w:after="0"/>
        <w:ind w:left="0"/>
        <w:jc w:val="both"/>
      </w:pPr>
      <w:r>
        <w:rPr>
          <w:rFonts w:ascii="Times New Roman"/>
          <w:b w:val="false"/>
          <w:i w:val="false"/>
          <w:color w:val="000000"/>
          <w:sz w:val="28"/>
        </w:rPr>
        <w:t>
      In the absence of such an opportunity, vacancies in subordinate organizations of other government bodies may be redistributed.</w:t>
      </w:r>
    </w:p>
    <w:p>
      <w:pPr>
        <w:spacing w:after="0"/>
        <w:ind w:left="0"/>
        <w:jc w:val="both"/>
      </w:pPr>
      <w:r>
        <w:rPr>
          <w:rFonts w:ascii="Times New Roman"/>
          <w:b w:val="false"/>
          <w:i w:val="false"/>
          <w:color w:val="000000"/>
          <w:sz w:val="28"/>
        </w:rPr>
        <w:t>
      11. To determine the need to increase the staffing limit of a subordinate organization, the state body shall independently analyze its activities to determine whether the functions performed comply with the goals and objectives of the state body, whether the target indicators and indicators established by the development plan of the state body are achieved, as well as the optimality of the structure and staffing level of the subordinate organization (hereinafter referred to as the Activity analysis).</w:t>
      </w:r>
    </w:p>
    <w:p>
      <w:pPr>
        <w:spacing w:after="0"/>
        <w:ind w:left="0"/>
        <w:jc w:val="both"/>
      </w:pPr>
      <w:r>
        <w:rPr>
          <w:rFonts w:ascii="Times New Roman"/>
          <w:b w:val="false"/>
          <w:i w:val="false"/>
          <w:color w:val="000000"/>
          <w:sz w:val="28"/>
        </w:rPr>
        <w:t>
      Recipients' proposals to increase the staffing limits of subordinate organizations shall be agreed upon with the authorized body for budget planning and sent to the authorized body with the results of the activity analysis and information on vacancies in the subordinate organization.</w:t>
      </w:r>
    </w:p>
    <w:p>
      <w:pPr>
        <w:spacing w:after="0"/>
        <w:ind w:left="0"/>
        <w:jc w:val="both"/>
      </w:pPr>
      <w:r>
        <w:rPr>
          <w:rFonts w:ascii="Times New Roman"/>
          <w:b w:val="false"/>
          <w:i w:val="false"/>
          <w:color w:val="000000"/>
          <w:sz w:val="28"/>
        </w:rPr>
        <w:t>
      Coordination shall be carried out in the following order:</w:t>
      </w:r>
    </w:p>
    <w:p>
      <w:pPr>
        <w:spacing w:after="0"/>
        <w:ind w:left="0"/>
        <w:jc w:val="both"/>
      </w:pPr>
      <w:r>
        <w:rPr>
          <w:rFonts w:ascii="Times New Roman"/>
          <w:b w:val="false"/>
          <w:i w:val="false"/>
          <w:color w:val="000000"/>
          <w:sz w:val="28"/>
        </w:rPr>
        <w:t>
      1) the authorized body for budget planning shall, within five working days, consider the issue of the provision of budgetary funds intended for the maintenance of vacancies;</w:t>
      </w:r>
    </w:p>
    <w:p>
      <w:pPr>
        <w:spacing w:after="0"/>
        <w:ind w:left="0"/>
        <w:jc w:val="both"/>
      </w:pPr>
      <w:r>
        <w:rPr>
          <w:rFonts w:ascii="Times New Roman"/>
          <w:b w:val="false"/>
          <w:i w:val="false"/>
          <w:color w:val="000000"/>
          <w:sz w:val="28"/>
        </w:rPr>
        <w:t>
      2) the authorized body shall, within ten working days, review the results of the analysis of activities and determine the optimal limit for the staffing level of the subordinate organization.</w:t>
      </w:r>
    </w:p>
    <w:p>
      <w:pPr>
        <w:spacing w:after="0"/>
        <w:ind w:left="0"/>
        <w:jc w:val="both"/>
      </w:pPr>
      <w:r>
        <w:rPr>
          <w:rFonts w:ascii="Times New Roman"/>
          <w:b w:val="false"/>
          <w:i w:val="false"/>
          <w:color w:val="000000"/>
          <w:sz w:val="28"/>
        </w:rPr>
        <w:t>
      Proposals to increase the staffing levels of subordinate organizations if they have vacancies in the amount of more than 4% of the staffing levels shall not be considered.</w:t>
      </w:r>
    </w:p>
    <w:p>
      <w:pPr>
        <w:spacing w:after="0"/>
        <w:ind w:left="0"/>
        <w:jc w:val="both"/>
      </w:pPr>
      <w:r>
        <w:rPr>
          <w:rFonts w:ascii="Times New Roman"/>
          <w:b w:val="false"/>
          <w:i w:val="false"/>
          <w:color w:val="000000"/>
          <w:sz w:val="28"/>
        </w:rPr>
        <w:t>
      12. If there are grounds for increasing the recipient’s staffing levels, as determined by the results of the activity analysis, the authorized body shall, within three working days, determine the donor institutions and the number of vacancies to be redistributed in accordance with Chapter 4 of these Rules and shall send the donor institutions a corresponding notification.</w:t>
      </w:r>
    </w:p>
    <w:p>
      <w:pPr>
        <w:spacing w:after="0"/>
        <w:ind w:left="0"/>
        <w:jc w:val="both"/>
      </w:pPr>
      <w:r>
        <w:rPr>
          <w:rFonts w:ascii="Times New Roman"/>
          <w:b w:val="false"/>
          <w:i w:val="false"/>
          <w:color w:val="000000"/>
          <w:sz w:val="28"/>
        </w:rPr>
        <w:t>
      From the date of receipt of the notification until the adoption of the relevant act by the President of the Republic of Kazakhstan or the Government of the Republic of Kazakhstan, the structure and staffing schedule of the structural divisions of donor institutions subject to redistribution shall not be subject to change.</w:t>
      </w:r>
    </w:p>
    <w:p>
      <w:pPr>
        <w:spacing w:after="0"/>
        <w:ind w:left="0"/>
        <w:jc w:val="both"/>
      </w:pPr>
      <w:r>
        <w:rPr>
          <w:rFonts w:ascii="Times New Roman"/>
          <w:b w:val="false"/>
          <w:i w:val="false"/>
          <w:color w:val="000000"/>
          <w:sz w:val="28"/>
        </w:rPr>
        <w:t>
      13. Further actions to redistribute the staffing levels shall be carried out in accordance with paragraphs 8 and 9 of Chapter 2 of these Rules.</w:t>
      </w:r>
    </w:p>
    <w:p>
      <w:pPr>
        <w:spacing w:after="0"/>
        <w:ind w:left="0"/>
        <w:jc w:val="left"/>
      </w:pPr>
      <w:r>
        <w:rPr>
          <w:rFonts w:ascii="Times New Roman"/>
          <w:b/>
          <w:i w:val="false"/>
          <w:color w:val="000000"/>
        </w:rPr>
        <w:t xml:space="preserve"> Chapter 4. Procedure for determining donor institutions and the number of vacancies to be redistributed</w:t>
      </w:r>
    </w:p>
    <w:p>
      <w:pPr>
        <w:spacing w:after="0"/>
        <w:ind w:left="0"/>
        <w:jc w:val="both"/>
      </w:pPr>
      <w:r>
        <w:rPr>
          <w:rFonts w:ascii="Times New Roman"/>
          <w:b w:val="false"/>
          <w:i w:val="false"/>
          <w:color w:val="000000"/>
          <w:sz w:val="28"/>
        </w:rPr>
        <w:t>
      14. When determining the number of vacancies subject to redistribution, the following shall not be considered:</w:t>
      </w:r>
    </w:p>
    <w:p>
      <w:pPr>
        <w:spacing w:after="0"/>
        <w:ind w:left="0"/>
        <w:jc w:val="both"/>
      </w:pPr>
      <w:r>
        <w:rPr>
          <w:rFonts w:ascii="Times New Roman"/>
          <w:b w:val="false"/>
          <w:i w:val="false"/>
          <w:color w:val="000000"/>
          <w:sz w:val="28"/>
        </w:rPr>
        <w:t>
      1) state positions of political and administrative civil servants of corps "A", as well as categories B-1, C-1, C-0-1, D-0-1, E-1, E-2, ER, EG of corps "B";</w:t>
      </w:r>
    </w:p>
    <w:p>
      <w:pPr>
        <w:spacing w:after="0"/>
        <w:ind w:left="0"/>
        <w:jc w:val="both"/>
      </w:pPr>
      <w:r>
        <w:rPr>
          <w:rFonts w:ascii="Times New Roman"/>
          <w:b w:val="false"/>
          <w:i w:val="false"/>
          <w:color w:val="000000"/>
          <w:sz w:val="28"/>
        </w:rPr>
        <w:t>
      2) positions of the first heads of subordinate organizations and their deputies.</w:t>
      </w:r>
    </w:p>
    <w:p>
      <w:pPr>
        <w:spacing w:after="0"/>
        <w:ind w:left="0"/>
        <w:jc w:val="both"/>
      </w:pPr>
      <w:r>
        <w:rPr>
          <w:rFonts w:ascii="Times New Roman"/>
          <w:b w:val="false"/>
          <w:i w:val="false"/>
          <w:color w:val="000000"/>
          <w:sz w:val="28"/>
        </w:rPr>
        <w:t>
      15. 1-action. The threshold value for donor institutions shall be set at 10% of vacancies from the total number of employees of the state body and its subordinate organizations separately, depending on the category of the requested additional staffing level.</w:t>
      </w:r>
    </w:p>
    <w:p>
      <w:pPr>
        <w:spacing w:after="0"/>
        <w:ind w:left="0"/>
        <w:jc w:val="both"/>
      </w:pPr>
      <w:r>
        <w:rPr>
          <w:rFonts w:ascii="Times New Roman"/>
          <w:b w:val="false"/>
          <w:i w:val="false"/>
          <w:color w:val="000000"/>
          <w:sz w:val="28"/>
        </w:rPr>
        <w:t>
      In the absence of government agencies with more than 10% vacancies, lower threshold values shall be set in stages by reducing the threshold value by 2%.</w:t>
      </w:r>
    </w:p>
    <w:p>
      <w:pPr>
        <w:spacing w:after="0"/>
        <w:ind w:left="0"/>
        <w:jc w:val="both"/>
      </w:pPr>
      <w:r>
        <w:rPr>
          <w:rFonts w:ascii="Times New Roman"/>
          <w:b w:val="false"/>
          <w:i w:val="false"/>
          <w:color w:val="000000"/>
          <w:sz w:val="28"/>
        </w:rPr>
        <w:t>
      Newly created government bodies and subordinate organizations shall not be considered donor institutions within six months from the date of their state registration.</w:t>
      </w:r>
    </w:p>
    <w:p>
      <w:pPr>
        <w:spacing w:after="0"/>
        <w:ind w:left="0"/>
        <w:jc w:val="both"/>
      </w:pPr>
      <w:r>
        <w:rPr>
          <w:rFonts w:ascii="Times New Roman"/>
          <w:b w:val="false"/>
          <w:i w:val="false"/>
          <w:color w:val="000000"/>
          <w:sz w:val="28"/>
        </w:rPr>
        <w:t>
      16. 2-action. An increase in the number of state bodies with existing vacancies shall be carried out by deriving the difference between the number of vacancies and the need for additional staffing, determined on the basis of a functional analysis of the state body's activities.</w:t>
      </w:r>
    </w:p>
    <w:p>
      <w:pPr>
        <w:spacing w:after="0"/>
        <w:ind w:left="0"/>
        <w:jc w:val="both"/>
      </w:pPr>
      <w:r>
        <w:rPr>
          <w:rFonts w:ascii="Times New Roman"/>
          <w:b w:val="false"/>
          <w:i w:val="false"/>
          <w:color w:val="000000"/>
          <w:sz w:val="28"/>
        </w:rPr>
        <w:t>
      17. 3-action. Determining the share of vacancies in government agencies</w:t>
      </w:r>
    </w:p>
    <w:p>
      <w:pPr>
        <w:spacing w:after="0"/>
        <w:ind w:left="0"/>
        <w:jc w:val="both"/>
      </w:pPr>
      <w:r>
        <w:rPr>
          <w:rFonts w:ascii="Times New Roman"/>
          <w:b w:val="false"/>
          <w:i w:val="false"/>
          <w:color w:val="000000"/>
          <w:sz w:val="28"/>
        </w:rPr>
        <w:t>
      The required number of staff members shall be determined in accordance with the calculations:</w:t>
      </w:r>
    </w:p>
    <w:p>
      <w:pPr>
        <w:spacing w:after="0"/>
        <w:ind w:left="0"/>
        <w:jc w:val="both"/>
      </w:pPr>
      <w:r>
        <w:rPr>
          <w:rFonts w:ascii="Times New Roman"/>
          <w:b w:val="false"/>
          <w:i w:val="false"/>
          <w:color w:val="000000"/>
          <w:sz w:val="28"/>
        </w:rPr>
        <w:t>
      T = Vt – P, where:</w:t>
      </w:r>
    </w:p>
    <w:p>
      <w:pPr>
        <w:spacing w:after="0"/>
        <w:ind w:left="0"/>
        <w:jc w:val="both"/>
      </w:pPr>
      <w:r>
        <w:rPr>
          <w:rFonts w:ascii="Times New Roman"/>
          <w:b w:val="false"/>
          <w:i w:val="false"/>
          <w:color w:val="000000"/>
          <w:sz w:val="28"/>
        </w:rPr>
        <w:t>
      T – the recipient’s need to increase the limit of staff numbers (units);</w:t>
      </w:r>
    </w:p>
    <w:p>
      <w:pPr>
        <w:spacing w:after="0"/>
        <w:ind w:left="0"/>
        <w:jc w:val="both"/>
      </w:pPr>
      <w:r>
        <w:rPr>
          <w:rFonts w:ascii="Times New Roman"/>
          <w:b w:val="false"/>
          <w:i w:val="false"/>
          <w:color w:val="000000"/>
          <w:sz w:val="28"/>
        </w:rPr>
        <w:t>
      Vt – the required number of staff;</w:t>
      </w:r>
    </w:p>
    <w:p>
      <w:pPr>
        <w:spacing w:after="0"/>
        <w:ind w:left="0"/>
        <w:jc w:val="both"/>
      </w:pPr>
      <w:r>
        <w:rPr>
          <w:rFonts w:ascii="Times New Roman"/>
          <w:b w:val="false"/>
          <w:i w:val="false"/>
          <w:color w:val="000000"/>
          <w:sz w:val="28"/>
        </w:rPr>
        <w:t>
      P – number of recipient vacancies.</w:t>
      </w:r>
    </w:p>
    <w:p>
      <w:pPr>
        <w:spacing w:after="0"/>
        <w:ind w:left="0"/>
        <w:jc w:val="both"/>
      </w:pPr>
      <w:r>
        <w:rPr>
          <w:rFonts w:ascii="Times New Roman"/>
          <w:b w:val="false"/>
          <w:i w:val="false"/>
          <w:color w:val="000000"/>
          <w:sz w:val="28"/>
        </w:rPr>
        <w:t>
      The determination of the share of vacancies in each government agency from the established limit of the number of civil servants shall be calculated using the following formula:</w:t>
      </w:r>
    </w:p>
    <w:p>
      <w:pPr>
        <w:spacing w:after="0"/>
        <w:ind w:left="0"/>
        <w:jc w:val="both"/>
      </w:pPr>
      <w:r>
        <w:rPr>
          <w:rFonts w:ascii="Times New Roman"/>
          <w:b w:val="false"/>
          <w:i w:val="false"/>
          <w:color w:val="000000"/>
          <w:sz w:val="28"/>
        </w:rPr>
        <w:t>
      Qi = Vpi /Li*100, where:</w:t>
      </w:r>
    </w:p>
    <w:p>
      <w:pPr>
        <w:spacing w:after="0"/>
        <w:ind w:left="0"/>
        <w:jc w:val="both"/>
      </w:pPr>
      <w:r>
        <w:rPr>
          <w:rFonts w:ascii="Times New Roman"/>
          <w:b w:val="false"/>
          <w:i w:val="false"/>
          <w:color w:val="000000"/>
          <w:sz w:val="28"/>
        </w:rPr>
        <w:t>
      Qi – share of vacancies (%) of the i-th government agency;</w:t>
      </w:r>
    </w:p>
    <w:p>
      <w:pPr>
        <w:spacing w:after="0"/>
        <w:ind w:left="0"/>
        <w:jc w:val="both"/>
      </w:pPr>
      <w:r>
        <w:rPr>
          <w:rFonts w:ascii="Times New Roman"/>
          <w:b w:val="false"/>
          <w:i w:val="false"/>
          <w:color w:val="000000"/>
          <w:sz w:val="28"/>
        </w:rPr>
        <w:t>
      Vpi – number of vacancies of the i-th government agency;</w:t>
      </w:r>
    </w:p>
    <w:p>
      <w:pPr>
        <w:spacing w:after="0"/>
        <w:ind w:left="0"/>
        <w:jc w:val="both"/>
      </w:pPr>
      <w:r>
        <w:rPr>
          <w:rFonts w:ascii="Times New Roman"/>
          <w:b w:val="false"/>
          <w:i w:val="false"/>
          <w:color w:val="000000"/>
          <w:sz w:val="28"/>
        </w:rPr>
        <w:t>
      Li – the limit of the number of civil servants of the i-th state body.</w:t>
      </w:r>
    </w:p>
    <w:p>
      <w:pPr>
        <w:spacing w:after="0"/>
        <w:ind w:left="0"/>
        <w:jc w:val="both"/>
      </w:pPr>
      <w:r>
        <w:rPr>
          <w:rFonts w:ascii="Times New Roman"/>
          <w:b w:val="false"/>
          <w:i w:val="false"/>
          <w:color w:val="000000"/>
          <w:sz w:val="28"/>
        </w:rPr>
        <w:t>
      Based on the share of vacancies in government agencies, donor institutions shall be determined by ranking them from the highest share of vacancies to the lowest.</w:t>
      </w:r>
    </w:p>
    <w:p>
      <w:pPr>
        <w:spacing w:after="0"/>
        <w:ind w:left="0"/>
        <w:jc w:val="both"/>
      </w:pPr>
      <w:r>
        <w:rPr>
          <w:rFonts w:ascii="Times New Roman"/>
          <w:b w:val="false"/>
          <w:i w:val="false"/>
          <w:color w:val="000000"/>
          <w:sz w:val="28"/>
        </w:rPr>
        <w:t>
      18. 4-action. Determination of the total values of the limits of the number and vacancies of donor institutions</w:t>
      </w:r>
    </w:p>
    <w:p>
      <w:pPr>
        <w:spacing w:after="0"/>
        <w:ind w:left="0"/>
        <w:jc w:val="both"/>
      </w:pPr>
      <w:r>
        <w:rPr>
          <w:rFonts w:ascii="Times New Roman"/>
          <w:b w:val="false"/>
          <w:i w:val="false"/>
          <w:color w:val="000000"/>
          <w:sz w:val="28"/>
        </w:rPr>
        <w:t>
      The determination of the total values of the limits on the number of staff and vacancies of donor institutions for calculating the proportional share of transferred vacancies shall be carried out according to the following formulas:</w:t>
      </w:r>
    </w:p>
    <w:p>
      <w:pPr>
        <w:spacing w:after="0"/>
        <w:ind w:left="0"/>
        <w:jc w:val="both"/>
      </w:pPr>
      <w:r>
        <w:rPr>
          <w:rFonts w:ascii="Times New Roman"/>
          <w:b w:val="false"/>
          <w:i w:val="false"/>
          <w:color w:val="000000"/>
          <w:sz w:val="28"/>
        </w:rPr>
        <w:t>
      Ltotal = donor institution 1 (L_1) + donor institution 2 (L_2) + donor institution 3 (L_3) + donor institution 4 (L_4)….,</w:t>
      </w:r>
    </w:p>
    <w:p>
      <w:pPr>
        <w:spacing w:after="0"/>
        <w:ind w:left="0"/>
        <w:jc w:val="both"/>
      </w:pPr>
      <w:r>
        <w:rPr>
          <w:rFonts w:ascii="Times New Roman"/>
          <w:b w:val="false"/>
          <w:i w:val="false"/>
          <w:color w:val="000000"/>
          <w:sz w:val="28"/>
        </w:rPr>
        <w:t>
      Vtotal = donor institution 1 (V_1) + donor institution 2 (V_2) + donor institution 3 (V_3) + donor institution 4 (V_4)…., where:</w:t>
      </w:r>
    </w:p>
    <w:p>
      <w:pPr>
        <w:spacing w:after="0"/>
        <w:ind w:left="0"/>
        <w:jc w:val="both"/>
      </w:pPr>
      <w:r>
        <w:rPr>
          <w:rFonts w:ascii="Times New Roman"/>
          <w:b w:val="false"/>
          <w:i w:val="false"/>
          <w:color w:val="000000"/>
          <w:sz w:val="28"/>
        </w:rPr>
        <w:t>
      Ltotal – the total limit of donor institutions determined for the transfer of vacancies to the recipient, based on the share of vacancies;</w:t>
      </w:r>
    </w:p>
    <w:p>
      <w:pPr>
        <w:spacing w:after="0"/>
        <w:ind w:left="0"/>
        <w:jc w:val="both"/>
      </w:pPr>
      <w:r>
        <w:rPr>
          <w:rFonts w:ascii="Times New Roman"/>
          <w:b w:val="false"/>
          <w:i w:val="false"/>
          <w:color w:val="000000"/>
          <w:sz w:val="28"/>
        </w:rPr>
        <w:t>
      Vtotal – total vacancies of donor institutions identified for the transfer of vacancies to another government agency, based on the share of vacancies.</w:t>
      </w:r>
    </w:p>
    <w:p>
      <w:pPr>
        <w:spacing w:after="0"/>
        <w:ind w:left="0"/>
        <w:jc w:val="both"/>
      </w:pPr>
      <w:r>
        <w:rPr>
          <w:rFonts w:ascii="Times New Roman"/>
          <w:b w:val="false"/>
          <w:i w:val="false"/>
          <w:color w:val="000000"/>
          <w:sz w:val="28"/>
        </w:rPr>
        <w:t>
      For calculations, information from at least three government agencies with the largest share of vacancies shall be used. If the specified number of government agencies is not available, the calculation shall be made based on the available government agencies that meet the requirements of these Rules.</w:t>
      </w:r>
    </w:p>
    <w:p>
      <w:pPr>
        <w:spacing w:after="0"/>
        <w:ind w:left="0"/>
        <w:jc w:val="both"/>
      </w:pPr>
      <w:r>
        <w:rPr>
          <w:rFonts w:ascii="Times New Roman"/>
          <w:b w:val="false"/>
          <w:i w:val="false"/>
          <w:color w:val="000000"/>
          <w:sz w:val="28"/>
        </w:rPr>
        <w:t>
      19. 5-action. Determining the proportional share of each donor institution</w:t>
      </w:r>
    </w:p>
    <w:p>
      <w:pPr>
        <w:spacing w:after="0"/>
        <w:ind w:left="0"/>
        <w:jc w:val="both"/>
      </w:pPr>
      <w:r>
        <w:rPr>
          <w:rFonts w:ascii="Times New Roman"/>
          <w:b w:val="false"/>
          <w:i w:val="false"/>
          <w:color w:val="000000"/>
          <w:sz w:val="28"/>
        </w:rPr>
        <w:t>
      The proportional share of each donor institution concerning the total number of the relevant donor institutions selected based on the share of vacancies shall be determined according to the following formula:</w:t>
      </w:r>
    </w:p>
    <w:p>
      <w:pPr>
        <w:spacing w:after="0"/>
        <w:ind w:left="0"/>
        <w:jc w:val="both"/>
      </w:pPr>
      <w:r>
        <w:rPr>
          <w:rFonts w:ascii="Times New Roman"/>
          <w:b w:val="false"/>
          <w:i w:val="false"/>
          <w:color w:val="000000"/>
          <w:sz w:val="28"/>
        </w:rPr>
        <w:t>
      PLᵢ = Lᵢ/ Ltotal, where:</w:t>
      </w:r>
    </w:p>
    <w:p>
      <w:pPr>
        <w:spacing w:after="0"/>
        <w:ind w:left="0"/>
        <w:jc w:val="both"/>
      </w:pPr>
      <w:r>
        <w:rPr>
          <w:rFonts w:ascii="Times New Roman"/>
          <w:b w:val="false"/>
          <w:i w:val="false"/>
          <w:color w:val="000000"/>
          <w:sz w:val="28"/>
        </w:rPr>
        <w:t>
      PLᵢ – proportional share of each donor institution;</w:t>
      </w:r>
    </w:p>
    <w:p>
      <w:pPr>
        <w:spacing w:after="0"/>
        <w:ind w:left="0"/>
        <w:jc w:val="both"/>
      </w:pPr>
      <w:r>
        <w:rPr>
          <w:rFonts w:ascii="Times New Roman"/>
          <w:b w:val="false"/>
          <w:i w:val="false"/>
          <w:color w:val="000000"/>
          <w:sz w:val="28"/>
        </w:rPr>
        <w:t>
      Lᵢ – the limit of the staffing level of the i-th donor institution;</w:t>
      </w:r>
    </w:p>
    <w:p>
      <w:pPr>
        <w:spacing w:after="0"/>
        <w:ind w:left="0"/>
        <w:jc w:val="both"/>
      </w:pPr>
      <w:r>
        <w:rPr>
          <w:rFonts w:ascii="Times New Roman"/>
          <w:b w:val="false"/>
          <w:i w:val="false"/>
          <w:color w:val="000000"/>
          <w:sz w:val="28"/>
        </w:rPr>
        <w:t>
      Ltotal – the total limit of donor institutions determined for the transfer of vacancies to the recipient, based on the share of vacancies.</w:t>
      </w:r>
    </w:p>
    <w:p>
      <w:pPr>
        <w:spacing w:after="0"/>
        <w:ind w:left="0"/>
        <w:jc w:val="both"/>
      </w:pPr>
      <w:r>
        <w:rPr>
          <w:rFonts w:ascii="Times New Roman"/>
          <w:b w:val="false"/>
          <w:i w:val="false"/>
          <w:color w:val="000000"/>
          <w:sz w:val="28"/>
        </w:rPr>
        <w:t>
      20. 6-action. Determining the proportional share of vacancies of each donor institution</w:t>
      </w:r>
    </w:p>
    <w:p>
      <w:pPr>
        <w:spacing w:after="0"/>
        <w:ind w:left="0"/>
        <w:jc w:val="both"/>
      </w:pPr>
      <w:r>
        <w:rPr>
          <w:rFonts w:ascii="Times New Roman"/>
          <w:b w:val="false"/>
          <w:i w:val="false"/>
          <w:color w:val="000000"/>
          <w:sz w:val="28"/>
        </w:rPr>
        <w:t>
      The proportional share of vacancies of each donor institution concerning the total number of vacancies of donor institutions selected based on the share of vacancies is determined using the following formula:</w:t>
      </w:r>
    </w:p>
    <w:p>
      <w:pPr>
        <w:spacing w:after="0"/>
        <w:ind w:left="0"/>
        <w:jc w:val="both"/>
      </w:pPr>
      <w:r>
        <w:rPr>
          <w:rFonts w:ascii="Times New Roman"/>
          <w:b w:val="false"/>
          <w:i w:val="false"/>
          <w:color w:val="000000"/>
          <w:sz w:val="28"/>
        </w:rPr>
        <w:t>
      PVᵢ = Vᵢ/ Vtotal, where:</w:t>
      </w:r>
    </w:p>
    <w:p>
      <w:pPr>
        <w:spacing w:after="0"/>
        <w:ind w:left="0"/>
        <w:jc w:val="both"/>
      </w:pPr>
      <w:r>
        <w:rPr>
          <w:rFonts w:ascii="Times New Roman"/>
          <w:b w:val="false"/>
          <w:i w:val="false"/>
          <w:color w:val="000000"/>
          <w:sz w:val="28"/>
        </w:rPr>
        <w:t>
      PVᵢ – proportional share of vacancies of each donor institution;</w:t>
      </w:r>
    </w:p>
    <w:p>
      <w:pPr>
        <w:spacing w:after="0"/>
        <w:ind w:left="0"/>
        <w:jc w:val="both"/>
      </w:pPr>
      <w:r>
        <w:rPr>
          <w:rFonts w:ascii="Times New Roman"/>
          <w:b w:val="false"/>
          <w:i w:val="false"/>
          <w:color w:val="000000"/>
          <w:sz w:val="28"/>
        </w:rPr>
        <w:t>
      Vᵢ – number of vacancies at the i-th donor institution;</w:t>
      </w:r>
    </w:p>
    <w:p>
      <w:pPr>
        <w:spacing w:after="0"/>
        <w:ind w:left="0"/>
        <w:jc w:val="both"/>
      </w:pPr>
      <w:r>
        <w:rPr>
          <w:rFonts w:ascii="Times New Roman"/>
          <w:b w:val="false"/>
          <w:i w:val="false"/>
          <w:color w:val="000000"/>
          <w:sz w:val="28"/>
        </w:rPr>
        <w:t>
      Vtotal – total vacancies of donor institutions identified for the transfer of vacancies to another government agency, based on the share of vacancies.</w:t>
      </w:r>
    </w:p>
    <w:p>
      <w:pPr>
        <w:spacing w:after="0"/>
        <w:ind w:left="0"/>
        <w:jc w:val="both"/>
      </w:pPr>
      <w:r>
        <w:rPr>
          <w:rFonts w:ascii="Times New Roman"/>
          <w:b w:val="false"/>
          <w:i w:val="false"/>
          <w:color w:val="000000"/>
          <w:sz w:val="28"/>
        </w:rPr>
        <w:t>
      21. 7-action. Determining the proportionality coefficient</w:t>
      </w:r>
    </w:p>
    <w:p>
      <w:pPr>
        <w:spacing w:after="0"/>
        <w:ind w:left="0"/>
        <w:jc w:val="both"/>
      </w:pPr>
      <w:r>
        <w:rPr>
          <w:rFonts w:ascii="Times New Roman"/>
          <w:b w:val="false"/>
          <w:i w:val="false"/>
          <w:color w:val="000000"/>
          <w:sz w:val="28"/>
        </w:rPr>
        <w:t>
      The proportionality coefficient, taking into account the staffing limit and the number of vacancies, shall be determined using the following formula:</w:t>
      </w:r>
    </w:p>
    <w:p>
      <w:pPr>
        <w:spacing w:after="0"/>
        <w:ind w:left="0"/>
        <w:jc w:val="both"/>
      </w:pPr>
      <w:r>
        <w:rPr>
          <w:rFonts w:ascii="Times New Roman"/>
          <w:b w:val="false"/>
          <w:i w:val="false"/>
          <w:color w:val="000000"/>
          <w:sz w:val="28"/>
        </w:rPr>
        <w:t>
      Сᵢ = (PLᵢ + PVᵢ)/2, where:</w:t>
      </w:r>
    </w:p>
    <w:p>
      <w:pPr>
        <w:spacing w:after="0"/>
        <w:ind w:left="0"/>
        <w:jc w:val="both"/>
      </w:pPr>
      <w:r>
        <w:rPr>
          <w:rFonts w:ascii="Times New Roman"/>
          <w:b w:val="false"/>
          <w:i w:val="false"/>
          <w:color w:val="000000"/>
          <w:sz w:val="28"/>
        </w:rPr>
        <w:t>
      Сᵢ – proportionality coefficient;</w:t>
      </w:r>
    </w:p>
    <w:p>
      <w:pPr>
        <w:spacing w:after="0"/>
        <w:ind w:left="0"/>
        <w:jc w:val="both"/>
      </w:pPr>
      <w:r>
        <w:rPr>
          <w:rFonts w:ascii="Times New Roman"/>
          <w:b w:val="false"/>
          <w:i w:val="false"/>
          <w:color w:val="000000"/>
          <w:sz w:val="28"/>
        </w:rPr>
        <w:t>
      PLᵢ – proportional share of the staffing limit of each donor institution;</w:t>
      </w:r>
    </w:p>
    <w:p>
      <w:pPr>
        <w:spacing w:after="0"/>
        <w:ind w:left="0"/>
        <w:jc w:val="both"/>
      </w:pPr>
      <w:r>
        <w:rPr>
          <w:rFonts w:ascii="Times New Roman"/>
          <w:b w:val="false"/>
          <w:i w:val="false"/>
          <w:color w:val="000000"/>
          <w:sz w:val="28"/>
        </w:rPr>
        <w:t>
      PVᵢ – proportional share of vacancies of each donor institution.</w:t>
      </w:r>
    </w:p>
    <w:p>
      <w:pPr>
        <w:spacing w:after="0"/>
        <w:ind w:left="0"/>
        <w:jc w:val="both"/>
      </w:pPr>
      <w:r>
        <w:rPr>
          <w:rFonts w:ascii="Times New Roman"/>
          <w:b w:val="false"/>
          <w:i w:val="false"/>
          <w:color w:val="000000"/>
          <w:sz w:val="28"/>
        </w:rPr>
        <w:t>
      22. 8-action. Determining the number of vacancies to be transferred</w:t>
      </w:r>
    </w:p>
    <w:p>
      <w:pPr>
        <w:spacing w:after="0"/>
        <w:ind w:left="0"/>
        <w:jc w:val="both"/>
      </w:pPr>
      <w:r>
        <w:rPr>
          <w:rFonts w:ascii="Times New Roman"/>
          <w:b w:val="false"/>
          <w:i w:val="false"/>
          <w:color w:val="000000"/>
          <w:sz w:val="28"/>
        </w:rPr>
        <w:t>
      The number of vacancies transferred by each donor institution shall be determined using the following formula:</w:t>
      </w:r>
    </w:p>
    <w:p>
      <w:pPr>
        <w:spacing w:after="0"/>
        <w:ind w:left="0"/>
        <w:jc w:val="both"/>
      </w:pPr>
      <w:r>
        <w:rPr>
          <w:rFonts w:ascii="Times New Roman"/>
          <w:b w:val="false"/>
          <w:i w:val="false"/>
          <w:color w:val="000000"/>
          <w:sz w:val="28"/>
        </w:rPr>
        <w:t>
      Vtransfer ᵢ = Сᵢ * T, where:</w:t>
      </w:r>
    </w:p>
    <w:p>
      <w:pPr>
        <w:spacing w:after="0"/>
        <w:ind w:left="0"/>
        <w:jc w:val="both"/>
      </w:pPr>
      <w:r>
        <w:rPr>
          <w:rFonts w:ascii="Times New Roman"/>
          <w:b w:val="false"/>
          <w:i w:val="false"/>
          <w:color w:val="000000"/>
          <w:sz w:val="28"/>
        </w:rPr>
        <w:t>
      Vtransfer ᵢ – the number of units redistributed from donor institutions;</w:t>
      </w:r>
    </w:p>
    <w:p>
      <w:pPr>
        <w:spacing w:after="0"/>
        <w:ind w:left="0"/>
        <w:jc w:val="both"/>
      </w:pPr>
      <w:r>
        <w:rPr>
          <w:rFonts w:ascii="Times New Roman"/>
          <w:b w:val="false"/>
          <w:i w:val="false"/>
          <w:color w:val="000000"/>
          <w:sz w:val="28"/>
        </w:rPr>
        <w:t>
      Сᵢ – proportionality coefficient;</w:t>
      </w:r>
    </w:p>
    <w:p>
      <w:pPr>
        <w:spacing w:after="0"/>
        <w:ind w:left="0"/>
        <w:jc w:val="both"/>
      </w:pPr>
      <w:r>
        <w:rPr>
          <w:rFonts w:ascii="Times New Roman"/>
          <w:b w:val="false"/>
          <w:i w:val="false"/>
          <w:color w:val="000000"/>
          <w:sz w:val="28"/>
        </w:rPr>
        <w:t>
      T – the recipient’s need to increase the limit of staff numbers (units).</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the Redistribution of Vacant Staff Positions </w:t>
            </w:r>
            <w:r>
              <w:br/>
            </w:r>
            <w:r>
              <w:rPr>
                <w:rFonts w:ascii="Times New Roman"/>
                <w:b w:val="false"/>
                <w:i w:val="false"/>
                <w:color w:val="000000"/>
                <w:sz w:val="20"/>
              </w:rPr>
              <w:t xml:space="preserve">between Government </w:t>
            </w:r>
            <w:r>
              <w:br/>
            </w:r>
            <w:r>
              <w:rPr>
                <w:rFonts w:ascii="Times New Roman"/>
                <w:b w:val="false"/>
                <w:i w:val="false"/>
                <w:color w:val="000000"/>
                <w:sz w:val="20"/>
              </w:rPr>
              <w:t xml:space="preserve">Agencies and Their </w:t>
            </w:r>
            <w:r>
              <w:br/>
            </w:r>
            <w:r>
              <w:rPr>
                <w:rFonts w:ascii="Times New Roman"/>
                <w:b w:val="false"/>
                <w:i w:val="false"/>
                <w:color w:val="000000"/>
                <w:sz w:val="20"/>
              </w:rPr>
              <w:t xml:space="preserve">Subordinate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Draft conclusion of the Government of the Republic of Kazakhstan on the redistribution of vacancies between government agencies and their subordinate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agency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Requested staffing levels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for the need to increase staffing levels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funds to be redistributed between government agencies/additional needs of local executive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vacancies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the functional analysis/analysis of the activities of the subordinate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authorized body for civil service affairs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authorized body for budget planning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