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fc32d" w14:textId="c4fc3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Regulation on National Pantheon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April 15, 2020 № 208.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In accordance with Article 9, subparagraph 2) of the Law of the Republic of Kazakhstan dated December 26, 2019 "On protection and use of historical and cultural heritage objects," the Government of the Republic of Kazakhstan </w:t>
      </w:r>
      <w:r>
        <w:rPr>
          <w:rFonts w:ascii="Times New Roman"/>
          <w:b/>
          <w:i w:val="false"/>
          <w:color w:val="000000"/>
          <w:sz w:val="28"/>
        </w:rPr>
        <w:t>hereby RESOLVED as follows</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Regulation on the National Pantheon.</w:t>
      </w:r>
    </w:p>
    <w:p>
      <w:pPr>
        <w:spacing w:after="0"/>
        <w:ind w:left="0"/>
        <w:jc w:val="both"/>
      </w:pPr>
      <w:r>
        <w:rPr>
          <w:rFonts w:ascii="Times New Roman"/>
          <w:b w:val="false"/>
          <w:i w:val="false"/>
          <w:color w:val="000000"/>
          <w:sz w:val="28"/>
        </w:rPr>
        <w:t>
      2. To recognize as invalid certain decisions of the Government of the Republic of Kazakhstan in accordance with the Annex to this resolution.</w:t>
      </w:r>
    </w:p>
    <w:p>
      <w:pPr>
        <w:spacing w:after="0"/>
        <w:ind w:left="0"/>
        <w:jc w:val="both"/>
      </w:pPr>
      <w:r>
        <w:rPr>
          <w:rFonts w:ascii="Times New Roman"/>
          <w:b w:val="false"/>
          <w:i w:val="false"/>
          <w:color w:val="000000"/>
          <w:sz w:val="28"/>
        </w:rPr>
        <w:t>
      3. This resolution shall enter into force upon expiry of ten calendar days from the date of the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Mamin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resolution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April 15, 2020 № 208</w:t>
            </w:r>
          </w:p>
        </w:tc>
      </w:tr>
    </w:tbl>
    <w:p>
      <w:pPr>
        <w:spacing w:after="0"/>
        <w:ind w:left="0"/>
        <w:jc w:val="left"/>
      </w:pPr>
      <w:r>
        <w:rPr>
          <w:rFonts w:ascii="Times New Roman"/>
          <w:b/>
          <w:i w:val="false"/>
          <w:color w:val="000000"/>
        </w:rPr>
        <w:t xml:space="preserve"> Regulation on the National Pantheon</w:t>
      </w:r>
    </w:p>
    <w:p>
      <w:pPr>
        <w:spacing w:after="0"/>
        <w:ind w:left="0"/>
        <w:jc w:val="both"/>
      </w:pPr>
      <w:r>
        <w:rPr>
          <w:rFonts w:ascii="Times New Roman"/>
          <w:b w:val="false"/>
          <w:i w:val="false"/>
          <w:color w:val="000000"/>
          <w:sz w:val="28"/>
        </w:rPr>
        <w:t>
      1. This Regulation on the National Pantheon (hereinafter referred to as the Regulation) has been developed in accordance with Article 9, subparagraph 2) of the Law of the Republic of Kazakhstan dated December 26, 2019 "On protection and use of historical and cultural heritage objects."</w:t>
      </w:r>
    </w:p>
    <w:p>
      <w:pPr>
        <w:spacing w:after="0"/>
        <w:ind w:left="0"/>
        <w:jc w:val="both"/>
      </w:pPr>
      <w:r>
        <w:rPr>
          <w:rFonts w:ascii="Times New Roman"/>
          <w:b w:val="false"/>
          <w:i w:val="false"/>
          <w:color w:val="000000"/>
          <w:sz w:val="28"/>
        </w:rPr>
        <w:t>
      2. The National pantheon (hereinafter referred to as the Pantheon) shall be a place for the burial of deceased (dead) persons, which shall be an architectural object of memorial significance, founded in order to perpetuate the memory of prominent figures of the state, science, culture, as well as persons who contributed to the development of Kazakhstan.</w:t>
      </w:r>
    </w:p>
    <w:p>
      <w:pPr>
        <w:spacing w:after="0"/>
        <w:ind w:left="0"/>
        <w:jc w:val="both"/>
      </w:pPr>
      <w:r>
        <w:rPr>
          <w:rFonts w:ascii="Times New Roman"/>
          <w:b w:val="false"/>
          <w:i w:val="false"/>
          <w:color w:val="000000"/>
          <w:sz w:val="28"/>
        </w:rPr>
        <w:t>
      3. The pantheon shall be administered by the local executive body of the capital on the territory of the city of Nur-Sultan.</w:t>
      </w:r>
    </w:p>
    <w:p>
      <w:pPr>
        <w:spacing w:after="0"/>
        <w:ind w:left="0"/>
        <w:jc w:val="both"/>
      </w:pPr>
      <w:r>
        <w:rPr>
          <w:rFonts w:ascii="Times New Roman"/>
          <w:b w:val="false"/>
          <w:i w:val="false"/>
          <w:color w:val="000000"/>
          <w:sz w:val="28"/>
        </w:rPr>
        <w:t>
      4. The territory of the Pantheon shall include:</w:t>
      </w:r>
    </w:p>
    <w:p>
      <w:pPr>
        <w:spacing w:after="0"/>
        <w:ind w:left="0"/>
        <w:jc w:val="both"/>
      </w:pPr>
      <w:r>
        <w:rPr>
          <w:rFonts w:ascii="Times New Roman"/>
          <w:b w:val="false"/>
          <w:i w:val="false"/>
          <w:color w:val="000000"/>
          <w:sz w:val="28"/>
        </w:rPr>
        <w:t>
      1) memorial building;</w:t>
      </w:r>
    </w:p>
    <w:p>
      <w:pPr>
        <w:spacing w:after="0"/>
        <w:ind w:left="0"/>
        <w:jc w:val="both"/>
      </w:pPr>
      <w:r>
        <w:rPr>
          <w:rFonts w:ascii="Times New Roman"/>
          <w:b w:val="false"/>
          <w:i w:val="false"/>
          <w:color w:val="000000"/>
          <w:sz w:val="28"/>
        </w:rPr>
        <w:t>
      2) museum of memory (XX-XXI centuries) with the monument "Wall of Memory";</w:t>
      </w:r>
    </w:p>
    <w:p>
      <w:pPr>
        <w:spacing w:after="0"/>
        <w:ind w:left="0"/>
        <w:jc w:val="both"/>
      </w:pPr>
      <w:r>
        <w:rPr>
          <w:rFonts w:ascii="Times New Roman"/>
          <w:b w:val="false"/>
          <w:i w:val="false"/>
          <w:color w:val="000000"/>
          <w:sz w:val="28"/>
        </w:rPr>
        <w:t>
      3) administrative, economic and auxiliary buildings;</w:t>
      </w:r>
    </w:p>
    <w:p>
      <w:pPr>
        <w:spacing w:after="0"/>
        <w:ind w:left="0"/>
        <w:jc w:val="both"/>
      </w:pPr>
      <w:r>
        <w:rPr>
          <w:rFonts w:ascii="Times New Roman"/>
          <w:b w:val="false"/>
          <w:i w:val="false"/>
          <w:color w:val="000000"/>
          <w:sz w:val="28"/>
        </w:rPr>
        <w:t>
      4) graveside structures;</w:t>
      </w:r>
    </w:p>
    <w:p>
      <w:pPr>
        <w:spacing w:after="0"/>
        <w:ind w:left="0"/>
        <w:jc w:val="both"/>
      </w:pPr>
      <w:r>
        <w:rPr>
          <w:rFonts w:ascii="Times New Roman"/>
          <w:b w:val="false"/>
          <w:i w:val="false"/>
          <w:color w:val="000000"/>
          <w:sz w:val="28"/>
        </w:rPr>
        <w:t>
      5) parking and adjacent areas.</w:t>
      </w:r>
    </w:p>
    <w:p>
      <w:pPr>
        <w:spacing w:after="0"/>
        <w:ind w:left="0"/>
        <w:jc w:val="both"/>
      </w:pPr>
      <w:r>
        <w:rPr>
          <w:rFonts w:ascii="Times New Roman"/>
          <w:b w:val="false"/>
          <w:i w:val="false"/>
          <w:color w:val="000000"/>
          <w:sz w:val="28"/>
        </w:rPr>
        <w:t>
      5. The following deceased (dead) persons shall be subject to burial in the Pantheon:</w:t>
      </w:r>
    </w:p>
    <w:p>
      <w:pPr>
        <w:spacing w:after="0"/>
        <w:ind w:left="0"/>
        <w:jc w:val="both"/>
      </w:pPr>
      <w:r>
        <w:rPr>
          <w:rFonts w:ascii="Times New Roman"/>
          <w:b w:val="false"/>
          <w:i w:val="false"/>
          <w:color w:val="000000"/>
          <w:sz w:val="28"/>
        </w:rPr>
        <w:t>
      1) presidents of the Republic of Kazakhstan and members of their families;</w:t>
      </w:r>
    </w:p>
    <w:p>
      <w:pPr>
        <w:spacing w:after="0"/>
        <w:ind w:left="0"/>
        <w:jc w:val="both"/>
      </w:pPr>
      <w:r>
        <w:rPr>
          <w:rFonts w:ascii="Times New Roman"/>
          <w:b w:val="false"/>
          <w:i w:val="false"/>
          <w:color w:val="000000"/>
          <w:sz w:val="28"/>
        </w:rPr>
        <w:t>
      2) Prime Ministers of the Republic of Kazakhstan and their deputies, chairmen of the chambers of the Parliament of the Republic of Kazakhstan and their deputies, state secretaries, state advisers of the Republic of Kazakhstan, heads of the Presidential Administration of the Republic of Kazakhstan, chairmen of the Constitutional Council of the Republic of Kazakhstan, the Constitutional Court of the Republic of Kazakhstan, the Supreme Court of the Republic of Kazakhstan and the National Bank of the Republic of Kazakhstan;</w:t>
      </w:r>
    </w:p>
    <w:p>
      <w:pPr>
        <w:spacing w:after="0"/>
        <w:ind w:left="0"/>
        <w:jc w:val="both"/>
      </w:pPr>
      <w:r>
        <w:rPr>
          <w:rFonts w:ascii="Times New Roman"/>
          <w:b w:val="false"/>
          <w:i w:val="false"/>
          <w:color w:val="000000"/>
          <w:sz w:val="28"/>
        </w:rPr>
        <w:t>
      3) ministers, heads of state bodies directly subordinate and accountable to the President of the Republic of Kazakhstan, akims of regions, cities of republican significance and the capital;</w:t>
      </w:r>
    </w:p>
    <w:p>
      <w:pPr>
        <w:spacing w:after="0"/>
        <w:ind w:left="0"/>
        <w:jc w:val="both"/>
      </w:pPr>
      <w:r>
        <w:rPr>
          <w:rFonts w:ascii="Times New Roman"/>
          <w:b w:val="false"/>
          <w:i w:val="false"/>
          <w:color w:val="000000"/>
          <w:sz w:val="28"/>
        </w:rPr>
        <w:t>
      4) persons awarded ranks "Халық қаһарманы", "Қазақстанның Еңбек Ері";</w:t>
      </w:r>
    </w:p>
    <w:p>
      <w:pPr>
        <w:spacing w:after="0"/>
        <w:ind w:left="0"/>
        <w:jc w:val="both"/>
      </w:pPr>
      <w:r>
        <w:rPr>
          <w:rFonts w:ascii="Times New Roman"/>
          <w:b w:val="false"/>
          <w:i w:val="false"/>
          <w:color w:val="000000"/>
          <w:sz w:val="28"/>
        </w:rPr>
        <w:t>
      5) citizens awarded the orders "Алтын Қыран", "Отан", "Қазақстан Республикасының Тұңғыш Президенті – Елбасы Нұрсұлтан Назарбаев", "Еңбек Даңқы" of three degrees;</w:t>
      </w:r>
    </w:p>
    <w:p>
      <w:pPr>
        <w:spacing w:after="0"/>
        <w:ind w:left="0"/>
        <w:jc w:val="both"/>
      </w:pPr>
      <w:r>
        <w:rPr>
          <w:rFonts w:ascii="Times New Roman"/>
          <w:b w:val="false"/>
          <w:i w:val="false"/>
          <w:color w:val="000000"/>
          <w:sz w:val="28"/>
        </w:rPr>
        <w:t>
      6) citizens awarded the titles "Hero of the Soviet Union," "Hero of Socialist Labor";</w:t>
      </w:r>
    </w:p>
    <w:p>
      <w:pPr>
        <w:spacing w:after="0"/>
        <w:ind w:left="0"/>
        <w:jc w:val="both"/>
      </w:pPr>
      <w:r>
        <w:rPr>
          <w:rFonts w:ascii="Times New Roman"/>
          <w:b w:val="false"/>
          <w:i w:val="false"/>
          <w:color w:val="000000"/>
          <w:sz w:val="28"/>
        </w:rPr>
        <w:t>
      7) citizens awarded the honorary title "Қазақстанның ғарышкер-ұшқышы";</w:t>
      </w:r>
    </w:p>
    <w:p>
      <w:pPr>
        <w:spacing w:after="0"/>
        <w:ind w:left="0"/>
        <w:jc w:val="both"/>
      </w:pPr>
      <w:r>
        <w:rPr>
          <w:rFonts w:ascii="Times New Roman"/>
          <w:b w:val="false"/>
          <w:i w:val="false"/>
          <w:color w:val="000000"/>
          <w:sz w:val="28"/>
        </w:rPr>
        <w:t>
      8) other citizens by a special decision of the President of the Republic of Kazakhstan;</w:t>
      </w:r>
    </w:p>
    <w:p>
      <w:pPr>
        <w:spacing w:after="0"/>
        <w:ind w:left="0"/>
        <w:jc w:val="both"/>
      </w:pPr>
      <w:r>
        <w:rPr>
          <w:rFonts w:ascii="Times New Roman"/>
          <w:b w:val="false"/>
          <w:i w:val="false"/>
          <w:color w:val="000000"/>
          <w:sz w:val="28"/>
        </w:rPr>
        <w:t>
      9) with persons to be buried in the Pantheon, their later deceased (dead) spouses may be buried.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resolution of the Government of the Republic of Kazakhstan dated 09.02.2023 N 103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burial of deceased (dead) persons specified in paragraph 5 of this Regulation shall be organized by the local executive bodies of the regions, cities of republican significance, the capital, at the initiative of the spouse, close relatives or legal representative of the deceased (dead).</w:t>
      </w:r>
    </w:p>
    <w:p>
      <w:pPr>
        <w:spacing w:after="0"/>
        <w:ind w:left="0"/>
        <w:jc w:val="both"/>
      </w:pPr>
      <w:r>
        <w:rPr>
          <w:rFonts w:ascii="Times New Roman"/>
          <w:b w:val="false"/>
          <w:i w:val="false"/>
          <w:color w:val="000000"/>
          <w:sz w:val="28"/>
        </w:rPr>
        <w:t>
      7. The local executive bodies of the regions, cities of republican significance and the capital for the burial of the body in the Pantheon shall organize the following events:</w:t>
      </w:r>
    </w:p>
    <w:p>
      <w:pPr>
        <w:spacing w:after="0"/>
        <w:ind w:left="0"/>
        <w:jc w:val="both"/>
      </w:pPr>
      <w:r>
        <w:rPr>
          <w:rFonts w:ascii="Times New Roman"/>
          <w:b w:val="false"/>
          <w:i w:val="false"/>
          <w:color w:val="000000"/>
          <w:sz w:val="28"/>
        </w:rPr>
        <w:t>
      1) preparation of documents for burial;</w:t>
      </w:r>
    </w:p>
    <w:p>
      <w:pPr>
        <w:spacing w:after="0"/>
        <w:ind w:left="0"/>
        <w:jc w:val="both"/>
      </w:pPr>
      <w:r>
        <w:rPr>
          <w:rFonts w:ascii="Times New Roman"/>
          <w:b w:val="false"/>
          <w:i w:val="false"/>
          <w:color w:val="000000"/>
          <w:sz w:val="28"/>
        </w:rPr>
        <w:t>
      2) provision of the necessary attributes used for burial of the deceased (dead);</w:t>
      </w:r>
    </w:p>
    <w:p>
      <w:pPr>
        <w:spacing w:after="0"/>
        <w:ind w:left="0"/>
        <w:jc w:val="both"/>
      </w:pPr>
      <w:r>
        <w:rPr>
          <w:rFonts w:ascii="Times New Roman"/>
          <w:b w:val="false"/>
          <w:i w:val="false"/>
          <w:color w:val="000000"/>
          <w:sz w:val="28"/>
        </w:rPr>
        <w:t>
      3) transportation of the body of the deceased (dead) to the Pantheon;</w:t>
      </w:r>
    </w:p>
    <w:p>
      <w:pPr>
        <w:spacing w:after="0"/>
        <w:ind w:left="0"/>
        <w:jc w:val="both"/>
      </w:pPr>
      <w:r>
        <w:rPr>
          <w:rFonts w:ascii="Times New Roman"/>
          <w:b w:val="false"/>
          <w:i w:val="false"/>
          <w:color w:val="000000"/>
          <w:sz w:val="28"/>
        </w:rPr>
        <w:t>
      4) burial.</w:t>
      </w:r>
    </w:p>
    <w:p>
      <w:pPr>
        <w:spacing w:after="0"/>
        <w:ind w:left="0"/>
        <w:jc w:val="both"/>
      </w:pPr>
      <w:r>
        <w:rPr>
          <w:rFonts w:ascii="Times New Roman"/>
          <w:b w:val="false"/>
          <w:i w:val="false"/>
          <w:color w:val="000000"/>
          <w:sz w:val="28"/>
        </w:rPr>
        <w:t>
      8. Religious custom and ceremonies shall be carried out in accordance with the legislation of the Republic of Kazakhstan. When making a decision on burial, the will of the deceased (dead) or the wish of the spouse, close relatives or legal representative of the deceased (dead) shall be taken into account.</w:t>
      </w:r>
    </w:p>
    <w:p>
      <w:pPr>
        <w:spacing w:after="0"/>
        <w:ind w:left="0"/>
        <w:jc w:val="both"/>
      </w:pPr>
      <w:r>
        <w:rPr>
          <w:rFonts w:ascii="Times New Roman"/>
          <w:b w:val="false"/>
          <w:i w:val="false"/>
          <w:color w:val="000000"/>
          <w:sz w:val="28"/>
        </w:rPr>
        <w:t>
      9. The arrangement and design of the graveside structures in the Pantheon shall be carried out in a single form.</w:t>
      </w:r>
    </w:p>
    <w:p>
      <w:pPr>
        <w:spacing w:after="0"/>
        <w:ind w:left="0"/>
        <w:jc w:val="both"/>
      </w:pPr>
      <w:r>
        <w:rPr>
          <w:rFonts w:ascii="Times New Roman"/>
          <w:b w:val="false"/>
          <w:i w:val="false"/>
          <w:color w:val="000000"/>
          <w:sz w:val="28"/>
        </w:rPr>
        <w:t>
      Unauthorized burial, the creation of family (ancestral) crypts and reburial in the Pantheon shall not be carried out.</w:t>
      </w:r>
    </w:p>
    <w:p>
      <w:pPr>
        <w:spacing w:after="0"/>
        <w:ind w:left="0"/>
        <w:jc w:val="both"/>
      </w:pPr>
      <w:r>
        <w:rPr>
          <w:rFonts w:ascii="Times New Roman"/>
          <w:b w:val="false"/>
          <w:i w:val="false"/>
          <w:color w:val="000000"/>
          <w:sz w:val="28"/>
        </w:rPr>
        <w:t>
      10. The Pantheon shall maintain a burial book containing the following information about the deceased (dead) persons:</w:t>
      </w:r>
    </w:p>
    <w:p>
      <w:pPr>
        <w:spacing w:after="0"/>
        <w:ind w:left="0"/>
        <w:jc w:val="both"/>
      </w:pPr>
      <w:r>
        <w:rPr>
          <w:rFonts w:ascii="Times New Roman"/>
          <w:b w:val="false"/>
          <w:i w:val="false"/>
          <w:color w:val="000000"/>
          <w:sz w:val="28"/>
        </w:rPr>
        <w:t>
      1) last name, first name and patronymic (if any);</w:t>
      </w:r>
    </w:p>
    <w:p>
      <w:pPr>
        <w:spacing w:after="0"/>
        <w:ind w:left="0"/>
        <w:jc w:val="both"/>
      </w:pPr>
      <w:r>
        <w:rPr>
          <w:rFonts w:ascii="Times New Roman"/>
          <w:b w:val="false"/>
          <w:i w:val="false"/>
          <w:color w:val="000000"/>
          <w:sz w:val="28"/>
        </w:rPr>
        <w:t>
      2) the date of admission of the deceased (dead) to the Pantheon and the burial of the body;</w:t>
      </w:r>
    </w:p>
    <w:p>
      <w:pPr>
        <w:spacing w:after="0"/>
        <w:ind w:left="0"/>
        <w:jc w:val="both"/>
      </w:pPr>
      <w:r>
        <w:rPr>
          <w:rFonts w:ascii="Times New Roman"/>
          <w:b w:val="false"/>
          <w:i w:val="false"/>
          <w:color w:val="000000"/>
          <w:sz w:val="28"/>
        </w:rPr>
        <w:t>
      3) biography;</w:t>
      </w:r>
    </w:p>
    <w:p>
      <w:pPr>
        <w:spacing w:after="0"/>
        <w:ind w:left="0"/>
        <w:jc w:val="both"/>
      </w:pPr>
      <w:r>
        <w:rPr>
          <w:rFonts w:ascii="Times New Roman"/>
          <w:b w:val="false"/>
          <w:i w:val="false"/>
          <w:color w:val="000000"/>
          <w:sz w:val="28"/>
        </w:rPr>
        <w:t>
      4) merit (s) to the Republic of Kazakhstan;</w:t>
      </w:r>
    </w:p>
    <w:p>
      <w:pPr>
        <w:spacing w:after="0"/>
        <w:ind w:left="0"/>
        <w:jc w:val="both"/>
      </w:pPr>
      <w:r>
        <w:rPr>
          <w:rFonts w:ascii="Times New Roman"/>
          <w:b w:val="false"/>
          <w:i w:val="false"/>
          <w:color w:val="000000"/>
          <w:sz w:val="28"/>
        </w:rPr>
        <w:t>
      5) other information.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to resolution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April 15, 2020 № 208</w:t>
            </w:r>
          </w:p>
        </w:tc>
      </w:tr>
    </w:tbl>
    <w:p>
      <w:pPr>
        <w:spacing w:after="0"/>
        <w:ind w:left="0"/>
        <w:jc w:val="left"/>
      </w:pPr>
      <w:r>
        <w:rPr>
          <w:rFonts w:ascii="Times New Roman"/>
          <w:b/>
          <w:i w:val="false"/>
          <w:color w:val="000000"/>
        </w:rPr>
        <w:t xml:space="preserve"> List recognized as invalid of some decisions of the Government of the Republic of Kazakhstan</w:t>
      </w:r>
    </w:p>
    <w:p>
      <w:pPr>
        <w:spacing w:after="0"/>
        <w:ind w:left="0"/>
        <w:jc w:val="both"/>
      </w:pPr>
      <w:r>
        <w:rPr>
          <w:rFonts w:ascii="Times New Roman"/>
          <w:b w:val="false"/>
          <w:i w:val="false"/>
          <w:color w:val="000000"/>
          <w:sz w:val="28"/>
        </w:rPr>
        <w:t>
      1. Resolution of the Government of the Republic of Kazakhstan dated May 29, 2017 No. 307 "On approval of the Regulation on the National Pantheon" (Collected Acts of the Republic of Kazakhstan 2017, №19, Art. 146).</w:t>
      </w:r>
    </w:p>
    <w:p>
      <w:pPr>
        <w:spacing w:after="0"/>
        <w:ind w:left="0"/>
        <w:jc w:val="both"/>
      </w:pPr>
      <w:r>
        <w:rPr>
          <w:rFonts w:ascii="Times New Roman"/>
          <w:b w:val="false"/>
          <w:i w:val="false"/>
          <w:color w:val="000000"/>
          <w:sz w:val="28"/>
        </w:rPr>
        <w:t>
      2. Paragraph 7 of the amendments introduced to some decisions of the Government of the Republic of Kazakhstan, approved by resolution of the Government of the Republic of Kazakhstan dated October 26, 2018 No. 690 "On introduction of amendments to some decisions of the Government of the Republic of Kazakhstan" (Collected Acts of the Republic of Kazakhstan 2018, № 60 Article 337).</w:t>
      </w:r>
    </w:p>
    <w:p>
      <w:pPr>
        <w:spacing w:after="0"/>
        <w:ind w:left="0"/>
        <w:jc w:val="both"/>
      </w:pPr>
      <w:r>
        <w:rPr>
          <w:rFonts w:ascii="Times New Roman"/>
          <w:b w:val="false"/>
          <w:i w:val="false"/>
          <w:color w:val="000000"/>
          <w:sz w:val="28"/>
        </w:rPr>
        <w:t>
      3. Paragraph 5 of the amendments introduced to some decisions of the Government of the Republic of Kazakhstan, approved by the resolution of the Government of the Republic of Kazakhstan dated June 12, 2019 № 396 " On introduction of amendments to some decisions of the Government of the Republic of Kazakhstan" (Collected Acts of the Republic of Kazakhstan 2019, № 20 Art. 181).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