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c1cb" w14:textId="42ac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for the import and export of goods necessary for the uninterrupted life support of the population and economy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27, 2020 № 146</w:t>
      </w:r>
    </w:p>
    <w:p>
      <w:pPr>
        <w:spacing w:after="0"/>
        <w:ind w:left="0"/>
        <w:jc w:val="both"/>
      </w:pPr>
      <w:r>
        <w:rPr>
          <w:rFonts w:ascii="Times New Roman"/>
          <w:b w:val="false"/>
          <w:i w:val="false"/>
          <w:color w:val="000000"/>
          <w:sz w:val="28"/>
        </w:rPr>
        <w:t>
      Resolution of the Government of the Republic of Kazakhstan dated March 27, 2020 № 146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 2, subparagraph 2) of the Decree of the President of the Republic of Kazakhstan dated March 16, 2020, № 287 “On further measures to stabilize the economy”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Procedure for the import and export of goods necessary for uninterrupted life support of the population and economy of the Republic of Kazakhstan.</w:t>
      </w:r>
    </w:p>
    <w:bookmarkEnd w:id="0"/>
    <w:bookmarkStart w:name="z2" w:id="1"/>
    <w:p>
      <w:pPr>
        <w:spacing w:after="0"/>
        <w:ind w:left="0"/>
        <w:jc w:val="both"/>
      </w:pPr>
      <w:r>
        <w:rPr>
          <w:rFonts w:ascii="Times New Roman"/>
          <w:b w:val="false"/>
          <w:i w:val="false"/>
          <w:color w:val="000000"/>
          <w:sz w:val="28"/>
        </w:rPr>
        <w:t>
      2. This resolution shall enter into force from the date of its signing.</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27, 2020 № 146</w:t>
            </w:r>
          </w:p>
        </w:tc>
      </w:tr>
    </w:tbl>
    <w:bookmarkStart w:name="z4" w:id="2"/>
    <w:p>
      <w:pPr>
        <w:spacing w:after="0"/>
        <w:ind w:left="0"/>
        <w:jc w:val="left"/>
      </w:pPr>
      <w:r>
        <w:rPr>
          <w:rFonts w:ascii="Times New Roman"/>
          <w:b/>
          <w:i w:val="false"/>
          <w:color w:val="000000"/>
        </w:rPr>
        <w:t xml:space="preserve"> Procedure for import and export of goods necessary for uninterrupted life support of the population and economy of the Republic of Kazakhstan</w:t>
      </w:r>
    </w:p>
    <w:bookmarkEnd w:id="2"/>
    <w:bookmarkStart w:name="z5" w:id="3"/>
    <w:p>
      <w:pPr>
        <w:spacing w:after="0"/>
        <w:ind w:left="0"/>
        <w:jc w:val="both"/>
      </w:pPr>
      <w:r>
        <w:rPr>
          <w:rFonts w:ascii="Times New Roman"/>
          <w:b w:val="false"/>
          <w:i w:val="false"/>
          <w:color w:val="000000"/>
          <w:sz w:val="28"/>
        </w:rPr>
        <w:t>
      1. This Procedure for import and export of goods necessary for uninterrupted life support of the population and economy of the Republic of Kazakhstan have been developed in accordance with paragraph 2, subparagraph 2) of the Decree of the President of the Republic of Kazakhstan dated March 16, 2020, № 287 "On further measures to stabilize the economy" and shall define the procedure for the import into the territory of the Republic of Kazakhstan and the export from the territory of the Republic of Kazakhstan of goods necessary for the uninterrupted life support of the population and economy of the Republic of Kazakhstan (hereinafter referred to as the Procedure), and shall operate during crisis situations in the Republic of Kazakhstan.</w:t>
      </w:r>
    </w:p>
    <w:bookmarkEnd w:id="3"/>
    <w:bookmarkStart w:name="z6" w:id="4"/>
    <w:p>
      <w:pPr>
        <w:spacing w:after="0"/>
        <w:ind w:left="0"/>
        <w:jc w:val="both"/>
      </w:pPr>
      <w:r>
        <w:rPr>
          <w:rFonts w:ascii="Times New Roman"/>
          <w:b w:val="false"/>
          <w:i w:val="false"/>
          <w:color w:val="000000"/>
          <w:sz w:val="28"/>
        </w:rPr>
        <w:t>
      2. For the purposes of this Procedure, goods necessary for the uninterrupted life support of the population and economy of the Republic of Kazakhstan for the period of the state of emergency shall mean goods of high social, medical importance, in respect of which there shall be a high risk of rising domestic prices, a critical shortage in the domestic market, which shall be necessary for the provision of emergency medical care, food security and protection of the domestic market (hereinafter referred to as goods).</w:t>
      </w:r>
    </w:p>
    <w:bookmarkEnd w:id="4"/>
    <w:bookmarkStart w:name="z7" w:id="5"/>
    <w:p>
      <w:pPr>
        <w:spacing w:after="0"/>
        <w:ind w:left="0"/>
        <w:jc w:val="both"/>
      </w:pPr>
      <w:r>
        <w:rPr>
          <w:rFonts w:ascii="Times New Roman"/>
          <w:b w:val="false"/>
          <w:i w:val="false"/>
          <w:color w:val="000000"/>
          <w:sz w:val="28"/>
        </w:rPr>
        <w:t>
      3. Central state bodies of the Republic of Kazakhstan shall contribute to the authorized state body in the field of regulation of trade activities (hereinafter referred to as the authorized body) proposals on changing the size of import or export customs duties or imposing prohibitions on the import/export to/from the territory/territory of the Republic of Kazakhstan of goods, as well as on the application of other measures of customs, tariff and non-tariff regulation of foreign trade activities of the Republic of Kazakhstan, provided for by the Law of the Republic of Kazakhstan dated April 12, 2004 "On regulation of trade activities," with the following economic justifications:</w:t>
      </w:r>
    </w:p>
    <w:bookmarkEnd w:id="5"/>
    <w:bookmarkStart w:name="z8" w:id="6"/>
    <w:p>
      <w:pPr>
        <w:spacing w:after="0"/>
        <w:ind w:left="0"/>
        <w:jc w:val="both"/>
      </w:pPr>
      <w:r>
        <w:rPr>
          <w:rFonts w:ascii="Times New Roman"/>
          <w:b w:val="false"/>
          <w:i w:val="false"/>
          <w:color w:val="000000"/>
          <w:sz w:val="28"/>
        </w:rPr>
        <w:t>
      1) provision of the domestic market with the goods under consideration;</w:t>
      </w:r>
    </w:p>
    <w:bookmarkEnd w:id="6"/>
    <w:bookmarkStart w:name="z9" w:id="7"/>
    <w:p>
      <w:pPr>
        <w:spacing w:after="0"/>
        <w:ind w:left="0"/>
        <w:jc w:val="both"/>
      </w:pPr>
      <w:r>
        <w:rPr>
          <w:rFonts w:ascii="Times New Roman"/>
          <w:b w:val="false"/>
          <w:i w:val="false"/>
          <w:color w:val="000000"/>
          <w:sz w:val="28"/>
        </w:rPr>
        <w:t>
      2) domestic production;</w:t>
      </w:r>
    </w:p>
    <w:bookmarkEnd w:id="7"/>
    <w:bookmarkStart w:name="z10" w:id="8"/>
    <w:p>
      <w:pPr>
        <w:spacing w:after="0"/>
        <w:ind w:left="0"/>
        <w:jc w:val="both"/>
      </w:pPr>
      <w:r>
        <w:rPr>
          <w:rFonts w:ascii="Times New Roman"/>
          <w:b w:val="false"/>
          <w:i w:val="false"/>
          <w:color w:val="000000"/>
          <w:sz w:val="28"/>
        </w:rPr>
        <w:t>
      3) the share of imports of such goods in total consumption;</w:t>
      </w:r>
    </w:p>
    <w:bookmarkEnd w:id="8"/>
    <w:bookmarkStart w:name="z11" w:id="9"/>
    <w:p>
      <w:pPr>
        <w:spacing w:after="0"/>
        <w:ind w:left="0"/>
        <w:jc w:val="both"/>
      </w:pPr>
      <w:r>
        <w:rPr>
          <w:rFonts w:ascii="Times New Roman"/>
          <w:b w:val="false"/>
          <w:i w:val="false"/>
          <w:color w:val="000000"/>
          <w:sz w:val="28"/>
        </w:rPr>
        <w:t>
      4) the dynamics of prices for such goods in the domestic and foreign markets.</w:t>
      </w:r>
    </w:p>
    <w:bookmarkEnd w:id="9"/>
    <w:bookmarkStart w:name="z12" w:id="10"/>
    <w:p>
      <w:pPr>
        <w:spacing w:after="0"/>
        <w:ind w:left="0"/>
        <w:jc w:val="both"/>
      </w:pPr>
      <w:r>
        <w:rPr>
          <w:rFonts w:ascii="Times New Roman"/>
          <w:b w:val="false"/>
          <w:i w:val="false"/>
          <w:color w:val="000000"/>
          <w:sz w:val="28"/>
        </w:rPr>
        <w:t>
      4. The authorized body shall make proposals of the central state bodies on changing the rates of import or export customs duties or establishing a ban on the import into the territory of the Republic of Kazakhstan or the export of goods from the territory of the Republic of Kazakhstan, as well as the application of other measures of customs, tariff and non-tariff regulation of foreign trade activities of the Republic of Kazakhstan within two working days from the date of receipt of such proposals for consideration by the State Commission for ensuring the state of emergency under the President of the Republic of Kazakhstan, established in accordance with the Decree of the President of the Republic of Kazakhstan dated March 16, 2020 No. 285 "On introduction of a state of emergency in the Republic of Kazakhstan" (hereinafter referred to as the State Commission).</w:t>
      </w:r>
    </w:p>
    <w:bookmarkEnd w:id="10"/>
    <w:bookmarkStart w:name="z13" w:id="11"/>
    <w:p>
      <w:pPr>
        <w:spacing w:after="0"/>
        <w:ind w:left="0"/>
        <w:jc w:val="both"/>
      </w:pPr>
      <w:r>
        <w:rPr>
          <w:rFonts w:ascii="Times New Roman"/>
          <w:b w:val="false"/>
          <w:i w:val="false"/>
          <w:color w:val="000000"/>
          <w:sz w:val="28"/>
        </w:rPr>
        <w:t>
      5. The State Commission shall consider proposals and make one of the following decisions:</w:t>
      </w:r>
    </w:p>
    <w:bookmarkEnd w:id="11"/>
    <w:bookmarkStart w:name="z14" w:id="12"/>
    <w:p>
      <w:pPr>
        <w:spacing w:after="0"/>
        <w:ind w:left="0"/>
        <w:jc w:val="both"/>
      </w:pPr>
      <w:r>
        <w:rPr>
          <w:rFonts w:ascii="Times New Roman"/>
          <w:b w:val="false"/>
          <w:i w:val="false"/>
          <w:color w:val="000000"/>
          <w:sz w:val="28"/>
        </w:rPr>
        <w:t>
      1) on approval or refusal to change the rates of import or export customs duties;</w:t>
      </w:r>
    </w:p>
    <w:bookmarkEnd w:id="12"/>
    <w:bookmarkStart w:name="z15" w:id="13"/>
    <w:p>
      <w:pPr>
        <w:spacing w:after="0"/>
        <w:ind w:left="0"/>
        <w:jc w:val="both"/>
      </w:pPr>
      <w:r>
        <w:rPr>
          <w:rFonts w:ascii="Times New Roman"/>
          <w:b w:val="false"/>
          <w:i w:val="false"/>
          <w:color w:val="000000"/>
          <w:sz w:val="28"/>
        </w:rPr>
        <w:t>
      2) on approval or refusal to establish a ban on the import into the territory of the Republic of Kazakhstan or the export of goods from the territory of the Republic of Kazakhstan;</w:t>
      </w:r>
    </w:p>
    <w:bookmarkEnd w:id="13"/>
    <w:bookmarkStart w:name="z16" w:id="14"/>
    <w:p>
      <w:pPr>
        <w:spacing w:after="0"/>
        <w:ind w:left="0"/>
        <w:jc w:val="both"/>
      </w:pPr>
      <w:r>
        <w:rPr>
          <w:rFonts w:ascii="Times New Roman"/>
          <w:b w:val="false"/>
          <w:i w:val="false"/>
          <w:color w:val="000000"/>
          <w:sz w:val="28"/>
        </w:rPr>
        <w:t>
      3) on approval or refusal to apply other measures of customs-tariff and non-tariff regulation of foreign trade activities of the Republic of Kazakhstan.</w:t>
      </w:r>
    </w:p>
    <w:bookmarkEnd w:id="14"/>
    <w:bookmarkStart w:name="z17" w:id="15"/>
    <w:p>
      <w:pPr>
        <w:spacing w:after="0"/>
        <w:ind w:left="0"/>
        <w:jc w:val="both"/>
      </w:pPr>
      <w:r>
        <w:rPr>
          <w:rFonts w:ascii="Times New Roman"/>
          <w:b w:val="false"/>
          <w:i w:val="false"/>
          <w:color w:val="000000"/>
          <w:sz w:val="28"/>
        </w:rPr>
        <w:t>
      6. When a positive decision is taken by the State Commission, the authorized body shall develop an act on changing the rates of customs duties, on the application of other measures of customs-tariff and non-tariff regulation, and the central state bodies, within the competence, develop an act on introducing a ban on the import into the territory of the Republic of Kazakhstan or the export from the territory of the Republic of Kazakhstan of goods and other non-tariff regulation measures.</w:t>
      </w:r>
    </w:p>
    <w:bookmarkEnd w:id="15"/>
    <w:bookmarkStart w:name="z18" w:id="16"/>
    <w:p>
      <w:pPr>
        <w:spacing w:after="0"/>
        <w:ind w:left="0"/>
        <w:jc w:val="both"/>
      </w:pPr>
      <w:r>
        <w:rPr>
          <w:rFonts w:ascii="Times New Roman"/>
          <w:b w:val="false"/>
          <w:i w:val="false"/>
          <w:color w:val="000000"/>
          <w:sz w:val="28"/>
        </w:rPr>
        <w:t>
      7. The Ministry of Justice of the Republic of Kazakhstan shall carry out its state registration within one working day from the date of receipt of the regulatory legal act.</w:t>
      </w:r>
    </w:p>
    <w:bookmarkEnd w:id="16"/>
    <w:bookmarkStart w:name="z19" w:id="17"/>
    <w:p>
      <w:pPr>
        <w:spacing w:after="0"/>
        <w:ind w:left="0"/>
        <w:jc w:val="both"/>
      </w:pPr>
      <w:r>
        <w:rPr>
          <w:rFonts w:ascii="Times New Roman"/>
          <w:b w:val="false"/>
          <w:i w:val="false"/>
          <w:color w:val="000000"/>
          <w:sz w:val="28"/>
        </w:rPr>
        <w:t>
      8. When adopting an act on changing import customs duties, the authorized body within 10 calendar days notifies the Eurasian Economic Commission and the member states of the Eurasian Economic Union on the adoption of a regulatory legal act.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