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2ca1" w14:textId="1132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documentation, document management and use of electronic document flow systems in governmental and non-governmental the organizations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31, 2018 No. 703. Abolished by the Decree of the Government of the Republic of Kazakhstan dated September 11, 2023 No. 780.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September 11, 2023 No. 780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 of paragraph 1-1 of Article 18 of the Law of the Republic of Kazakhstan "On the National Archival Fund and Archives",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documentation, document management and use of electronic document flow systems in governmental and non-governmental the organizations.</w:t>
      </w:r>
    </w:p>
    <w:p>
      <w:pPr>
        <w:spacing w:after="0"/>
        <w:ind w:left="0"/>
        <w:jc w:val="both"/>
      </w:pPr>
      <w:r>
        <w:rPr>
          <w:rFonts w:ascii="Times New Roman"/>
          <w:b w:val="false"/>
          <w:i w:val="false"/>
          <w:color w:val="000000"/>
          <w:sz w:val="28"/>
        </w:rPr>
        <w:t>
      2. This decree shall come into force upon expiration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Decree no. 703</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October 31, 2018</w:t>
            </w:r>
          </w:p>
        </w:tc>
      </w:tr>
    </w:tbl>
    <w:p>
      <w:pPr>
        <w:spacing w:after="0"/>
        <w:ind w:left="0"/>
        <w:jc w:val="left"/>
      </w:pPr>
      <w:r>
        <w:rPr>
          <w:rFonts w:ascii="Times New Roman"/>
          <w:b/>
          <w:i w:val="false"/>
          <w:color w:val="000000"/>
        </w:rPr>
        <w:t xml:space="preserve"> Rules for documentation, document management and use of electronic document flow systems</w:t>
      </w:r>
      <w:r>
        <w:br/>
      </w:r>
      <w:r>
        <w:rPr>
          <w:rFonts w:ascii="Times New Roman"/>
          <w:b/>
          <w:i w:val="false"/>
          <w:color w:val="000000"/>
        </w:rPr>
        <w:t>in governmental and non-governmental the organizations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xml:space="preserve">
      1. These Rules for documentation, document management and use of electronic document flow systems in governmental and non-governmental the organizations (hereinafter referred to as the Rules) establish the procedure of documentation, document management and use of electronic document flow systems in governmental and non-governmental the organizations (hereinafter referred to as the organizations). </w:t>
      </w:r>
    </w:p>
    <w:p>
      <w:pPr>
        <w:spacing w:after="0"/>
        <w:ind w:left="0"/>
        <w:jc w:val="both"/>
      </w:pPr>
      <w:r>
        <w:rPr>
          <w:rFonts w:ascii="Times New Roman"/>
          <w:b w:val="false"/>
          <w:i w:val="false"/>
          <w:color w:val="000000"/>
          <w:sz w:val="28"/>
        </w:rPr>
        <w:t>
      2. Organization, maintenance and improvement of the system of documentary management support, methodological guidance and control over compliance with the procedure for working with documents in the organization established by the authorized body in the field of archival affairs and documentary management support (hereinafter referred to as the authorized body) shall be carried out by a structural unit designed to implement tasks and functions for documentary management support (hereinafter referred to as the Management documentation support service). At the same time, it shall be forbidden to maintain unclassified and secret records in one structural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in the wording of the resolution of the Government of the RK dated 30.11.2020 № 809.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At an organization, where the staff list does not provide for the DSM Service, the obligations shall be entrusted to a responsible official.</w:t>
      </w:r>
    </w:p>
    <w:p>
      <w:pPr>
        <w:spacing w:after="0"/>
        <w:ind w:left="0"/>
        <w:jc w:val="both"/>
      </w:pPr>
      <w:r>
        <w:rPr>
          <w:rFonts w:ascii="Times New Roman"/>
          <w:b w:val="false"/>
          <w:i w:val="false"/>
          <w:color w:val="000000"/>
          <w:sz w:val="28"/>
        </w:rPr>
        <w:t>
      4. The Rules shall not apply to documents containing information constituting the state secrets of the Republic of Kazakhstan.</w:t>
      </w:r>
    </w:p>
    <w:p>
      <w:pPr>
        <w:spacing w:after="0"/>
        <w:ind w:left="0"/>
        <w:jc w:val="both"/>
      </w:pPr>
      <w:r>
        <w:rPr>
          <w:rFonts w:ascii="Times New Roman"/>
          <w:b w:val="false"/>
          <w:i w:val="false"/>
          <w:color w:val="000000"/>
          <w:sz w:val="28"/>
        </w:rPr>
        <w:t>
      Work on the creation of private keys of electronic digital signature (the procedure for generating, registering, issuing, storing, and destroying) for legal entities, governmental bodies or officials, the procedure for ensuring the secrecy and safety of electronic documents and private keys of electronic digital signature containing information constituting state secrets shall be determined by regulatory legal acts in the field of protection of state secrets.</w:t>
      </w:r>
    </w:p>
    <w:p>
      <w:pPr>
        <w:spacing w:after="0"/>
        <w:ind w:left="0"/>
        <w:jc w:val="both"/>
      </w:pPr>
      <w:r>
        <w:rPr>
          <w:rFonts w:ascii="Times New Roman"/>
          <w:b w:val="false"/>
          <w:i w:val="false"/>
          <w:color w:val="000000"/>
          <w:sz w:val="28"/>
        </w:rPr>
        <w:t>
      The procedure for the work of governmental bodies with electronic documents of limited distribution marked "For official use" shall be determined by the Resolutions of the Government of the Republic of Kazakhstan dated September 14, 2004 No. 965 "On some measures to ensure information security in the Republic of Kazakhstan" and dated June 24, 2022 No. 429 "On approval of the Rules for classifying information as proprietary information of limited distribution and working with it".</w:t>
      </w:r>
    </w:p>
    <w:p>
      <w:pPr>
        <w:spacing w:after="0"/>
        <w:ind w:left="0"/>
        <w:jc w:val="both"/>
      </w:pPr>
      <w:r>
        <w:rPr>
          <w:rFonts w:ascii="Times New Roman"/>
          <w:b w:val="false"/>
          <w:i w:val="false"/>
          <w:color w:val="000000"/>
          <w:sz w:val="28"/>
        </w:rPr>
        <w:t>
      Features of documentation, document management and use of the electronic document management system in special governmental bodies shall be determined by their heads.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following concepts shall be used in these Rules:</w:t>
      </w:r>
    </w:p>
    <w:p>
      <w:pPr>
        <w:spacing w:after="0"/>
        <w:ind w:left="0"/>
        <w:jc w:val="both"/>
      </w:pPr>
      <w:r>
        <w:rPr>
          <w:rFonts w:ascii="Times New Roman"/>
          <w:b w:val="false"/>
          <w:i w:val="false"/>
          <w:color w:val="000000"/>
          <w:sz w:val="28"/>
        </w:rPr>
        <w:t>
      1) paragraph - a part of the text, which is a semantic unity, highlighted by an indent in the first line and starting with a lowercase letter, except for the first paragraph of the part, which begins with a capital letter (paragraphs end with a semicolon (except for the first and last paragraphs of the part);</w:t>
      </w:r>
    </w:p>
    <w:p>
      <w:pPr>
        <w:spacing w:after="0"/>
        <w:ind w:left="0"/>
        <w:jc w:val="both"/>
      </w:pPr>
      <w:r>
        <w:rPr>
          <w:rFonts w:ascii="Times New Roman"/>
          <w:b w:val="false"/>
          <w:i w:val="false"/>
          <w:color w:val="000000"/>
          <w:sz w:val="28"/>
        </w:rPr>
        <w:t>
      2) means of cryptographic protection of information (hereinafter referred to as MCPI) - software or a hardware-software complex that implements algorithms for cryptographic transformations, generation, formation, distribution or management of encryption keys;</w:t>
      </w:r>
    </w:p>
    <w:p>
      <w:pPr>
        <w:spacing w:after="0"/>
        <w:ind w:left="0"/>
        <w:jc w:val="both"/>
      </w:pPr>
      <w:r>
        <w:rPr>
          <w:rFonts w:ascii="Times New Roman"/>
          <w:b w:val="false"/>
          <w:i w:val="false"/>
          <w:color w:val="000000"/>
          <w:sz w:val="28"/>
        </w:rPr>
        <w:t>
      3) key information carrier - a specialized carrier in which cryptographic information protection tools are used to protect the stored private keys of an electronic digital signature, which have a certificate of compliance with the requirements of the national standard of the Republic of Kazakhstan 1073-2007 "Means of cryptographic information protection. General technical requirements" (level 3);</w:t>
      </w:r>
    </w:p>
    <w:p>
      <w:pPr>
        <w:spacing w:after="0"/>
        <w:ind w:left="0"/>
        <w:jc w:val="both"/>
      </w:pPr>
      <w:r>
        <w:rPr>
          <w:rFonts w:ascii="Times New Roman"/>
          <w:b w:val="false"/>
          <w:i w:val="false"/>
          <w:color w:val="000000"/>
          <w:sz w:val="28"/>
        </w:rPr>
        <w:t>
      4) Certification Center of governmental bodies of the Republic of Kazakhstan (hereinafter referred to as CC of GB) - a certification center serving governmental bodies, officials of governmental bodies in information systems and other governmental information resources of governmental bodies of the Republic of Kazakhstan;</w:t>
      </w:r>
    </w:p>
    <w:p>
      <w:pPr>
        <w:spacing w:after="0"/>
        <w:ind w:left="0"/>
        <w:jc w:val="both"/>
      </w:pPr>
      <w:r>
        <w:rPr>
          <w:rFonts w:ascii="Times New Roman"/>
          <w:b w:val="false"/>
          <w:i w:val="false"/>
          <w:color w:val="000000"/>
          <w:sz w:val="28"/>
        </w:rPr>
        <w:t>
      5) national certification center of the Republic of Kazakhstan - a certification center that provides means of electronic digital signature and registration certificates to individuals or legal entities for the formation of electronic documents in governmental and non-governmental information systems;</w:t>
      </w:r>
    </w:p>
    <w:p>
      <w:pPr>
        <w:spacing w:after="0"/>
        <w:ind w:left="0"/>
        <w:jc w:val="both"/>
      </w:pPr>
      <w:r>
        <w:rPr>
          <w:rFonts w:ascii="Times New Roman"/>
          <w:b w:val="false"/>
          <w:i w:val="false"/>
          <w:color w:val="000000"/>
          <w:sz w:val="28"/>
        </w:rPr>
        <w:t>
      6) duplicate copy (letter) - a copy of the outgoing document remaining in the file of the author organization;</w:t>
      </w:r>
    </w:p>
    <w:p>
      <w:pPr>
        <w:spacing w:after="0"/>
        <w:ind w:left="0"/>
        <w:jc w:val="both"/>
      </w:pPr>
      <w:r>
        <w:rPr>
          <w:rFonts w:ascii="Times New Roman"/>
          <w:b w:val="false"/>
          <w:i w:val="false"/>
          <w:color w:val="000000"/>
          <w:sz w:val="28"/>
        </w:rPr>
        <w:t>
      7) electronic copy of a document - a document that fully reproduces the appearance and information (data) of a genuine document in electronic digital form;</w:t>
      </w:r>
    </w:p>
    <w:p>
      <w:pPr>
        <w:spacing w:after="0"/>
        <w:ind w:left="0"/>
        <w:jc w:val="both"/>
      </w:pPr>
      <w:r>
        <w:rPr>
          <w:rFonts w:ascii="Times New Roman"/>
          <w:b w:val="false"/>
          <w:i w:val="false"/>
          <w:color w:val="000000"/>
          <w:sz w:val="28"/>
        </w:rPr>
        <w:t>
      8) reference information - information (classifiers, directories, lists and others) based on regulatory documents and used to determine various characteristics of a document;</w:t>
      </w:r>
    </w:p>
    <w:p>
      <w:pPr>
        <w:spacing w:after="0"/>
        <w:ind w:left="0"/>
        <w:jc w:val="both"/>
      </w:pPr>
      <w:r>
        <w:rPr>
          <w:rFonts w:ascii="Times New Roman"/>
          <w:b w:val="false"/>
          <w:i w:val="false"/>
          <w:color w:val="000000"/>
          <w:sz w:val="28"/>
        </w:rPr>
        <w:t>
      9) the owner of the registration certificate - an individual or legal entity in whose name the registration certificate is issued, legally owning the private key corresponding to the public key specified in the registration certificate;</w:t>
      </w:r>
    </w:p>
    <w:p>
      <w:pPr>
        <w:spacing w:after="0"/>
        <w:ind w:left="0"/>
        <w:jc w:val="both"/>
      </w:pPr>
      <w:r>
        <w:rPr>
          <w:rFonts w:ascii="Times New Roman"/>
          <w:b w:val="false"/>
          <w:i w:val="false"/>
          <w:color w:val="000000"/>
          <w:sz w:val="28"/>
        </w:rPr>
        <w:t>
      10) electronic information resources - information in the electronic digital form contained on an electronic medium and in informatization objects;</w:t>
      </w:r>
    </w:p>
    <w:p>
      <w:pPr>
        <w:spacing w:after="0"/>
        <w:ind w:left="0"/>
        <w:jc w:val="both"/>
      </w:pPr>
      <w:r>
        <w:rPr>
          <w:rFonts w:ascii="Times New Roman"/>
          <w:b w:val="false"/>
          <w:i w:val="false"/>
          <w:color w:val="000000"/>
          <w:sz w:val="28"/>
        </w:rPr>
        <w:t>
      11) protection of informatization objects - implementation of a set of legal, organizational and technical measures aimed at the safety of informatization objects, prevention of illegal and (or) unintentional access and (or) impact on them;</w:t>
      </w:r>
    </w:p>
    <w:p>
      <w:pPr>
        <w:spacing w:after="0"/>
        <w:ind w:left="0"/>
        <w:jc w:val="both"/>
      </w:pPr>
      <w:r>
        <w:rPr>
          <w:rFonts w:ascii="Times New Roman"/>
          <w:b w:val="false"/>
          <w:i w:val="false"/>
          <w:color w:val="000000"/>
          <w:sz w:val="28"/>
        </w:rPr>
        <w:t>
      12) electronic document - a document in which information is presented in electronic digital form and certified through an electronic digital signature;</w:t>
      </w:r>
    </w:p>
    <w:p>
      <w:pPr>
        <w:spacing w:after="0"/>
        <w:ind w:left="0"/>
        <w:jc w:val="both"/>
      </w:pPr>
      <w:r>
        <w:rPr>
          <w:rFonts w:ascii="Times New Roman"/>
          <w:b w:val="false"/>
          <w:i w:val="false"/>
          <w:color w:val="000000"/>
          <w:sz w:val="28"/>
        </w:rPr>
        <w:t>
      13) electronic document management - the exchange of electronic documents between governmental bodies, individuals and legal entities;</w:t>
      </w:r>
    </w:p>
    <w:p>
      <w:pPr>
        <w:spacing w:after="0"/>
        <w:ind w:left="0"/>
        <w:jc w:val="both"/>
      </w:pPr>
      <w:r>
        <w:rPr>
          <w:rFonts w:ascii="Times New Roman"/>
          <w:b w:val="false"/>
          <w:i w:val="false"/>
          <w:color w:val="000000"/>
          <w:sz w:val="28"/>
        </w:rPr>
        <w:t>
      14) electronic document management system - an electronic document exchange system, relations between participants of which are regulated by the Law of the Republic of Kazakhstan "On Electronic Document and Electronic Digital Signature" and other regulatory legal acts of the Republic of Kazakhstan (hereinafter referred to as EDMS);</w:t>
      </w:r>
    </w:p>
    <w:p>
      <w:pPr>
        <w:spacing w:after="0"/>
        <w:ind w:left="0"/>
        <w:jc w:val="both"/>
      </w:pPr>
      <w:r>
        <w:rPr>
          <w:rFonts w:ascii="Times New Roman"/>
          <w:b w:val="false"/>
          <w:i w:val="false"/>
          <w:color w:val="000000"/>
          <w:sz w:val="28"/>
        </w:rPr>
        <w:t>
      15) EDMS participant - an individual or legal entity, a governmental body or an official participating in the processes of collecting, processing, storing, transferring, searching and distributing electronic documents;</w:t>
      </w:r>
    </w:p>
    <w:p>
      <w:pPr>
        <w:spacing w:after="0"/>
        <w:ind w:left="0"/>
        <w:jc w:val="both"/>
      </w:pPr>
      <w:r>
        <w:rPr>
          <w:rFonts w:ascii="Times New Roman"/>
          <w:b w:val="false"/>
          <w:i w:val="false"/>
          <w:color w:val="000000"/>
          <w:sz w:val="28"/>
        </w:rPr>
        <w:t>
      16) paper copy of an electronic document - a document on paper, obtained by extracting information (data details) from an electronic original, having fully reproducing information of a genuine electronic document, certified by an electronic digital signature created using the private key of an electronic digital signature, and all its details or part of them, and certified by a person with authority to certify this document;</w:t>
      </w:r>
    </w:p>
    <w:p>
      <w:pPr>
        <w:spacing w:after="0"/>
        <w:ind w:left="0"/>
        <w:jc w:val="both"/>
      </w:pPr>
      <w:r>
        <w:rPr>
          <w:rFonts w:ascii="Times New Roman"/>
          <w:b w:val="false"/>
          <w:i w:val="false"/>
          <w:color w:val="000000"/>
          <w:sz w:val="28"/>
        </w:rPr>
        <w:t>
      17) original electronic document - a document certified (signed) by an electronic digital signature created using the private key of an electronic digital signature, initially generated in the format of an electronic document and not having a paper source original;</w:t>
      </w:r>
    </w:p>
    <w:p>
      <w:pPr>
        <w:spacing w:after="0"/>
        <w:ind w:left="0"/>
        <w:jc w:val="both"/>
      </w:pPr>
      <w:r>
        <w:rPr>
          <w:rFonts w:ascii="Times New Roman"/>
          <w:b w:val="false"/>
          <w:i w:val="false"/>
          <w:color w:val="000000"/>
          <w:sz w:val="28"/>
        </w:rPr>
        <w:t>
      18) electronic registration control card - an electronic document with credentials about the document in the prescribed form, fixing its details;</w:t>
      </w:r>
    </w:p>
    <w:p>
      <w:pPr>
        <w:spacing w:after="0"/>
        <w:ind w:left="0"/>
        <w:jc w:val="both"/>
      </w:pPr>
      <w:r>
        <w:rPr>
          <w:rFonts w:ascii="Times New Roman"/>
          <w:b w:val="false"/>
          <w:i w:val="false"/>
          <w:color w:val="000000"/>
          <w:sz w:val="28"/>
        </w:rPr>
        <w:t>
      19) format of an electronic document - the structure of the content of an electronic message, based on which an electronic document is formed;</w:t>
      </w:r>
    </w:p>
    <w:p>
      <w:pPr>
        <w:spacing w:after="0"/>
        <w:ind w:left="0"/>
        <w:jc w:val="both"/>
      </w:pPr>
      <w:r>
        <w:rPr>
          <w:rFonts w:ascii="Times New Roman"/>
          <w:b w:val="false"/>
          <w:i w:val="false"/>
          <w:color w:val="000000"/>
          <w:sz w:val="28"/>
        </w:rPr>
        <w:t>
      20) means of electronic digital signature - a set of software and hardware used to create and verify the authenticity of an electronic digital signature;</w:t>
      </w:r>
    </w:p>
    <w:p>
      <w:pPr>
        <w:spacing w:after="0"/>
        <w:ind w:left="0"/>
        <w:jc w:val="both"/>
      </w:pPr>
      <w:r>
        <w:rPr>
          <w:rFonts w:ascii="Times New Roman"/>
          <w:b w:val="false"/>
          <w:i w:val="false"/>
          <w:color w:val="000000"/>
          <w:sz w:val="28"/>
        </w:rPr>
        <w:t>
      21) metadata - structured data describing the context, content and structure of an electronic document, intended for its identification and search, as well as management processes throughout the entire life cycle of the document;</w:t>
      </w:r>
    </w:p>
    <w:p>
      <w:pPr>
        <w:spacing w:after="0"/>
        <w:ind w:left="0"/>
        <w:jc w:val="both"/>
      </w:pPr>
      <w:r>
        <w:rPr>
          <w:rFonts w:ascii="Times New Roman"/>
          <w:b w:val="false"/>
          <w:i w:val="false"/>
          <w:color w:val="000000"/>
          <w:sz w:val="28"/>
        </w:rPr>
        <w:t>
      22) electronic media - a material media designed to store information in electronic form, as well as record or reproduction it using technical means;</w:t>
      </w:r>
    </w:p>
    <w:p>
      <w:pPr>
        <w:spacing w:after="0"/>
        <w:ind w:left="0"/>
        <w:jc w:val="both"/>
      </w:pPr>
      <w:r>
        <w:rPr>
          <w:rFonts w:ascii="Times New Roman"/>
          <w:b w:val="false"/>
          <w:i w:val="false"/>
          <w:color w:val="000000"/>
          <w:sz w:val="28"/>
        </w:rPr>
        <w:t>
      23) electronic dossier - an independent unit of storage of electronic documents and their metadata, logically combined in the process of aggregation;</w:t>
      </w:r>
    </w:p>
    <w:p>
      <w:pPr>
        <w:spacing w:after="0"/>
        <w:ind w:left="0"/>
        <w:jc w:val="both"/>
      </w:pPr>
      <w:r>
        <w:rPr>
          <w:rFonts w:ascii="Times New Roman"/>
          <w:b w:val="false"/>
          <w:i w:val="false"/>
          <w:color w:val="000000"/>
          <w:sz w:val="28"/>
        </w:rPr>
        <w:t>
      24) information package of electronic documents (files) - an information object of a certain structure, transmitted via network communications or telecommunications as a whole;</w:t>
      </w:r>
    </w:p>
    <w:p>
      <w:pPr>
        <w:spacing w:after="0"/>
        <w:ind w:left="0"/>
        <w:jc w:val="both"/>
      </w:pPr>
      <w:r>
        <w:rPr>
          <w:rFonts w:ascii="Times New Roman"/>
          <w:b w:val="false"/>
          <w:i w:val="false"/>
          <w:color w:val="000000"/>
          <w:sz w:val="28"/>
        </w:rPr>
        <w:t>
      25) document form - a set of details identifying the author of an official written document;</w:t>
      </w:r>
    </w:p>
    <w:p>
      <w:pPr>
        <w:spacing w:after="0"/>
        <w:ind w:left="0"/>
        <w:jc w:val="both"/>
      </w:pPr>
      <w:r>
        <w:rPr>
          <w:rFonts w:ascii="Times New Roman"/>
          <w:b w:val="false"/>
          <w:i w:val="false"/>
          <w:color w:val="000000"/>
          <w:sz w:val="28"/>
        </w:rPr>
        <w:t>
      26) electronic archive information system (hereinafter referred to as EA IS) - an organizationally ordered set of information and communication technologies, service personnel and technical documentation that implement certain technological actions through information interaction and are designed to solve specific functional tasks in the field of archiving and document management support.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documentation, preparation and execution of documents</w:t>
      </w:r>
      <w:r>
        <w:br/>
      </w:r>
      <w:r>
        <w:rPr>
          <w:rFonts w:ascii="Times New Roman"/>
          <w:b/>
          <w:i w:val="false"/>
          <w:color w:val="000000"/>
        </w:rPr>
        <w:t xml:space="preserve">Paragraph 1. Procedure for documentation and requirements to execution of documents </w:t>
      </w:r>
    </w:p>
    <w:p>
      <w:pPr>
        <w:spacing w:after="0"/>
        <w:ind w:left="0"/>
        <w:jc w:val="both"/>
      </w:pPr>
      <w:r>
        <w:rPr>
          <w:rFonts w:ascii="Times New Roman"/>
          <w:b w:val="false"/>
          <w:i w:val="false"/>
          <w:color w:val="000000"/>
          <w:sz w:val="28"/>
        </w:rPr>
        <w:t>
      6. The language of work and record management of governmental the organizations and local government authorities of the Republic of Kazakhstan shall be Kazakh language; Russian language shall be officially used equally with Kazakh language.</w:t>
      </w:r>
    </w:p>
    <w:p>
      <w:pPr>
        <w:spacing w:after="0"/>
        <w:ind w:left="0"/>
        <w:jc w:val="both"/>
      </w:pPr>
      <w:r>
        <w:rPr>
          <w:rFonts w:ascii="Times New Roman"/>
          <w:b w:val="false"/>
          <w:i w:val="false"/>
          <w:color w:val="000000"/>
          <w:sz w:val="28"/>
        </w:rPr>
        <w:t>
      Kazakh language and other languages when necessary, shall be used in the work of non-governmental the organizations.</w:t>
      </w:r>
    </w:p>
    <w:p>
      <w:pPr>
        <w:spacing w:after="0"/>
        <w:ind w:left="0"/>
        <w:jc w:val="both"/>
      </w:pPr>
      <w:r>
        <w:rPr>
          <w:rFonts w:ascii="Times New Roman"/>
          <w:b w:val="false"/>
          <w:i w:val="false"/>
          <w:color w:val="000000"/>
          <w:sz w:val="28"/>
        </w:rPr>
        <w:t>
      7. Documents on paper shall be drawn up on white blank sheets of paper in A4 format (210 x 297 millimeters (hereinafter referred to as mm), A5 (148 x 210 mm) and shall have margins of at least:</w:t>
      </w:r>
    </w:p>
    <w:p>
      <w:pPr>
        <w:spacing w:after="0"/>
        <w:ind w:left="0"/>
        <w:jc w:val="both"/>
      </w:pPr>
      <w:r>
        <w:rPr>
          <w:rFonts w:ascii="Times New Roman"/>
          <w:b w:val="false"/>
          <w:i w:val="false"/>
          <w:color w:val="000000"/>
          <w:sz w:val="28"/>
        </w:rPr>
        <w:t>
      1) left margin - 20 mm;</w:t>
      </w:r>
    </w:p>
    <w:p>
      <w:pPr>
        <w:spacing w:after="0"/>
        <w:ind w:left="0"/>
        <w:jc w:val="both"/>
      </w:pPr>
      <w:r>
        <w:rPr>
          <w:rFonts w:ascii="Times New Roman"/>
          <w:b w:val="false"/>
          <w:i w:val="false"/>
          <w:color w:val="000000"/>
          <w:sz w:val="28"/>
        </w:rPr>
        <w:t>
      2) right margin - 10 mm;</w:t>
      </w:r>
    </w:p>
    <w:p>
      <w:pPr>
        <w:spacing w:after="0"/>
        <w:ind w:left="0"/>
        <w:jc w:val="both"/>
      </w:pPr>
      <w:r>
        <w:rPr>
          <w:rFonts w:ascii="Times New Roman"/>
          <w:b w:val="false"/>
          <w:i w:val="false"/>
          <w:color w:val="000000"/>
          <w:sz w:val="28"/>
        </w:rPr>
        <w:t>
      3) top margin -10 mm;</w:t>
      </w:r>
    </w:p>
    <w:p>
      <w:pPr>
        <w:spacing w:after="0"/>
        <w:ind w:left="0"/>
        <w:jc w:val="both"/>
      </w:pPr>
      <w:r>
        <w:rPr>
          <w:rFonts w:ascii="Times New Roman"/>
          <w:b w:val="false"/>
          <w:i w:val="false"/>
          <w:color w:val="000000"/>
          <w:sz w:val="28"/>
        </w:rPr>
        <w:t>
      4) bottom margin - 10 mm.</w:t>
      </w:r>
    </w:p>
    <w:p>
      <w:pPr>
        <w:spacing w:after="0"/>
        <w:ind w:left="0"/>
        <w:jc w:val="both"/>
      </w:pPr>
      <w:r>
        <w:rPr>
          <w:rFonts w:ascii="Times New Roman"/>
          <w:b w:val="false"/>
          <w:i w:val="false"/>
          <w:color w:val="000000"/>
          <w:sz w:val="28"/>
        </w:rPr>
        <w:t>
      For double-sided printing, the back side of the document sheet:</w:t>
      </w:r>
    </w:p>
    <w:p>
      <w:pPr>
        <w:spacing w:after="0"/>
        <w:ind w:left="0"/>
        <w:jc w:val="both"/>
      </w:pPr>
      <w:r>
        <w:rPr>
          <w:rFonts w:ascii="Times New Roman"/>
          <w:b w:val="false"/>
          <w:i w:val="false"/>
          <w:color w:val="000000"/>
          <w:sz w:val="28"/>
        </w:rPr>
        <w:t>
      1) left margin - 10 mm;</w:t>
      </w:r>
    </w:p>
    <w:p>
      <w:pPr>
        <w:spacing w:after="0"/>
        <w:ind w:left="0"/>
        <w:jc w:val="both"/>
      </w:pPr>
      <w:r>
        <w:rPr>
          <w:rFonts w:ascii="Times New Roman"/>
          <w:b w:val="false"/>
          <w:i w:val="false"/>
          <w:color w:val="000000"/>
          <w:sz w:val="28"/>
        </w:rPr>
        <w:t>
      2) right margin - 20 mm;</w:t>
      </w:r>
    </w:p>
    <w:p>
      <w:pPr>
        <w:spacing w:after="0"/>
        <w:ind w:left="0"/>
        <w:jc w:val="both"/>
      </w:pPr>
      <w:r>
        <w:rPr>
          <w:rFonts w:ascii="Times New Roman"/>
          <w:b w:val="false"/>
          <w:i w:val="false"/>
          <w:color w:val="000000"/>
          <w:sz w:val="28"/>
        </w:rPr>
        <w:t>
      3) top margin - 10 mm;</w:t>
      </w:r>
    </w:p>
    <w:p>
      <w:pPr>
        <w:spacing w:after="0"/>
        <w:ind w:left="0"/>
        <w:jc w:val="both"/>
      </w:pPr>
      <w:r>
        <w:rPr>
          <w:rFonts w:ascii="Times New Roman"/>
          <w:b w:val="false"/>
          <w:i w:val="false"/>
          <w:color w:val="000000"/>
          <w:sz w:val="28"/>
        </w:rPr>
        <w:t>
      4) bottom margin - 10 mm.</w:t>
      </w:r>
    </w:p>
    <w:p>
      <w:pPr>
        <w:spacing w:after="0"/>
        <w:ind w:left="0"/>
        <w:jc w:val="both"/>
      </w:pPr>
      <w:r>
        <w:rPr>
          <w:rFonts w:ascii="Times New Roman"/>
          <w:b w:val="false"/>
          <w:i w:val="false"/>
          <w:color w:val="000000"/>
          <w:sz w:val="28"/>
        </w:rPr>
        <w:t>
      Similarly, documents shall be compiled in electronic format.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7 - as amended by the Resolution of the Government of the Republic of Kazakhstan dated August 31, 2022 No. 630 (shall be enforced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When drawing up a document on paper, document forms shall be used. The details on the forms of documents shall be arranged in a certain sequence in accordance with the layout of the details of documents in accordance with Annex 1 to these Rules. Forms of documents on paper and electronic templates of forms shall be identical in terms of the composition of the details, the order of their location, and the typefaces.</w:t>
      </w:r>
    </w:p>
    <w:p>
      <w:pPr>
        <w:spacing w:after="0"/>
        <w:ind w:left="0"/>
        <w:jc w:val="both"/>
      </w:pPr>
      <w:r>
        <w:rPr>
          <w:rFonts w:ascii="Times New Roman"/>
          <w:b w:val="false"/>
          <w:i w:val="false"/>
          <w:color w:val="000000"/>
          <w:sz w:val="28"/>
        </w:rPr>
        <w:t>
      Electronic templates of forms of documents shall be protected from unauthorized changes.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The following blanks of documents shall be used in an organization: </w:t>
      </w:r>
    </w:p>
    <w:p>
      <w:pPr>
        <w:spacing w:after="0"/>
        <w:ind w:left="0"/>
        <w:jc w:val="both"/>
      </w:pPr>
      <w:r>
        <w:rPr>
          <w:rFonts w:ascii="Times New Roman"/>
          <w:b w:val="false"/>
          <w:i w:val="false"/>
          <w:color w:val="000000"/>
          <w:sz w:val="28"/>
        </w:rPr>
        <w:t>
      1) a blank of a letter of the organization in the form according to annex 2 to these Rules;</w:t>
      </w:r>
    </w:p>
    <w:p>
      <w:pPr>
        <w:spacing w:after="0"/>
        <w:ind w:left="0"/>
        <w:jc w:val="both"/>
      </w:pPr>
      <w:r>
        <w:rPr>
          <w:rFonts w:ascii="Times New Roman"/>
          <w:b w:val="false"/>
          <w:i w:val="false"/>
          <w:color w:val="000000"/>
          <w:sz w:val="28"/>
        </w:rPr>
        <w:t>
      2) a blank of a certain type of a document of the organization in the form according to annex 3 to these Rules;</w:t>
      </w:r>
    </w:p>
    <w:p>
      <w:pPr>
        <w:spacing w:after="0"/>
        <w:ind w:left="0"/>
        <w:jc w:val="both"/>
      </w:pPr>
      <w:r>
        <w:rPr>
          <w:rFonts w:ascii="Times New Roman"/>
          <w:b w:val="false"/>
          <w:i w:val="false"/>
          <w:color w:val="000000"/>
          <w:sz w:val="28"/>
        </w:rPr>
        <w:t xml:space="preserve">
      3) a general blank of the organization in the form according to annex 4 to these Rules. </w:t>
      </w:r>
    </w:p>
    <w:p>
      <w:pPr>
        <w:spacing w:after="0"/>
        <w:ind w:left="0"/>
        <w:jc w:val="both"/>
      </w:pPr>
      <w:r>
        <w:rPr>
          <w:rFonts w:ascii="Times New Roman"/>
          <w:b w:val="false"/>
          <w:i w:val="false"/>
          <w:color w:val="000000"/>
          <w:sz w:val="28"/>
        </w:rPr>
        <w:t xml:space="preserve">
      The general blank of the organization shall be used for producing of any kinds of documents. </w:t>
      </w:r>
    </w:p>
    <w:p>
      <w:pPr>
        <w:spacing w:after="0"/>
        <w:ind w:left="0"/>
        <w:jc w:val="both"/>
      </w:pPr>
      <w:r>
        <w:rPr>
          <w:rFonts w:ascii="Times New Roman"/>
          <w:b w:val="false"/>
          <w:i w:val="false"/>
          <w:color w:val="000000"/>
          <w:sz w:val="28"/>
        </w:rPr>
        <w:t>
      10. Forms of documents on paper shall be made in a typographical way using the means of operational printing or reproduced in electronic format directly when compiling the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Paper forms of documents of governmental organizations with the image of the State Emblem of the Republic of Kazakhstan are subject to accounting, for which, in the lower right corner of each copy of the document form, its number is affixed in a typographical way or by a numerator, and, if necessary, a series. Electronic forms are not subject to accounting.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The blanks of documents shall be used strictly for its intended purpose, and shall not be transferred to other the organizations or other persons without corresponding authorization of the management of the organization. </w:t>
      </w:r>
    </w:p>
    <w:p>
      <w:pPr>
        <w:spacing w:after="0"/>
        <w:ind w:left="0"/>
        <w:jc w:val="both"/>
      </w:pPr>
      <w:r>
        <w:rPr>
          <w:rFonts w:ascii="Times New Roman"/>
          <w:b w:val="false"/>
          <w:i w:val="false"/>
          <w:color w:val="000000"/>
          <w:sz w:val="28"/>
        </w:rPr>
        <w:t>
      13. Documents on paper shall be drawn up using a stamp that reproduces the name of the organization, by affixing its imprint in the upper left corner without using the letterhead of the organization or with the obligatory registration of the following details:</w:t>
      </w:r>
    </w:p>
    <w:p>
      <w:pPr>
        <w:spacing w:after="0"/>
        <w:ind w:left="0"/>
        <w:jc w:val="both"/>
      </w:pPr>
      <w:r>
        <w:rPr>
          <w:rFonts w:ascii="Times New Roman"/>
          <w:b w:val="false"/>
          <w:i w:val="false"/>
          <w:color w:val="000000"/>
          <w:sz w:val="28"/>
        </w:rPr>
        <w:t>
      1) the official name of the organization that issued the document, or an imprint of a stamp reproducing the name of the organization that issued the document by putting it in the upper left corner;</w:t>
      </w:r>
    </w:p>
    <w:p>
      <w:pPr>
        <w:spacing w:after="0"/>
        <w:ind w:left="0"/>
        <w:jc w:val="both"/>
      </w:pPr>
      <w:r>
        <w:rPr>
          <w:rFonts w:ascii="Times New Roman"/>
          <w:b w:val="false"/>
          <w:i w:val="false"/>
          <w:color w:val="000000"/>
          <w:sz w:val="28"/>
        </w:rPr>
        <w:t>
      2) the name of the type of document, except for a letter;</w:t>
      </w:r>
    </w:p>
    <w:p>
      <w:pPr>
        <w:spacing w:after="0"/>
        <w:ind w:left="0"/>
        <w:jc w:val="both"/>
      </w:pPr>
      <w:r>
        <w:rPr>
          <w:rFonts w:ascii="Times New Roman"/>
          <w:b w:val="false"/>
          <w:i w:val="false"/>
          <w:color w:val="000000"/>
          <w:sz w:val="28"/>
        </w:rPr>
        <w:t>
      3) date of the document;</w:t>
      </w:r>
    </w:p>
    <w:p>
      <w:pPr>
        <w:spacing w:after="0"/>
        <w:ind w:left="0"/>
        <w:jc w:val="both"/>
      </w:pPr>
      <w:r>
        <w:rPr>
          <w:rFonts w:ascii="Times New Roman"/>
          <w:b w:val="false"/>
          <w:i w:val="false"/>
          <w:color w:val="000000"/>
          <w:sz w:val="28"/>
        </w:rPr>
        <w:t>
      4) registration number (index) of the document;</w:t>
      </w:r>
    </w:p>
    <w:p>
      <w:pPr>
        <w:spacing w:after="0"/>
        <w:ind w:left="0"/>
        <w:jc w:val="both"/>
      </w:pPr>
      <w:r>
        <w:rPr>
          <w:rFonts w:ascii="Times New Roman"/>
          <w:b w:val="false"/>
          <w:i w:val="false"/>
          <w:color w:val="000000"/>
          <w:sz w:val="28"/>
        </w:rPr>
        <w:t>
      5) the name of the position of the person who signed the document, the signature and the full length of the signature;</w:t>
      </w:r>
    </w:p>
    <w:p>
      <w:pPr>
        <w:spacing w:after="0"/>
        <w:ind w:left="0"/>
        <w:jc w:val="both"/>
      </w:pPr>
      <w:r>
        <w:rPr>
          <w:rFonts w:ascii="Times New Roman"/>
          <w:b w:val="false"/>
          <w:i w:val="false"/>
          <w:color w:val="000000"/>
          <w:sz w:val="28"/>
        </w:rPr>
        <w:t>
      6) an imprint of the seal of the organization, if this legal entity, in accordance with the legislation of the Republic of Kazakhstan, must have a seal.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13 - as amended by the Resolution of the Government of the Republic of Kazakhstan dated August 31, 2022 No. 630 (shall be enforced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Internal documents on paper, except for orders, shall be drawn up on white sheets of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It shall be prohibited to issue a document in two or more languages on one form.</w:t>
      </w:r>
    </w:p>
    <w:p>
      <w:pPr>
        <w:spacing w:after="0"/>
        <w:ind w:left="0"/>
        <w:jc w:val="both"/>
      </w:pPr>
      <w:r>
        <w:rPr>
          <w:rFonts w:ascii="Times New Roman"/>
          <w:b w:val="false"/>
          <w:i w:val="false"/>
          <w:color w:val="000000"/>
          <w:sz w:val="28"/>
        </w:rPr>
        <w:t>
      A document in the Kazakh language and an authentic document being created in Russian or another language, as well as in two or more languages, shall be each printed on separate forms (separate sheets) and drawn up with uniform details.</w:t>
      </w:r>
    </w:p>
    <w:p>
      <w:pPr>
        <w:spacing w:after="0"/>
        <w:ind w:left="0"/>
        <w:jc w:val="both"/>
      </w:pPr>
      <w:r>
        <w:rPr>
          <w:rFonts w:ascii="Times New Roman"/>
          <w:b w:val="false"/>
          <w:i w:val="false"/>
          <w:color w:val="000000"/>
          <w:sz w:val="28"/>
        </w:rPr>
        <w:t>
      Documents in different languages must be authentic to each other and shall be assigned the same outgoing details.</w:t>
      </w:r>
    </w:p>
    <w:p>
      <w:pPr>
        <w:spacing w:after="0"/>
        <w:ind w:left="0"/>
        <w:jc w:val="both"/>
      </w:pPr>
      <w:r>
        <w:rPr>
          <w:rFonts w:ascii="Times New Roman"/>
          <w:b w:val="false"/>
          <w:i w:val="false"/>
          <w:color w:val="000000"/>
          <w:sz w:val="28"/>
        </w:rPr>
        <w:t>
      Sheets of documents on paper (forms and annexes to them) shall be numbered through numbering in the upper part of the sheet in the center. In this case, the numbering is put down from the 2nd sheet from the serial number "2".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Procedure of execution of the details of a document </w:t>
      </w:r>
    </w:p>
    <w:p>
      <w:pPr>
        <w:spacing w:after="0"/>
        <w:ind w:left="0"/>
        <w:jc w:val="both"/>
      </w:pPr>
      <w:r>
        <w:rPr>
          <w:rFonts w:ascii="Times New Roman"/>
          <w:b w:val="false"/>
          <w:i w:val="false"/>
          <w:color w:val="000000"/>
          <w:sz w:val="28"/>
        </w:rPr>
        <w:t>
      16. The State Emblem of the Republic of Kazakhstan shall be imaged on a blank of a document of governmental the organization in accordance with legislation of the Republic of Kazakhstan on state symbols of the Republic of Kazakhstan.</w:t>
      </w:r>
    </w:p>
    <w:p>
      <w:pPr>
        <w:spacing w:after="0"/>
        <w:ind w:left="0"/>
        <w:jc w:val="both"/>
      </w:pPr>
      <w:r>
        <w:rPr>
          <w:rFonts w:ascii="Times New Roman"/>
          <w:b w:val="false"/>
          <w:i w:val="false"/>
          <w:color w:val="000000"/>
          <w:sz w:val="28"/>
        </w:rPr>
        <w:t>
      17. The emblem, logotype or trademark (service mark) shall be reproduced on a blank in accordance with constituent instruments of the organization.</w:t>
      </w:r>
    </w:p>
    <w:p>
      <w:pPr>
        <w:spacing w:after="0"/>
        <w:ind w:left="0"/>
        <w:jc w:val="both"/>
      </w:pPr>
      <w:r>
        <w:rPr>
          <w:rFonts w:ascii="Times New Roman"/>
          <w:b w:val="false"/>
          <w:i w:val="false"/>
          <w:color w:val="000000"/>
          <w:sz w:val="28"/>
        </w:rPr>
        <w:t>
      The emblem, logotype or trademark (service mark) shall not be placed on a blank with the image of the State Emblem of the Republic of Kazakhstan.</w:t>
      </w:r>
    </w:p>
    <w:p>
      <w:pPr>
        <w:spacing w:after="0"/>
        <w:ind w:left="0"/>
        <w:jc w:val="both"/>
      </w:pPr>
      <w:r>
        <w:rPr>
          <w:rFonts w:ascii="Times New Roman"/>
          <w:b w:val="false"/>
          <w:i w:val="false"/>
          <w:color w:val="000000"/>
          <w:sz w:val="28"/>
        </w:rPr>
        <w:t>
      18. The name of the organization (including a branch, or representative office) shall include the name in accordance with the constituent documents, indicating the legal form.</w:t>
      </w:r>
    </w:p>
    <w:p>
      <w:pPr>
        <w:spacing w:after="0"/>
        <w:ind w:left="0"/>
        <w:jc w:val="both"/>
      </w:pPr>
      <w:r>
        <w:rPr>
          <w:rFonts w:ascii="Times New Roman"/>
          <w:b w:val="false"/>
          <w:i w:val="false"/>
          <w:color w:val="000000"/>
          <w:sz w:val="28"/>
        </w:rPr>
        <w:t>
      The abbreviated name of the organization (including a branch, or representative office) shall be given in the case when it is fixed in the constituent documents and shall be placed in brackets below the full name.</w:t>
      </w:r>
    </w:p>
    <w:p>
      <w:pPr>
        <w:spacing w:after="0"/>
        <w:ind w:left="0"/>
        <w:jc w:val="both"/>
      </w:pPr>
      <w:r>
        <w:rPr>
          <w:rFonts w:ascii="Times New Roman"/>
          <w:b w:val="false"/>
          <w:i w:val="false"/>
          <w:color w:val="000000"/>
          <w:sz w:val="28"/>
        </w:rPr>
        <w:t>
      When drawing up a joint document developed by two or more equal organizations, the names of organizations shall be arranged in alphabetical order of the names of organizations.</w:t>
      </w:r>
    </w:p>
    <w:p>
      <w:pPr>
        <w:spacing w:after="0"/>
        <w:ind w:left="0"/>
        <w:jc w:val="both"/>
      </w:pPr>
      <w:r>
        <w:rPr>
          <w:rFonts w:ascii="Times New Roman"/>
          <w:b w:val="false"/>
          <w:i w:val="false"/>
          <w:color w:val="000000"/>
          <w:sz w:val="28"/>
        </w:rPr>
        <w:t>
      When drawing up a joint document developed by two or more organizations, the names shall be arranged in accordance with the hierarchy of organizations.</w:t>
      </w:r>
    </w:p>
    <w:p>
      <w:pPr>
        <w:spacing w:after="0"/>
        <w:ind w:left="0"/>
        <w:jc w:val="both"/>
      </w:pPr>
      <w:r>
        <w:rPr>
          <w:rFonts w:ascii="Times New Roman"/>
          <w:b w:val="false"/>
          <w:i w:val="false"/>
          <w:color w:val="000000"/>
          <w:sz w:val="28"/>
        </w:rPr>
        <w:t>
      On a joint document on paper, seals shall be affixed by organizations for which, in accordance with the legislation of the Republic of Kazakhstan, a seal is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Name of a structural subdivision shall be specified in cases, when it is the author of a document and shall be placed below the name of the organization.</w:t>
      </w:r>
    </w:p>
    <w:p>
      <w:pPr>
        <w:spacing w:after="0"/>
        <w:ind w:left="0"/>
        <w:jc w:val="both"/>
      </w:pPr>
      <w:r>
        <w:rPr>
          <w:rFonts w:ascii="Times New Roman"/>
          <w:b w:val="false"/>
          <w:i w:val="false"/>
          <w:color w:val="000000"/>
          <w:sz w:val="28"/>
        </w:rPr>
        <w:t>
      20. Name of the type of a document shall be printed in bold capital letters.</w:t>
      </w:r>
    </w:p>
    <w:p>
      <w:pPr>
        <w:spacing w:after="0"/>
        <w:ind w:left="0"/>
        <w:jc w:val="both"/>
      </w:pPr>
      <w:r>
        <w:rPr>
          <w:rFonts w:ascii="Times New Roman"/>
          <w:b w:val="false"/>
          <w:i w:val="false"/>
          <w:color w:val="000000"/>
          <w:sz w:val="28"/>
        </w:rPr>
        <w:t>
      21. The date of the document shall be the date of its signature (approval) or event recorded in the document.</w:t>
      </w:r>
    </w:p>
    <w:p>
      <w:pPr>
        <w:spacing w:after="0"/>
        <w:ind w:left="0"/>
        <w:jc w:val="both"/>
      </w:pPr>
      <w:r>
        <w:rPr>
          <w:rFonts w:ascii="Times New Roman"/>
          <w:b w:val="false"/>
          <w:i w:val="false"/>
          <w:color w:val="000000"/>
          <w:sz w:val="28"/>
        </w:rPr>
        <w:t xml:space="preserve">
      The document date shall be filled in by an official, signing or approving the document. For an electronic document flow, filling in a date by the system or manually by an authorized person shall be allowed. </w:t>
      </w:r>
    </w:p>
    <w:p>
      <w:pPr>
        <w:spacing w:after="0"/>
        <w:ind w:left="0"/>
        <w:jc w:val="both"/>
      </w:pPr>
      <w:r>
        <w:rPr>
          <w:rFonts w:ascii="Times New Roman"/>
          <w:b w:val="false"/>
          <w:i w:val="false"/>
          <w:color w:val="000000"/>
          <w:sz w:val="28"/>
        </w:rPr>
        <w:t>
      Service marks on the document related to its passage and execution (familiarization) within the organization shall be dated and signed.</w:t>
      </w:r>
    </w:p>
    <w:p>
      <w:pPr>
        <w:spacing w:after="0"/>
        <w:ind w:left="0"/>
        <w:jc w:val="both"/>
      </w:pPr>
      <w:r>
        <w:rPr>
          <w:rFonts w:ascii="Times New Roman"/>
          <w:b w:val="false"/>
          <w:i w:val="false"/>
          <w:color w:val="000000"/>
          <w:sz w:val="28"/>
        </w:rPr>
        <w:t>
      The document date shall be executed:</w:t>
      </w:r>
    </w:p>
    <w:p>
      <w:pPr>
        <w:spacing w:after="0"/>
        <w:ind w:left="0"/>
        <w:jc w:val="both"/>
      </w:pPr>
      <w:r>
        <w:rPr>
          <w:rFonts w:ascii="Times New Roman"/>
          <w:b w:val="false"/>
          <w:i w:val="false"/>
          <w:color w:val="000000"/>
          <w:sz w:val="28"/>
        </w:rPr>
        <w:t>
      1) in legal acts, minutes, banking, financial, accounting documents and affecting the rights and interests of individuals and legal entities, in words and figures - the day of the month and year shall be in Arabic numerals, the month in words;</w:t>
      </w:r>
    </w:p>
    <w:p>
      <w:pPr>
        <w:spacing w:after="0"/>
        <w:ind w:left="0"/>
        <w:jc w:val="both"/>
      </w:pPr>
      <w:r>
        <w:rPr>
          <w:rFonts w:ascii="Times New Roman"/>
          <w:b w:val="false"/>
          <w:i w:val="false"/>
          <w:color w:val="000000"/>
          <w:sz w:val="28"/>
        </w:rPr>
        <w:t>
      2) in other documents - in figures - the day of the month and the month by two pairs of Arabic numerals, divided by a point, the year - by four Arabic numerals.</w:t>
      </w:r>
    </w:p>
    <w:p>
      <w:pPr>
        <w:spacing w:after="0"/>
        <w:ind w:left="0"/>
        <w:jc w:val="both"/>
      </w:pPr>
      <w:r>
        <w:rPr>
          <w:rFonts w:ascii="Times New Roman"/>
          <w:b w:val="false"/>
          <w:i w:val="false"/>
          <w:color w:val="000000"/>
          <w:sz w:val="28"/>
        </w:rPr>
        <w:t>
      22. The registration number (index) of the document shall consist of the index of the dossier according to the nomenclature of dossiers of the organization, and the serial number of the document in the registration and control form (hereinafter referred to as RCF). At the discretion of the organization, additional elements shall be included in the registration number (index).</w:t>
      </w:r>
    </w:p>
    <w:p>
      <w:pPr>
        <w:spacing w:after="0"/>
        <w:ind w:left="0"/>
        <w:jc w:val="both"/>
      </w:pPr>
      <w:r>
        <w:rPr>
          <w:rFonts w:ascii="Times New Roman"/>
          <w:b w:val="false"/>
          <w:i w:val="false"/>
          <w:color w:val="000000"/>
          <w:sz w:val="28"/>
        </w:rPr>
        <w:t>
      The registration number (index) of a document compiled by two or more organizations shall consist of the registration number (index) of each of these organizations, separated by a slash in the order in which authors are indicated in the document.</w:t>
      </w:r>
    </w:p>
    <w:p>
      <w:pPr>
        <w:spacing w:after="0"/>
        <w:ind w:left="0"/>
        <w:jc w:val="both"/>
      </w:pPr>
      <w:r>
        <w:rPr>
          <w:rFonts w:ascii="Times New Roman"/>
          <w:b w:val="false"/>
          <w:i w:val="false"/>
          <w:color w:val="000000"/>
          <w:sz w:val="28"/>
        </w:rPr>
        <w:t>
      It shall be prohibited to leave reserve registration numbers (indexes) of documents.</w:t>
      </w:r>
    </w:p>
    <w:p>
      <w:pPr>
        <w:spacing w:after="0"/>
        <w:ind w:left="0"/>
        <w:jc w:val="both"/>
      </w:pPr>
      <w:r>
        <w:rPr>
          <w:rFonts w:ascii="Times New Roman"/>
          <w:b w:val="false"/>
          <w:i w:val="false"/>
          <w:color w:val="000000"/>
          <w:sz w:val="28"/>
        </w:rPr>
        <w:t>
      Continuous numbering shall be allowed in the electronic document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In the information-analytical system "Electronic appeals", the assignment of a registration number (index) to appeals, messages, requests, responses and proposals of persons shall be generated automatically and shall consist of an alphabetic index, as well as a unique number, including the year of registration and a through serial number of eight characters.</w:t>
      </w:r>
    </w:p>
    <w:p>
      <w:pPr>
        <w:spacing w:after="0"/>
        <w:ind w:left="0"/>
        <w:jc w:val="both"/>
      </w:pPr>
      <w:r>
        <w:rPr>
          <w:rFonts w:ascii="Times New Roman"/>
          <w:b w:val="false"/>
          <w:i w:val="false"/>
          <w:color w:val="000000"/>
          <w:sz w:val="28"/>
        </w:rPr>
        <w:t>
      When redirecting appeals, messages, requests, responses and proposals between governmental and non-governmental organizations, as well as sending a response to the applicant, the registration number (index) of the document shall not change.</w:t>
      </w:r>
    </w:p>
    <w:p>
      <w:pPr>
        <w:spacing w:after="0"/>
        <w:ind w:left="0"/>
        <w:jc w:val="both"/>
      </w:pPr>
      <w:r>
        <w:rPr>
          <w:rFonts w:ascii="Times New Roman"/>
          <w:b w:val="false"/>
          <w:i w:val="false"/>
          <w:color w:val="000000"/>
          <w:sz w:val="28"/>
        </w:rPr>
        <w:t>
      When filling out a response to the applicant, as well as writing off the document to the archive, a nomenclature dossier code shall be automatically generated in the electronic registration control card of the document, including:</w:t>
      </w:r>
    </w:p>
    <w:p>
      <w:pPr>
        <w:spacing w:after="0"/>
        <w:ind w:left="0"/>
        <w:jc w:val="both"/>
      </w:pPr>
      <w:r>
        <w:rPr>
          <w:rFonts w:ascii="Times New Roman"/>
          <w:b w:val="false"/>
          <w:i w:val="false"/>
          <w:color w:val="000000"/>
          <w:sz w:val="28"/>
        </w:rPr>
        <w:t>
      organization index in the unified system of organizations;</w:t>
      </w:r>
    </w:p>
    <w:p>
      <w:pPr>
        <w:spacing w:after="0"/>
        <w:ind w:left="0"/>
        <w:jc w:val="both"/>
      </w:pPr>
      <w:r>
        <w:rPr>
          <w:rFonts w:ascii="Times New Roman"/>
          <w:b w:val="false"/>
          <w:i w:val="false"/>
          <w:color w:val="000000"/>
          <w:sz w:val="28"/>
        </w:rPr>
        <w:t>
      index of the structural unit of the organization;</w:t>
      </w:r>
    </w:p>
    <w:p>
      <w:pPr>
        <w:spacing w:after="0"/>
        <w:ind w:left="0"/>
        <w:jc w:val="both"/>
      </w:pPr>
      <w:r>
        <w:rPr>
          <w:rFonts w:ascii="Times New Roman"/>
          <w:b w:val="false"/>
          <w:i w:val="false"/>
          <w:color w:val="000000"/>
          <w:sz w:val="28"/>
        </w:rPr>
        <w:t>
      index of the nomenclature dossier on appeals, messages, requests, responses and suggestions of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2 is supplemented by paragraph 22-1 in accordance with the Resolution of the Government of the Republic of Kazakhstan dated August 31, 2022 No. 630 (shall be enforced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The registration number and the date of a document to which the response is given shall be specified in the reference to the registration number (index) and the date of the incoming document. </w:t>
      </w:r>
    </w:p>
    <w:p>
      <w:pPr>
        <w:spacing w:after="0"/>
        <w:ind w:left="0"/>
        <w:jc w:val="both"/>
      </w:pPr>
      <w:r>
        <w:rPr>
          <w:rFonts w:ascii="Times New Roman"/>
          <w:b w:val="false"/>
          <w:i w:val="false"/>
          <w:color w:val="000000"/>
          <w:sz w:val="28"/>
        </w:rPr>
        <w:t>
      24. Place of drafting or publishing of a document shall be indicated in accordance with the adopted administrative-territorial division and shall include only generally accepted abbreviations.</w:t>
      </w:r>
    </w:p>
    <w:p>
      <w:pPr>
        <w:spacing w:after="0"/>
        <w:ind w:left="0"/>
        <w:jc w:val="both"/>
      </w:pPr>
      <w:r>
        <w:rPr>
          <w:rFonts w:ascii="Times New Roman"/>
          <w:b w:val="false"/>
          <w:i w:val="false"/>
          <w:color w:val="000000"/>
          <w:sz w:val="28"/>
        </w:rPr>
        <w:t>
      Place of drafting or publishing of a document shall be executed in accordance with the name of a locality, being the location of the organization- the author of the document.</w:t>
      </w:r>
    </w:p>
    <w:p>
      <w:pPr>
        <w:spacing w:after="0"/>
        <w:ind w:left="0"/>
        <w:jc w:val="both"/>
      </w:pPr>
      <w:r>
        <w:rPr>
          <w:rFonts w:ascii="Times New Roman"/>
          <w:b w:val="false"/>
          <w:i w:val="false"/>
          <w:color w:val="000000"/>
          <w:sz w:val="28"/>
        </w:rPr>
        <w:t>
      25. Documents shall be addressed to organizations, their structural divisions, officials or individuals.</w:t>
      </w:r>
    </w:p>
    <w:p>
      <w:pPr>
        <w:spacing w:after="0"/>
        <w:ind w:left="0"/>
        <w:jc w:val="both"/>
      </w:pPr>
      <w:r>
        <w:rPr>
          <w:rFonts w:ascii="Times New Roman"/>
          <w:b w:val="false"/>
          <w:i w:val="false"/>
          <w:color w:val="000000"/>
          <w:sz w:val="28"/>
        </w:rPr>
        <w:t>
      The requisite "Recipient" shall be written in lowercase letters, in bold type. The name of the organization and its structural subdivision shall be written in the nominative case, position, and surname of the person to whom the document is addressed - in the dative case.</w:t>
      </w:r>
    </w:p>
    <w:p>
      <w:pPr>
        <w:spacing w:after="0"/>
        <w:ind w:left="0"/>
        <w:jc w:val="both"/>
      </w:pPr>
      <w:r>
        <w:rPr>
          <w:rFonts w:ascii="Times New Roman"/>
          <w:b w:val="false"/>
          <w:i w:val="false"/>
          <w:color w:val="000000"/>
          <w:sz w:val="28"/>
        </w:rPr>
        <w:t>
      When addressing a document to the head of the organization, its name shall be included in the name of the position of the addressee.</w:t>
      </w:r>
    </w:p>
    <w:p>
      <w:pPr>
        <w:spacing w:after="0"/>
        <w:ind w:left="0"/>
        <w:jc w:val="both"/>
      </w:pPr>
      <w:r>
        <w:rPr>
          <w:rFonts w:ascii="Times New Roman"/>
          <w:b w:val="false"/>
          <w:i w:val="false"/>
          <w:color w:val="000000"/>
          <w:sz w:val="28"/>
        </w:rPr>
        <w:t>
      When addressing a document to an individual, the initial of the name and surname of the recipient, and his/her postal address shall be indicated.</w:t>
      </w:r>
    </w:p>
    <w:p>
      <w:pPr>
        <w:spacing w:after="0"/>
        <w:ind w:left="0"/>
        <w:jc w:val="both"/>
      </w:pPr>
      <w:r>
        <w:rPr>
          <w:rFonts w:ascii="Times New Roman"/>
          <w:b w:val="false"/>
          <w:i w:val="false"/>
          <w:color w:val="000000"/>
          <w:sz w:val="28"/>
        </w:rPr>
        <w:t>
      In case of correspondence within the organization, it shall be allowed to indicate in the dative case only the initial of the name and surname of the official.</w:t>
      </w:r>
    </w:p>
    <w:p>
      <w:pPr>
        <w:spacing w:after="0"/>
        <w:ind w:left="0"/>
        <w:jc w:val="both"/>
      </w:pPr>
      <w:r>
        <w:rPr>
          <w:rFonts w:ascii="Times New Roman"/>
          <w:b w:val="false"/>
          <w:i w:val="false"/>
          <w:color w:val="000000"/>
          <w:sz w:val="28"/>
        </w:rPr>
        <w:t>
      If the document is addressed to several organizations, they shall be indicated in a generalized way.</w:t>
      </w:r>
    </w:p>
    <w:p>
      <w:pPr>
        <w:spacing w:after="0"/>
        <w:ind w:left="0"/>
        <w:jc w:val="both"/>
      </w:pPr>
      <w:r>
        <w:rPr>
          <w:rFonts w:ascii="Times New Roman"/>
          <w:b w:val="false"/>
          <w:i w:val="false"/>
          <w:color w:val="000000"/>
          <w:sz w:val="28"/>
        </w:rPr>
        <w:t>
      No more than four addressees shall be registered on one document. With a larger number of recipients, a list (register) of the distribution of the document is compiled. The words "Original" and "Copy" in the attribute "Recipient" shall not be used.</w:t>
      </w:r>
    </w:p>
    <w:p>
      <w:pPr>
        <w:spacing w:after="0"/>
        <w:ind w:left="0"/>
        <w:jc w:val="both"/>
      </w:pPr>
      <w:r>
        <w:rPr>
          <w:rFonts w:ascii="Times New Roman"/>
          <w:b w:val="false"/>
          <w:i w:val="false"/>
          <w:color w:val="000000"/>
          <w:sz w:val="28"/>
        </w:rPr>
        <w:t>
      When a document is sent to non-permanent addressees, the "Address" requisite shall include a postal address, which shall be drawn up by the performer. Elements of the postal address shall be indicated in sequence in accordance with the Law of the Republic of Kazakhstan "On Post".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The heading to the text of the document shall be executed in semibold type from the border of the left margin of the document without hyphenation and contain no more than 35 signs in each line. In a document with a heading of more than 5 lines, It shall be allowed to execute a heading the middle of the document. The point in the end of the heading shall not be written down. </w:t>
      </w:r>
    </w:p>
    <w:p>
      <w:pPr>
        <w:spacing w:after="0"/>
        <w:ind w:left="0"/>
        <w:jc w:val="both"/>
      </w:pPr>
      <w:r>
        <w:rPr>
          <w:rFonts w:ascii="Times New Roman"/>
          <w:b w:val="false"/>
          <w:i w:val="false"/>
          <w:color w:val="000000"/>
          <w:sz w:val="28"/>
        </w:rPr>
        <w:t xml:space="preserve">
      The heading to the text of a document shall be formulated in accordance with the name of the type of a document and its content. </w:t>
      </w:r>
    </w:p>
    <w:p>
      <w:pPr>
        <w:spacing w:after="0"/>
        <w:ind w:left="0"/>
        <w:jc w:val="both"/>
      </w:pPr>
      <w:r>
        <w:rPr>
          <w:rFonts w:ascii="Times New Roman"/>
          <w:b w:val="false"/>
          <w:i w:val="false"/>
          <w:color w:val="000000"/>
          <w:sz w:val="28"/>
        </w:rPr>
        <w:t xml:space="preserve">
      The heading to the text of a document less than 10 lines, as well as executed on a blank of A5 format shall not be composed. </w:t>
      </w:r>
    </w:p>
    <w:p>
      <w:pPr>
        <w:spacing w:after="0"/>
        <w:ind w:left="0"/>
        <w:jc w:val="both"/>
      </w:pPr>
      <w:r>
        <w:rPr>
          <w:rFonts w:ascii="Times New Roman"/>
          <w:b w:val="false"/>
          <w:i w:val="false"/>
          <w:color w:val="000000"/>
          <w:sz w:val="28"/>
        </w:rPr>
        <w:t>
      27. For documents on paper, the seal of the organization shall certify the authenticity of the official's signature on the document. The seal of the organization shall be affixed after the name of the position of the person who signed the document, without capturing his/her signature.</w:t>
      </w:r>
    </w:p>
    <w:p>
      <w:pPr>
        <w:spacing w:after="0"/>
        <w:ind w:left="0"/>
        <w:jc w:val="both"/>
      </w:pPr>
      <w:r>
        <w:rPr>
          <w:rFonts w:ascii="Times New Roman"/>
          <w:b w:val="false"/>
          <w:i w:val="false"/>
          <w:color w:val="000000"/>
          <w:sz w:val="28"/>
        </w:rPr>
        <w:t>
      This requirement shall not apply to organizations that, in accordance with the legislation of the Republic of Kazakhstan, are not required to have a seal.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text of a document shall be executed as a questionnaire, a chart, a table, a connected text or a combination of these forms.</w:t>
      </w:r>
    </w:p>
    <w:p>
      <w:pPr>
        <w:spacing w:after="0"/>
        <w:ind w:left="0"/>
        <w:jc w:val="both"/>
      </w:pPr>
      <w:r>
        <w:rPr>
          <w:rFonts w:ascii="Times New Roman"/>
          <w:b w:val="false"/>
          <w:i w:val="false"/>
          <w:color w:val="000000"/>
          <w:sz w:val="28"/>
        </w:rPr>
        <w:t>
      29. In the event if a document contains items, then the items shall be arranged in logical sequence, subject to chronology of the stages of solving the issue. Items with similar content of documents of significant volume shall be combined into chapters, several chapters - in sections, sections - in parts. In chapters with large volume, paragraphs shall be highlighted, in sections - subsections.</w:t>
      </w:r>
    </w:p>
    <w:p>
      <w:pPr>
        <w:spacing w:after="0"/>
        <w:ind w:left="0"/>
        <w:jc w:val="both"/>
      </w:pPr>
      <w:r>
        <w:rPr>
          <w:rFonts w:ascii="Times New Roman"/>
          <w:b w:val="false"/>
          <w:i w:val="false"/>
          <w:color w:val="000000"/>
          <w:sz w:val="28"/>
        </w:rPr>
        <w:t>
      Items may be subdivided into sub-items. Inside items and sub-items there may be parts, highlighted by indentions.</w:t>
      </w:r>
    </w:p>
    <w:p>
      <w:pPr>
        <w:spacing w:after="0"/>
        <w:ind w:left="0"/>
        <w:jc w:val="both"/>
      </w:pPr>
      <w:r>
        <w:rPr>
          <w:rFonts w:ascii="Times New Roman"/>
          <w:b w:val="false"/>
          <w:i w:val="false"/>
          <w:color w:val="000000"/>
          <w:sz w:val="28"/>
        </w:rPr>
        <w:t>
      Items, paragraphs, chapters, subsections and parts of documents shall be numbered by Arabic numerals with a point as follows: 1., 2., 3. and so forth.</w:t>
      </w:r>
    </w:p>
    <w:p>
      <w:pPr>
        <w:spacing w:after="0"/>
        <w:ind w:left="0"/>
        <w:jc w:val="both"/>
      </w:pPr>
      <w:r>
        <w:rPr>
          <w:rFonts w:ascii="Times New Roman"/>
          <w:b w:val="false"/>
          <w:i w:val="false"/>
          <w:color w:val="000000"/>
          <w:sz w:val="28"/>
        </w:rPr>
        <w:t>
      Numbers of sub-items in items shall be designated by Arabic numerals with a bracket as follows: 1), 2), 3) and so forth.</w:t>
      </w:r>
    </w:p>
    <w:p>
      <w:pPr>
        <w:spacing w:after="0"/>
        <w:ind w:left="0"/>
        <w:jc w:val="both"/>
      </w:pPr>
      <w:r>
        <w:rPr>
          <w:rFonts w:ascii="Times New Roman"/>
          <w:b w:val="false"/>
          <w:i w:val="false"/>
          <w:color w:val="000000"/>
          <w:sz w:val="28"/>
        </w:rPr>
        <w:t>
      Numeration of items, chapters and sections shall be consecutive, numeration of sub-items in an item, paragraphs in a chapter, subsections in a section shall be independent.</w:t>
      </w:r>
    </w:p>
    <w:p>
      <w:pPr>
        <w:spacing w:after="0"/>
        <w:ind w:left="0"/>
        <w:jc w:val="both"/>
      </w:pPr>
      <w:r>
        <w:rPr>
          <w:rFonts w:ascii="Times New Roman"/>
          <w:b w:val="false"/>
          <w:i w:val="false"/>
          <w:color w:val="000000"/>
          <w:sz w:val="28"/>
        </w:rPr>
        <w:t xml:space="preserve">
      Designation of indentions by hyphenation or other signs shall not be allowed. </w:t>
      </w:r>
    </w:p>
    <w:p>
      <w:pPr>
        <w:spacing w:after="0"/>
        <w:ind w:left="0"/>
        <w:jc w:val="both"/>
      </w:pPr>
      <w:r>
        <w:rPr>
          <w:rFonts w:ascii="Times New Roman"/>
          <w:b w:val="false"/>
          <w:i w:val="false"/>
          <w:color w:val="000000"/>
          <w:sz w:val="28"/>
        </w:rPr>
        <w:t>
      30. The text of a document shall be printed on a typewriter in one and a half line spacing or using computer devices with the size no. 14 of the font of Times New Roman, or Arial in one line spacing. In certain cases, as well as in executing tables, annexes, change of the sizes of fonts and line spacing shall be allowed.</w:t>
      </w:r>
    </w:p>
    <w:p>
      <w:pPr>
        <w:spacing w:after="0"/>
        <w:ind w:left="0"/>
        <w:jc w:val="both"/>
      </w:pPr>
      <w:r>
        <w:rPr>
          <w:rFonts w:ascii="Times New Roman"/>
          <w:b w:val="false"/>
          <w:i w:val="false"/>
          <w:color w:val="000000"/>
          <w:sz w:val="28"/>
        </w:rPr>
        <w:t>
      When executing a document in two and more sheets, the second and subsequent sheets shall be numbered. The numbers shall be in Arabic numerals in the middle of the top margin of the sheet without punctuation signs.</w:t>
      </w:r>
    </w:p>
    <w:p>
      <w:pPr>
        <w:spacing w:after="0"/>
        <w:ind w:left="0"/>
        <w:jc w:val="both"/>
      </w:pPr>
      <w:r>
        <w:rPr>
          <w:rFonts w:ascii="Times New Roman"/>
          <w:b w:val="false"/>
          <w:i w:val="false"/>
          <w:color w:val="000000"/>
          <w:sz w:val="28"/>
        </w:rPr>
        <w:t>
      The mark on the presence of an annex, named in the text of the document, shall include the number of sheets, copies, language of execution. The mark about the presence of an annex that is not named in the text of the document, shall additionally indicate its name, as well as the date and registration number (index). If there are two and more annexes, they shall be numbered. For electronic document flow, the number of copies shall not be required.</w:t>
      </w:r>
    </w:p>
    <w:p>
      <w:pPr>
        <w:spacing w:after="0"/>
        <w:ind w:left="0"/>
        <w:jc w:val="both"/>
      </w:pPr>
      <w:r>
        <w:rPr>
          <w:rFonts w:ascii="Times New Roman"/>
          <w:b w:val="false"/>
          <w:i w:val="false"/>
          <w:color w:val="000000"/>
          <w:sz w:val="28"/>
        </w:rPr>
        <w:t>
      If the annexes to a document are stitch-bounded, the number of copies shall be specified.</w:t>
      </w:r>
    </w:p>
    <w:p>
      <w:pPr>
        <w:spacing w:after="0"/>
        <w:ind w:left="0"/>
        <w:jc w:val="both"/>
      </w:pPr>
      <w:r>
        <w:rPr>
          <w:rFonts w:ascii="Times New Roman"/>
          <w:b w:val="false"/>
          <w:i w:val="false"/>
          <w:color w:val="000000"/>
          <w:sz w:val="28"/>
        </w:rPr>
        <w:t xml:space="preserve">
      If another document with Annex is attached to the document, the details of this document and the total Number of sheets shall be indicated in the mark on the availability of the annex. For example, “Annex: letter of the Ministry of Culture and Sports of the Republic of Kazakhstan of October 15, 2014 no. 3-5 / 151 and Annex thereto, totally on 7 pages, in Kazakh language". </w:t>
      </w:r>
    </w:p>
    <w:p>
      <w:pPr>
        <w:spacing w:after="0"/>
        <w:ind w:left="0"/>
        <w:jc w:val="both"/>
      </w:pPr>
      <w:r>
        <w:rPr>
          <w:rFonts w:ascii="Times New Roman"/>
          <w:b w:val="false"/>
          <w:i w:val="false"/>
          <w:color w:val="000000"/>
          <w:sz w:val="28"/>
        </w:rPr>
        <w:t xml:space="preserve">
      If the Annex is sent not to all addressees, specified in the document, the mark of its availability shall specify the addressee, to which the Annex is sent. </w:t>
      </w:r>
    </w:p>
    <w:p>
      <w:pPr>
        <w:spacing w:after="0"/>
        <w:ind w:left="0"/>
        <w:jc w:val="both"/>
      </w:pPr>
      <w:r>
        <w:rPr>
          <w:rFonts w:ascii="Times New Roman"/>
          <w:b w:val="false"/>
          <w:i w:val="false"/>
          <w:color w:val="000000"/>
          <w:sz w:val="28"/>
        </w:rPr>
        <w:t>
      31. The signature of a document in hard copy shall include:</w:t>
      </w:r>
    </w:p>
    <w:p>
      <w:pPr>
        <w:spacing w:after="0"/>
        <w:ind w:left="0"/>
        <w:jc w:val="both"/>
      </w:pPr>
      <w:r>
        <w:rPr>
          <w:rFonts w:ascii="Times New Roman"/>
          <w:b w:val="false"/>
          <w:i w:val="false"/>
          <w:color w:val="000000"/>
          <w:sz w:val="28"/>
        </w:rPr>
        <w:t>
      1) Name of the position of a person, signed the document, the official name of a structural subdivision or the organization (if a document is not executed on a blank);</w:t>
      </w:r>
    </w:p>
    <w:p>
      <w:pPr>
        <w:spacing w:after="0"/>
        <w:ind w:left="0"/>
        <w:jc w:val="both"/>
      </w:pPr>
      <w:r>
        <w:rPr>
          <w:rFonts w:ascii="Times New Roman"/>
          <w:b w:val="false"/>
          <w:i w:val="false"/>
          <w:color w:val="000000"/>
          <w:sz w:val="28"/>
        </w:rPr>
        <w:t>
      2) The personal signature and printed name (initial of name and surname).</w:t>
      </w:r>
    </w:p>
    <w:p>
      <w:pPr>
        <w:spacing w:after="0"/>
        <w:ind w:left="0"/>
        <w:jc w:val="both"/>
      </w:pPr>
      <w:r>
        <w:rPr>
          <w:rFonts w:ascii="Times New Roman"/>
          <w:b w:val="false"/>
          <w:i w:val="false"/>
          <w:color w:val="000000"/>
          <w:sz w:val="28"/>
        </w:rPr>
        <w:t>
      The document shall be signed in lightfast ink. Signing of an original copy of a document by facsimile stamping shall not be allowed.</w:t>
      </w:r>
    </w:p>
    <w:p>
      <w:pPr>
        <w:spacing w:after="0"/>
        <w:ind w:left="0"/>
        <w:jc w:val="both"/>
      </w:pPr>
      <w:r>
        <w:rPr>
          <w:rFonts w:ascii="Times New Roman"/>
          <w:b w:val="false"/>
          <w:i w:val="false"/>
          <w:color w:val="000000"/>
          <w:sz w:val="28"/>
        </w:rPr>
        <w:t>
      The right to sign documents of the organization shall be determined in accordance with the legislation of the Republic of Kazakhstan, constituent instruments of the organization, the administrative documents of the organization’s head on delegation of powers or powers of attorneys to perform certain actions on behalf of the organization.</w:t>
      </w:r>
    </w:p>
    <w:p>
      <w:pPr>
        <w:spacing w:after="0"/>
        <w:ind w:left="0"/>
        <w:jc w:val="both"/>
      </w:pPr>
      <w:r>
        <w:rPr>
          <w:rFonts w:ascii="Times New Roman"/>
          <w:b w:val="false"/>
          <w:i w:val="false"/>
          <w:color w:val="000000"/>
          <w:sz w:val="28"/>
        </w:rPr>
        <w:t>
      The electronic document shall be certified by the electronic digital signature of a person authorized to sign that document.</w:t>
      </w:r>
    </w:p>
    <w:p>
      <w:pPr>
        <w:spacing w:after="0"/>
        <w:ind w:left="0"/>
        <w:jc w:val="both"/>
      </w:pPr>
      <w:r>
        <w:rPr>
          <w:rFonts w:ascii="Times New Roman"/>
          <w:b w:val="false"/>
          <w:i w:val="false"/>
          <w:color w:val="000000"/>
          <w:sz w:val="28"/>
        </w:rPr>
        <w:t xml:space="preserve">
      Issuance of a document (a letter) shall be subject to signing. Replacement of a document (a letter) by a copy of a document shall not be allowed. When signing a document by two and more persons, of equal positions, their signatures shall be arranged in alphabetic order of official names of the organizations or structural subdivisions. </w:t>
      </w:r>
    </w:p>
    <w:p>
      <w:pPr>
        <w:spacing w:after="0"/>
        <w:ind w:left="0"/>
        <w:jc w:val="both"/>
      </w:pPr>
      <w:r>
        <w:rPr>
          <w:rFonts w:ascii="Times New Roman"/>
          <w:b w:val="false"/>
          <w:i w:val="false"/>
          <w:color w:val="000000"/>
          <w:sz w:val="28"/>
        </w:rPr>
        <w:t>
      When a document is signed by several officials, their signatures shall be arranged one under another in accordance with a decrease in the official hierarchy of positions.</w:t>
      </w:r>
    </w:p>
    <w:p>
      <w:pPr>
        <w:spacing w:after="0"/>
        <w:ind w:left="0"/>
        <w:jc w:val="both"/>
      </w:pPr>
      <w:r>
        <w:rPr>
          <w:rFonts w:ascii="Times New Roman"/>
          <w:b w:val="false"/>
          <w:i w:val="false"/>
          <w:color w:val="000000"/>
          <w:sz w:val="28"/>
        </w:rPr>
        <w:t>
      The document drawn up by the commission shall not indicate the titles of the persons who signed the document, but their responsibilities as part of the commission.</w:t>
      </w:r>
    </w:p>
    <w:p>
      <w:pPr>
        <w:spacing w:after="0"/>
        <w:ind w:left="0"/>
        <w:jc w:val="both"/>
      </w:pPr>
      <w:r>
        <w:rPr>
          <w:rFonts w:ascii="Times New Roman"/>
          <w:b w:val="false"/>
          <w:i w:val="false"/>
          <w:color w:val="000000"/>
          <w:sz w:val="28"/>
        </w:rPr>
        <w:t>
      Documents of the collegial bodies of the organization (collegiums, councils, maslikhats, boards) shall be signed by the chair and secretary (chair and the person, who made the record). Minutes of the hardware (operational) meetings of the organization and its structural divisions shall be signed by the presiding person.</w:t>
      </w:r>
    </w:p>
    <w:p>
      <w:pPr>
        <w:spacing w:after="0"/>
        <w:ind w:left="0"/>
        <w:jc w:val="both"/>
      </w:pPr>
      <w:r>
        <w:rPr>
          <w:rFonts w:ascii="Times New Roman"/>
          <w:b w:val="false"/>
          <w:i w:val="false"/>
          <w:color w:val="000000"/>
          <w:sz w:val="28"/>
        </w:rPr>
        <w:t xml:space="preserve">
      If the official whose signature is pre-readied on the draft document is absent, then the document shall be reissued to the person performing his duties. To sign a document with the preposition “for” or writing down a slash before the name of position shall not be allowed. </w:t>
      </w:r>
    </w:p>
    <w:p>
      <w:pPr>
        <w:spacing w:after="0"/>
        <w:ind w:left="0"/>
        <w:jc w:val="both"/>
      </w:pPr>
      <w:r>
        <w:rPr>
          <w:rFonts w:ascii="Times New Roman"/>
          <w:b w:val="false"/>
          <w:i w:val="false"/>
          <w:color w:val="000000"/>
          <w:sz w:val="28"/>
        </w:rPr>
        <w:t>
      32. Approval of a draft document shall be formalized with a visa on the document (internal approval) or a stamp of approval (external approval or agreement with the consultative and advisory and public bodies of the organization). For an electronic document, approval occurs through an electronic digital signature.</w:t>
      </w:r>
    </w:p>
    <w:p>
      <w:pPr>
        <w:spacing w:after="0"/>
        <w:ind w:left="0"/>
        <w:jc w:val="both"/>
      </w:pPr>
      <w:r>
        <w:rPr>
          <w:rFonts w:ascii="Times New Roman"/>
          <w:b w:val="false"/>
          <w:i w:val="false"/>
          <w:color w:val="000000"/>
          <w:sz w:val="28"/>
        </w:rPr>
        <w:t>
      In case of internal approval, documents shall be endorsed by the executor (responsible executor), the head of his/her department, other interested officials, and the deputy head of the organization in accordance with the distribution of duties.</w:t>
      </w:r>
    </w:p>
    <w:p>
      <w:pPr>
        <w:spacing w:after="0"/>
        <w:ind w:left="0"/>
        <w:jc w:val="both"/>
      </w:pPr>
      <w:r>
        <w:rPr>
          <w:rFonts w:ascii="Times New Roman"/>
          <w:b w:val="false"/>
          <w:i w:val="false"/>
          <w:color w:val="000000"/>
          <w:sz w:val="28"/>
        </w:rPr>
        <w:t>
      Visas shall be affixed on paper copies of documents remaining in the organization, on the front side below the signature. Draft administrative documents shall be endorsed on the first copy. It shall be allowed to endorse draft administrative documents on the reverse side of the last sheet.</w:t>
      </w:r>
    </w:p>
    <w:p>
      <w:pPr>
        <w:spacing w:after="0"/>
        <w:ind w:left="0"/>
        <w:jc w:val="both"/>
      </w:pPr>
      <w:r>
        <w:rPr>
          <w:rFonts w:ascii="Times New Roman"/>
          <w:b w:val="false"/>
          <w:i w:val="false"/>
          <w:color w:val="000000"/>
          <w:sz w:val="28"/>
        </w:rPr>
        <w:t>
      The visa shall include the signature of the approver, the date, the transcript of the signature (initial name, surname), and the title of the position of the approver. Comments, dissenting opinions and additions to the draft document shall be drawn up on a separate sheet, about which a corresponding mark is put in the draft document.</w:t>
      </w:r>
    </w:p>
    <w:p>
      <w:pPr>
        <w:spacing w:after="0"/>
        <w:ind w:left="0"/>
        <w:jc w:val="both"/>
      </w:pPr>
      <w:r>
        <w:rPr>
          <w:rFonts w:ascii="Times New Roman"/>
          <w:b w:val="false"/>
          <w:i w:val="false"/>
          <w:color w:val="000000"/>
          <w:sz w:val="28"/>
        </w:rPr>
        <w:t>
      External approval of the document shall be executed in lowercase letters with the stamp of approval, which is located in the lower-left corner of the last sheet of the document and consists of the words "Agreed", as well as the name of the position of the person with whom the document is agreed (including the name of the organization), personal signature and its decoding (initial name and surname), date of approval.</w:t>
      </w:r>
    </w:p>
    <w:p>
      <w:pPr>
        <w:spacing w:after="0"/>
        <w:ind w:left="0"/>
        <w:jc w:val="both"/>
      </w:pPr>
      <w:r>
        <w:rPr>
          <w:rFonts w:ascii="Times New Roman"/>
          <w:b w:val="false"/>
          <w:i w:val="false"/>
          <w:color w:val="000000"/>
          <w:sz w:val="28"/>
        </w:rPr>
        <w:t>
      When a document is approved by two or more persons of equal positions, the approval stamps shall be located at the same level in alphabetical order of the official names of organizations. When a document is approved by several officials, the approval stamps shall be arranged in accordance with the descending hierarchy of positions.</w:t>
      </w:r>
    </w:p>
    <w:p>
      <w:pPr>
        <w:spacing w:after="0"/>
        <w:ind w:left="0"/>
        <w:jc w:val="both"/>
      </w:pPr>
      <w:r>
        <w:rPr>
          <w:rFonts w:ascii="Times New Roman"/>
          <w:b w:val="false"/>
          <w:i w:val="false"/>
          <w:color w:val="000000"/>
          <w:sz w:val="28"/>
        </w:rPr>
        <w:t>
      If the agreement is carried out by a letter, protocol or another document, then the type of document in the instrumental case, the name of the organization in the genitive case, and the date and number (index) of the document shall be indicated in the approval stamp.</w:t>
      </w:r>
    </w:p>
    <w:p>
      <w:pPr>
        <w:spacing w:after="0"/>
        <w:ind w:left="0"/>
        <w:jc w:val="both"/>
      </w:pPr>
      <w:r>
        <w:rPr>
          <w:rFonts w:ascii="Times New Roman"/>
          <w:b w:val="false"/>
          <w:i w:val="false"/>
          <w:color w:val="000000"/>
          <w:sz w:val="28"/>
        </w:rPr>
        <w:t>
      External approval of a document with several organizations shall be drawn up by an approval sheet in the form in accordance with Annex 5 to these Rules.</w:t>
      </w:r>
    </w:p>
    <w:p>
      <w:pPr>
        <w:spacing w:after="0"/>
        <w:ind w:left="0"/>
        <w:jc w:val="both"/>
      </w:pPr>
      <w:r>
        <w:rPr>
          <w:rFonts w:ascii="Times New Roman"/>
          <w:b w:val="false"/>
          <w:i w:val="false"/>
          <w:color w:val="000000"/>
          <w:sz w:val="28"/>
        </w:rPr>
        <w:t>
      The approval of the draft document in electronic format shall be carried out in the EDMS or through the channels of information systems (hereinafter referred to as IS).</w:t>
      </w:r>
    </w:p>
    <w:p>
      <w:pPr>
        <w:spacing w:after="0"/>
        <w:ind w:left="0"/>
        <w:jc w:val="both"/>
      </w:pPr>
      <w:r>
        <w:rPr>
          <w:rFonts w:ascii="Times New Roman"/>
          <w:b w:val="false"/>
          <w:i w:val="false"/>
          <w:color w:val="000000"/>
          <w:sz w:val="28"/>
        </w:rPr>
        <w:t>
      If the organization has an EDMS, the approval of draft documents shall be carried out in an automated mode by sending draft documents to persons appointed as approvers and formalizing the results of approval in the EDMS.</w:t>
      </w:r>
    </w:p>
    <w:p>
      <w:pPr>
        <w:spacing w:after="0"/>
        <w:ind w:left="0"/>
        <w:jc w:val="both"/>
      </w:pPr>
      <w:r>
        <w:rPr>
          <w:rFonts w:ascii="Times New Roman"/>
          <w:b w:val="false"/>
          <w:i w:val="false"/>
          <w:color w:val="000000"/>
          <w:sz w:val="28"/>
        </w:rPr>
        <w:t>
      After the completion of the approval procedure (when creating the original document on paper), the approval sheet shall be printed from the EDMS, attached to the draft document and submitted for signature to the head of the organization (another authorized person).</w:t>
      </w:r>
    </w:p>
    <w:p>
      <w:pPr>
        <w:spacing w:after="0"/>
        <w:ind w:left="0"/>
        <w:jc w:val="both"/>
      </w:pPr>
      <w:r>
        <w:rPr>
          <w:rFonts w:ascii="Times New Roman"/>
          <w:b w:val="false"/>
          <w:i w:val="false"/>
          <w:color w:val="000000"/>
          <w:sz w:val="28"/>
        </w:rPr>
        <w:t>
      Coordination of internal documents, the creation, storage and use of which is carried out through the EDMS, shall be carried out in the EDMS in electronic form.</w:t>
      </w:r>
    </w:p>
    <w:p>
      <w:pPr>
        <w:spacing w:after="0"/>
        <w:ind w:left="0"/>
        <w:jc w:val="both"/>
      </w:pPr>
      <w:r>
        <w:rPr>
          <w:rFonts w:ascii="Times New Roman"/>
          <w:b w:val="false"/>
          <w:i w:val="false"/>
          <w:color w:val="000000"/>
          <w:sz w:val="28"/>
        </w:rPr>
        <w:t>
      When coordinating draft internal documents created on paper, visas shall be affixed directly to the draft document - 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The stamp of approval of the document shall be located in the upper right corner of the first sheet of the document and is drawn up in lowercase letters.</w:t>
      </w:r>
    </w:p>
    <w:p>
      <w:pPr>
        <w:spacing w:after="0"/>
        <w:ind w:left="0"/>
        <w:jc w:val="both"/>
      </w:pPr>
      <w:r>
        <w:rPr>
          <w:rFonts w:ascii="Times New Roman"/>
          <w:b w:val="false"/>
          <w:i w:val="false"/>
          <w:color w:val="000000"/>
          <w:sz w:val="28"/>
        </w:rPr>
        <w:t>
      When a document is approved by a specific official, the approval stamp shall consist of the following elements: the word "Approved", the title of the position, the signature, the transcript of the signature and the date of approval.</w:t>
      </w:r>
    </w:p>
    <w:p>
      <w:pPr>
        <w:spacing w:after="0"/>
        <w:ind w:left="0"/>
        <w:jc w:val="both"/>
      </w:pPr>
      <w:r>
        <w:rPr>
          <w:rFonts w:ascii="Times New Roman"/>
          <w:b w:val="false"/>
          <w:i w:val="false"/>
          <w:color w:val="000000"/>
          <w:sz w:val="28"/>
        </w:rPr>
        <w:t>
      When a document is approved by two or more persons of equal positions, the approval stamps shall be located at the same level in alphabetical order of the names of organizations.</w:t>
      </w:r>
    </w:p>
    <w:p>
      <w:pPr>
        <w:spacing w:after="0"/>
        <w:ind w:left="0"/>
        <w:jc w:val="both"/>
      </w:pPr>
      <w:r>
        <w:rPr>
          <w:rFonts w:ascii="Times New Roman"/>
          <w:b w:val="false"/>
          <w:i w:val="false"/>
          <w:color w:val="000000"/>
          <w:sz w:val="28"/>
        </w:rPr>
        <w:t>
      When a document is approved by a resolution, decision, order, or protocol, the approval stamp shall consist of the word "Approved", the type of the administrative document in the instrumental case, its date and number.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brief instruction shall be placed in the top part of the first sheet of the document on a free of text space. The brief instruction shall include initial(s) of name and surname(s) of the performer(s), the content of instruction(s), the period of execution, signature of the author of the brief instruction and the date.</w:t>
      </w:r>
    </w:p>
    <w:p>
      <w:pPr>
        <w:spacing w:after="0"/>
        <w:ind w:left="0"/>
        <w:jc w:val="both"/>
      </w:pPr>
      <w:r>
        <w:rPr>
          <w:rFonts w:ascii="Times New Roman"/>
          <w:b w:val="false"/>
          <w:i w:val="false"/>
          <w:color w:val="000000"/>
          <w:sz w:val="28"/>
        </w:rPr>
        <w:t>
      Execution of a brief instruction on a separate blank (chip) specifying under the signature of a person, who wrote the brief instruction, incoming registration number (index), date of receipt and a mark about the details of the document, to which the brief instruction is related to (the author, reference number and the document date). The DSM Service shall register assignments in kind of brief instructions, sent to other the organizations.</w:t>
      </w:r>
    </w:p>
    <w:p>
      <w:pPr>
        <w:spacing w:after="0"/>
        <w:ind w:left="0"/>
        <w:jc w:val="both"/>
      </w:pPr>
      <w:r>
        <w:rPr>
          <w:rFonts w:ascii="Times New Roman"/>
          <w:b w:val="false"/>
          <w:i w:val="false"/>
          <w:color w:val="000000"/>
          <w:sz w:val="28"/>
        </w:rPr>
        <w:t xml:space="preserve">
      On documents that do not require additional instructions prescribed actions and having a period of execution, the brief instruction shall specify the performer, signature of the author of the brief instruction, date. </w:t>
      </w:r>
    </w:p>
    <w:p>
      <w:pPr>
        <w:spacing w:after="0"/>
        <w:ind w:left="0"/>
        <w:jc w:val="both"/>
      </w:pPr>
      <w:r>
        <w:rPr>
          <w:rFonts w:ascii="Times New Roman"/>
          <w:b w:val="false"/>
          <w:i w:val="false"/>
          <w:color w:val="000000"/>
          <w:sz w:val="28"/>
        </w:rPr>
        <w:t xml:space="preserve">
      In the events when the assignment is given to two and more persons, the main performer shall be the person, first specified in the assignment, unless as otherwise is specified in the brief instruction itself. </w:t>
      </w:r>
    </w:p>
    <w:p>
      <w:pPr>
        <w:spacing w:after="0"/>
        <w:ind w:left="0"/>
        <w:jc w:val="both"/>
      </w:pPr>
      <w:r>
        <w:rPr>
          <w:rFonts w:ascii="Times New Roman"/>
          <w:b w:val="false"/>
          <w:i w:val="false"/>
          <w:color w:val="000000"/>
          <w:sz w:val="28"/>
        </w:rPr>
        <w:t>
      35. The mark about control over the execution of the document shall be designated by words or stamps “Bakylau” ("Бақылау"), “Bakylauga alyndy” ("Бақылауға алынды") and shall be stamped in the top left part of the first sheet of document beyond the textbox.</w:t>
      </w:r>
    </w:p>
    <w:p>
      <w:pPr>
        <w:spacing w:after="0"/>
        <w:ind w:left="0"/>
        <w:jc w:val="both"/>
      </w:pPr>
      <w:r>
        <w:rPr>
          <w:rFonts w:ascii="Times New Roman"/>
          <w:b w:val="false"/>
          <w:i w:val="false"/>
          <w:color w:val="000000"/>
          <w:sz w:val="28"/>
        </w:rPr>
        <w:t xml:space="preserve">
      36. For certification of the compliance of a copy of a document with an original, below the detail "Signature", the certification endorsement "For a true copy" (without quotation marks), name of the position of a person, certified the copy, personal signature, printed name (initial of name and surname) of the signatory, impression of a seal of the organization (if any), date of certification shall be written down. </w:t>
      </w:r>
    </w:p>
    <w:p>
      <w:pPr>
        <w:spacing w:after="0"/>
        <w:ind w:left="0"/>
        <w:jc w:val="both"/>
      </w:pPr>
      <w:r>
        <w:rPr>
          <w:rFonts w:ascii="Times New Roman"/>
          <w:b w:val="false"/>
          <w:i w:val="false"/>
          <w:color w:val="000000"/>
          <w:sz w:val="28"/>
        </w:rPr>
        <w:t>
      37. A hard copy of an electronic document shall be certified indicating that the primary document is an electronic document and there is a positive result of the procedure of verification of the electronic digital signature of a person, certified the electronic document. To certify a copy of an electronic document in hard copy and applying the information on the result of verification of the electronic digital signature, a stamp (of triangle shape) shall be used with a text "*** * Электрондық құжаттың көшірмесі дұрыс." (the positive result of the procedure of verification of the electronic digital signature is received) and with indication of margins for the number of sheets and signature of the certifying person.</w:t>
      </w:r>
    </w:p>
    <w:p>
      <w:pPr>
        <w:spacing w:after="0"/>
        <w:ind w:left="0"/>
        <w:jc w:val="both"/>
      </w:pPr>
      <w:r>
        <w:rPr>
          <w:rFonts w:ascii="Times New Roman"/>
          <w:b w:val="false"/>
          <w:i w:val="false"/>
          <w:color w:val="000000"/>
          <w:sz w:val="28"/>
        </w:rPr>
        <w:t>
      38. The electronic copy of a document shall be certified:</w:t>
      </w:r>
    </w:p>
    <w:p>
      <w:pPr>
        <w:spacing w:after="0"/>
        <w:ind w:left="0"/>
        <w:jc w:val="both"/>
      </w:pPr>
      <w:r>
        <w:rPr>
          <w:rFonts w:ascii="Times New Roman"/>
          <w:b w:val="false"/>
          <w:i w:val="false"/>
          <w:color w:val="000000"/>
          <w:sz w:val="28"/>
        </w:rPr>
        <w:t>
      1) by the performer – in the event of enclosure of additional documents in hard copy when creating a draft of an electronic document;</w:t>
      </w:r>
    </w:p>
    <w:p>
      <w:pPr>
        <w:spacing w:after="0"/>
        <w:ind w:left="0"/>
        <w:jc w:val="both"/>
      </w:pPr>
      <w:r>
        <w:rPr>
          <w:rFonts w:ascii="Times New Roman"/>
          <w:b w:val="false"/>
          <w:i w:val="false"/>
          <w:color w:val="000000"/>
          <w:sz w:val="28"/>
        </w:rPr>
        <w:t>
      2) the employee of the document support subdivision of a government agency - when registering a document, incoming only in hard copy.</w:t>
      </w:r>
    </w:p>
    <w:p>
      <w:pPr>
        <w:spacing w:after="0"/>
        <w:ind w:left="0"/>
        <w:jc w:val="both"/>
      </w:pPr>
      <w:r>
        <w:rPr>
          <w:rFonts w:ascii="Times New Roman"/>
          <w:b w:val="false"/>
          <w:i w:val="false"/>
          <w:color w:val="000000"/>
          <w:sz w:val="28"/>
        </w:rPr>
        <w:t>
      The employees of the document support subdivision of a government agency and the post operator have the powers for certification of a hard copy of an electronic document created using the EDFS.</w:t>
      </w:r>
    </w:p>
    <w:p>
      <w:pPr>
        <w:spacing w:after="0"/>
        <w:ind w:left="0"/>
        <w:jc w:val="both"/>
      </w:pPr>
      <w:r>
        <w:rPr>
          <w:rFonts w:ascii="Times New Roman"/>
          <w:b w:val="false"/>
          <w:i w:val="false"/>
          <w:color w:val="000000"/>
          <w:sz w:val="28"/>
        </w:rPr>
        <w:t>
      A hard copy of an electronic document shall contain:</w:t>
      </w:r>
    </w:p>
    <w:p>
      <w:pPr>
        <w:spacing w:after="0"/>
        <w:ind w:left="0"/>
        <w:jc w:val="both"/>
      </w:pPr>
      <w:r>
        <w:rPr>
          <w:rFonts w:ascii="Times New Roman"/>
          <w:b w:val="false"/>
          <w:i w:val="false"/>
          <w:color w:val="000000"/>
          <w:sz w:val="28"/>
        </w:rPr>
        <w:t>
      1) text of a document;</w:t>
      </w:r>
    </w:p>
    <w:p>
      <w:pPr>
        <w:spacing w:after="0"/>
        <w:ind w:left="0"/>
        <w:jc w:val="both"/>
      </w:pPr>
      <w:r>
        <w:rPr>
          <w:rFonts w:ascii="Times New Roman"/>
          <w:b w:val="false"/>
          <w:i w:val="false"/>
          <w:color w:val="000000"/>
          <w:sz w:val="28"/>
        </w:rPr>
        <w:t>
      2) mandatory mark "Copy of an electronic document" reflecting the results of the procedure of verification of the of electronic digital signature of a person, certified the electronic document;</w:t>
      </w:r>
    </w:p>
    <w:p>
      <w:pPr>
        <w:spacing w:after="0"/>
        <w:ind w:left="0"/>
        <w:jc w:val="both"/>
      </w:pPr>
      <w:r>
        <w:rPr>
          <w:rFonts w:ascii="Times New Roman"/>
          <w:b w:val="false"/>
          <w:i w:val="false"/>
          <w:color w:val="000000"/>
          <w:sz w:val="28"/>
        </w:rPr>
        <w:t>
      3) name of the information system from which it has been received;</w:t>
      </w:r>
    </w:p>
    <w:p>
      <w:pPr>
        <w:spacing w:after="0"/>
        <w:ind w:left="0"/>
        <w:jc w:val="both"/>
      </w:pPr>
      <w:r>
        <w:rPr>
          <w:rFonts w:ascii="Times New Roman"/>
          <w:b w:val="false"/>
          <w:i w:val="false"/>
          <w:color w:val="000000"/>
          <w:sz w:val="28"/>
        </w:rPr>
        <w:t>
      4) date of creation of a hard copy;</w:t>
      </w:r>
    </w:p>
    <w:p>
      <w:pPr>
        <w:spacing w:after="0"/>
        <w:ind w:left="0"/>
        <w:jc w:val="both"/>
      </w:pPr>
      <w:r>
        <w:rPr>
          <w:rFonts w:ascii="Times New Roman"/>
          <w:b w:val="false"/>
          <w:i w:val="false"/>
          <w:color w:val="000000"/>
          <w:sz w:val="28"/>
        </w:rPr>
        <w:t>
      5) stamp with a text "*** * Электрондық құжаттың көшірмесі дұрыс." (the positive result of the procedure of verification of the electronic digital signature is received), number of sheets and signature of the certifying person.</w:t>
      </w:r>
    </w:p>
    <w:p>
      <w:pPr>
        <w:spacing w:after="0"/>
        <w:ind w:left="0"/>
        <w:jc w:val="both"/>
      </w:pPr>
      <w:r>
        <w:rPr>
          <w:rFonts w:ascii="Times New Roman"/>
          <w:b w:val="false"/>
          <w:i w:val="false"/>
          <w:color w:val="000000"/>
          <w:sz w:val="28"/>
        </w:rPr>
        <w:t xml:space="preserve">
      39. A mark about the performer of the document shall include the abbreviated word “Perf.”, initial of name and surname of the performer, his telephone number including the extension, e-mail address (if any) and shall be place on the face or back page of the last sheet of the document in the left bottom corner. </w:t>
      </w:r>
    </w:p>
    <w:p>
      <w:pPr>
        <w:spacing w:after="0"/>
        <w:ind w:left="0"/>
        <w:jc w:val="both"/>
      </w:pPr>
      <w:r>
        <w:rPr>
          <w:rFonts w:ascii="Times New Roman"/>
          <w:b w:val="false"/>
          <w:i w:val="false"/>
          <w:color w:val="000000"/>
          <w:sz w:val="28"/>
        </w:rPr>
        <w:t>
      40. A mark about execution of a document and sending it to the file shall include the reference to the number and date of a document, certifying the execution (in the absence of such document - brief information about the execution), word “to the file", number of the file, where the document will be kept.</w:t>
      </w:r>
    </w:p>
    <w:p>
      <w:pPr>
        <w:spacing w:after="0"/>
        <w:ind w:left="0"/>
        <w:jc w:val="both"/>
      </w:pPr>
      <w:r>
        <w:rPr>
          <w:rFonts w:ascii="Times New Roman"/>
          <w:b w:val="false"/>
          <w:i w:val="false"/>
          <w:color w:val="000000"/>
          <w:sz w:val="28"/>
        </w:rPr>
        <w:t>
      A mark about execution of a document and sending it to the file shall be placed on the bottom margin of the face page of the first sheet of a document, which shall be signed by the performer, with indication of the date of sending to the file.</w:t>
      </w:r>
    </w:p>
    <w:p>
      <w:pPr>
        <w:spacing w:after="0"/>
        <w:ind w:left="0"/>
        <w:jc w:val="both"/>
      </w:pPr>
      <w:r>
        <w:rPr>
          <w:rFonts w:ascii="Times New Roman"/>
          <w:b w:val="false"/>
          <w:i w:val="false"/>
          <w:color w:val="000000"/>
          <w:sz w:val="28"/>
        </w:rPr>
        <w:t>
      41. The identifier of an electronic copy of the document in hard copy shall be the mark (footer), containing the name and version of the software, with the help of which the document has been created, placed on the face page of every sheet of the document.</w:t>
      </w:r>
    </w:p>
    <w:p>
      <w:pPr>
        <w:spacing w:after="0"/>
        <w:ind w:left="0"/>
        <w:jc w:val="both"/>
      </w:pPr>
      <w:r>
        <w:rPr>
          <w:rFonts w:ascii="Times New Roman"/>
          <w:b w:val="false"/>
          <w:i w:val="false"/>
          <w:color w:val="000000"/>
          <w:sz w:val="28"/>
        </w:rPr>
        <w:t>
      42. A mark about the receipt of a document to the organization shall be placed in the right bottom corner of the face page of the first sheet of the document and shall contain the sequential number of the incoming document and the date of receipt (when necessary – hours and minutes).</w:t>
      </w:r>
    </w:p>
    <w:p>
      <w:pPr>
        <w:spacing w:after="0"/>
        <w:ind w:left="0"/>
        <w:jc w:val="both"/>
      </w:pPr>
      <w:r>
        <w:rPr>
          <w:rFonts w:ascii="Times New Roman"/>
          <w:b w:val="false"/>
          <w:i w:val="false"/>
          <w:color w:val="000000"/>
          <w:sz w:val="28"/>
        </w:rPr>
        <w:t>
      43. An electronic document consists of two parts: informative part and details.</w:t>
      </w:r>
    </w:p>
    <w:p>
      <w:pPr>
        <w:spacing w:after="0"/>
        <w:ind w:left="0"/>
        <w:jc w:val="both"/>
      </w:pPr>
      <w:r>
        <w:rPr>
          <w:rFonts w:ascii="Times New Roman"/>
          <w:b w:val="false"/>
          <w:i w:val="false"/>
          <w:color w:val="000000"/>
          <w:sz w:val="28"/>
        </w:rPr>
        <w:t>
      The informative part of an electronic document shall consist of one or several files in the following formats :</w:t>
      </w:r>
    </w:p>
    <w:p>
      <w:pPr>
        <w:spacing w:after="0"/>
        <w:ind w:left="0"/>
        <w:jc w:val="both"/>
      </w:pPr>
      <w:r>
        <w:rPr>
          <w:rFonts w:ascii="Times New Roman"/>
          <w:b w:val="false"/>
          <w:i w:val="false"/>
          <w:color w:val="000000"/>
          <w:sz w:val="28"/>
        </w:rPr>
        <w:t>
      1) PDF, PDF/A-1, TIFF, JPEG, JPG- graphical format;</w:t>
      </w:r>
    </w:p>
    <w:p>
      <w:pPr>
        <w:spacing w:after="0"/>
        <w:ind w:left="0"/>
        <w:jc w:val="both"/>
      </w:pPr>
      <w:r>
        <w:rPr>
          <w:rFonts w:ascii="Times New Roman"/>
          <w:b w:val="false"/>
          <w:i w:val="false"/>
          <w:color w:val="000000"/>
          <w:sz w:val="28"/>
        </w:rPr>
        <w:t>
      2) RTF, DOCX - text format;</w:t>
      </w:r>
    </w:p>
    <w:p>
      <w:pPr>
        <w:spacing w:after="0"/>
        <w:ind w:left="0"/>
        <w:jc w:val="both"/>
      </w:pPr>
      <w:r>
        <w:rPr>
          <w:rFonts w:ascii="Times New Roman"/>
          <w:b w:val="false"/>
          <w:i w:val="false"/>
          <w:color w:val="000000"/>
          <w:sz w:val="28"/>
        </w:rPr>
        <w:t>
      3) XLS, XLSX - table format;</w:t>
      </w:r>
    </w:p>
    <w:p>
      <w:pPr>
        <w:spacing w:after="0"/>
        <w:ind w:left="0"/>
        <w:jc w:val="both"/>
      </w:pPr>
      <w:r>
        <w:rPr>
          <w:rFonts w:ascii="Times New Roman"/>
          <w:b w:val="false"/>
          <w:i w:val="false"/>
          <w:color w:val="000000"/>
          <w:sz w:val="28"/>
        </w:rPr>
        <w:t>
      4) PPT, PPTX - presentations;</w:t>
      </w:r>
    </w:p>
    <w:p>
      <w:pPr>
        <w:spacing w:after="0"/>
        <w:ind w:left="0"/>
        <w:jc w:val="both"/>
      </w:pPr>
      <w:r>
        <w:rPr>
          <w:rFonts w:ascii="Times New Roman"/>
          <w:b w:val="false"/>
          <w:i w:val="false"/>
          <w:color w:val="000000"/>
          <w:sz w:val="28"/>
        </w:rPr>
        <w:t>
      5) RAR, ZIP - archived format.</w:t>
      </w:r>
    </w:p>
    <w:p>
      <w:pPr>
        <w:spacing w:after="0"/>
        <w:ind w:left="0"/>
        <w:jc w:val="both"/>
      </w:pPr>
      <w:r>
        <w:rPr>
          <w:rFonts w:ascii="Times New Roman"/>
          <w:b w:val="false"/>
          <w:i w:val="false"/>
          <w:color w:val="000000"/>
          <w:sz w:val="28"/>
        </w:rPr>
        <w:t>
      The informative part of the draft acts of the President of the Republic of Kazakhstan in the EDFS shall be generated in PDF format only.</w:t>
      </w:r>
    </w:p>
    <w:p>
      <w:pPr>
        <w:spacing w:after="0"/>
        <w:ind w:left="0"/>
        <w:jc w:val="both"/>
      </w:pPr>
      <w:r>
        <w:rPr>
          <w:rFonts w:ascii="Times New Roman"/>
          <w:b w:val="false"/>
          <w:i w:val="false"/>
          <w:color w:val="000000"/>
          <w:sz w:val="28"/>
        </w:rPr>
        <w:t>
      The informative part of an electronic document shall have the following details:</w:t>
      </w:r>
    </w:p>
    <w:p>
      <w:pPr>
        <w:spacing w:after="0"/>
        <w:ind w:left="0"/>
        <w:jc w:val="both"/>
      </w:pPr>
      <w:r>
        <w:rPr>
          <w:rFonts w:ascii="Times New Roman"/>
          <w:b w:val="false"/>
          <w:i w:val="false"/>
          <w:color w:val="000000"/>
          <w:sz w:val="28"/>
        </w:rPr>
        <w:t>
      1) official name of the organization of the addresser;</w:t>
      </w:r>
    </w:p>
    <w:p>
      <w:pPr>
        <w:spacing w:after="0"/>
        <w:ind w:left="0"/>
        <w:jc w:val="both"/>
      </w:pPr>
      <w:r>
        <w:rPr>
          <w:rFonts w:ascii="Times New Roman"/>
          <w:b w:val="false"/>
          <w:i w:val="false"/>
          <w:color w:val="000000"/>
          <w:sz w:val="28"/>
        </w:rPr>
        <w:t>
      2) reference data of the organization (legal address, telephone, fax, e-mail of the organization (if any));</w:t>
      </w:r>
    </w:p>
    <w:p>
      <w:pPr>
        <w:spacing w:after="0"/>
        <w:ind w:left="0"/>
        <w:jc w:val="both"/>
      </w:pPr>
      <w:r>
        <w:rPr>
          <w:rFonts w:ascii="Times New Roman"/>
          <w:b w:val="false"/>
          <w:i w:val="false"/>
          <w:color w:val="000000"/>
          <w:sz w:val="28"/>
        </w:rPr>
        <w:t>
      3) name of the type of a document;</w:t>
      </w:r>
    </w:p>
    <w:p>
      <w:pPr>
        <w:spacing w:after="0"/>
        <w:ind w:left="0"/>
        <w:jc w:val="both"/>
      </w:pPr>
      <w:r>
        <w:rPr>
          <w:rFonts w:ascii="Times New Roman"/>
          <w:b w:val="false"/>
          <w:i w:val="false"/>
          <w:color w:val="000000"/>
          <w:sz w:val="28"/>
        </w:rPr>
        <w:t>
      4) reference to the registration number and the date of incoming document;</w:t>
      </w:r>
    </w:p>
    <w:p>
      <w:pPr>
        <w:spacing w:after="0"/>
        <w:ind w:left="0"/>
        <w:jc w:val="both"/>
      </w:pPr>
      <w:r>
        <w:rPr>
          <w:rFonts w:ascii="Times New Roman"/>
          <w:b w:val="false"/>
          <w:i w:val="false"/>
          <w:color w:val="000000"/>
          <w:sz w:val="28"/>
        </w:rPr>
        <w:t>
      5) place of drafting or publication of a document;</w:t>
      </w:r>
    </w:p>
    <w:p>
      <w:pPr>
        <w:spacing w:after="0"/>
        <w:ind w:left="0"/>
        <w:jc w:val="both"/>
      </w:pPr>
      <w:r>
        <w:rPr>
          <w:rFonts w:ascii="Times New Roman"/>
          <w:b w:val="false"/>
          <w:i w:val="false"/>
          <w:color w:val="000000"/>
          <w:sz w:val="28"/>
        </w:rPr>
        <w:t>
      6) addressee;</w:t>
      </w:r>
    </w:p>
    <w:p>
      <w:pPr>
        <w:spacing w:after="0"/>
        <w:ind w:left="0"/>
        <w:jc w:val="both"/>
      </w:pPr>
      <w:r>
        <w:rPr>
          <w:rFonts w:ascii="Times New Roman"/>
          <w:b w:val="false"/>
          <w:i w:val="false"/>
          <w:color w:val="000000"/>
          <w:sz w:val="28"/>
        </w:rPr>
        <w:t>
      7) label of approval of a document (if any);</w:t>
      </w:r>
    </w:p>
    <w:p>
      <w:pPr>
        <w:spacing w:after="0"/>
        <w:ind w:left="0"/>
        <w:jc w:val="both"/>
      </w:pPr>
      <w:r>
        <w:rPr>
          <w:rFonts w:ascii="Times New Roman"/>
          <w:b w:val="false"/>
          <w:i w:val="false"/>
          <w:color w:val="000000"/>
          <w:sz w:val="28"/>
        </w:rPr>
        <w:t>
      8) heading to the text (if any);</w:t>
      </w:r>
    </w:p>
    <w:p>
      <w:pPr>
        <w:spacing w:after="0"/>
        <w:ind w:left="0"/>
        <w:jc w:val="both"/>
      </w:pPr>
      <w:r>
        <w:rPr>
          <w:rFonts w:ascii="Times New Roman"/>
          <w:b w:val="false"/>
          <w:i w:val="false"/>
          <w:color w:val="000000"/>
          <w:sz w:val="28"/>
        </w:rPr>
        <w:t>
      9) text of a document;</w:t>
      </w:r>
    </w:p>
    <w:p>
      <w:pPr>
        <w:spacing w:after="0"/>
        <w:ind w:left="0"/>
        <w:jc w:val="both"/>
      </w:pPr>
      <w:r>
        <w:rPr>
          <w:rFonts w:ascii="Times New Roman"/>
          <w:b w:val="false"/>
          <w:i w:val="false"/>
          <w:color w:val="000000"/>
          <w:sz w:val="28"/>
        </w:rPr>
        <w:t>
      10) the mark about the executor (name and telephone number of the executor) (in the national security bodies of the Republic of Kazakhstan the initials and telephone number of the executor shall be indicated);</w:t>
      </w:r>
    </w:p>
    <w:p>
      <w:pPr>
        <w:spacing w:after="0"/>
        <w:ind w:left="0"/>
        <w:jc w:val="both"/>
      </w:pPr>
      <w:r>
        <w:rPr>
          <w:rFonts w:ascii="Times New Roman"/>
          <w:b w:val="false"/>
          <w:i w:val="false"/>
          <w:color w:val="000000"/>
          <w:sz w:val="28"/>
        </w:rPr>
        <w:t>
      11) electronic digital signature.</w:t>
      </w:r>
    </w:p>
    <w:p>
      <w:pPr>
        <w:spacing w:after="0"/>
        <w:ind w:left="0"/>
        <w:jc w:val="both"/>
      </w:pPr>
      <w:r>
        <w:rPr>
          <w:rFonts w:ascii="Times New Roman"/>
          <w:b w:val="false"/>
          <w:i w:val="false"/>
          <w:color w:val="000000"/>
          <w:sz w:val="28"/>
        </w:rPr>
        <w:t>
      The details part of the electronic document shall be generated by drawing up an electronic registration control card (hereinafter referred to as the ERCC), in which the following details shall be used:</w:t>
      </w:r>
    </w:p>
    <w:p>
      <w:pPr>
        <w:spacing w:after="0"/>
        <w:ind w:left="0"/>
        <w:jc w:val="both"/>
      </w:pPr>
      <w:r>
        <w:rPr>
          <w:rFonts w:ascii="Times New Roman"/>
          <w:b w:val="false"/>
          <w:i w:val="false"/>
          <w:color w:val="000000"/>
          <w:sz w:val="28"/>
        </w:rPr>
        <w:t>
      1) name of the type of a document;</w:t>
      </w:r>
    </w:p>
    <w:p>
      <w:pPr>
        <w:spacing w:after="0"/>
        <w:ind w:left="0"/>
        <w:jc w:val="both"/>
      </w:pPr>
      <w:r>
        <w:rPr>
          <w:rFonts w:ascii="Times New Roman"/>
          <w:b w:val="false"/>
          <w:i w:val="false"/>
          <w:color w:val="000000"/>
          <w:sz w:val="28"/>
        </w:rPr>
        <w:t>
      2) document registration number;</w:t>
      </w:r>
    </w:p>
    <w:p>
      <w:pPr>
        <w:spacing w:after="0"/>
        <w:ind w:left="0"/>
        <w:jc w:val="both"/>
      </w:pPr>
      <w:r>
        <w:rPr>
          <w:rFonts w:ascii="Times New Roman"/>
          <w:b w:val="false"/>
          <w:i w:val="false"/>
          <w:color w:val="000000"/>
          <w:sz w:val="28"/>
        </w:rPr>
        <w:t>
      3) index of the file register;</w:t>
      </w:r>
    </w:p>
    <w:p>
      <w:pPr>
        <w:spacing w:after="0"/>
        <w:ind w:left="0"/>
        <w:jc w:val="both"/>
      </w:pPr>
      <w:r>
        <w:rPr>
          <w:rFonts w:ascii="Times New Roman"/>
          <w:b w:val="false"/>
          <w:i w:val="false"/>
          <w:color w:val="000000"/>
          <w:sz w:val="28"/>
        </w:rPr>
        <w:t>
      4) name and version of software, which is employed for creation of the document;</w:t>
      </w:r>
    </w:p>
    <w:p>
      <w:pPr>
        <w:spacing w:after="0"/>
        <w:ind w:left="0"/>
        <w:jc w:val="both"/>
      </w:pPr>
      <w:r>
        <w:rPr>
          <w:rFonts w:ascii="Times New Roman"/>
          <w:b w:val="false"/>
          <w:i w:val="false"/>
          <w:color w:val="000000"/>
          <w:sz w:val="28"/>
        </w:rPr>
        <w:t>
      5) electronic digital signature;</w:t>
      </w:r>
    </w:p>
    <w:p>
      <w:pPr>
        <w:spacing w:after="0"/>
        <w:ind w:left="0"/>
        <w:jc w:val="both"/>
      </w:pPr>
      <w:r>
        <w:rPr>
          <w:rFonts w:ascii="Times New Roman"/>
          <w:b w:val="false"/>
          <w:i w:val="false"/>
          <w:color w:val="000000"/>
          <w:sz w:val="28"/>
        </w:rPr>
        <w:t>
      6) question design;</w:t>
      </w:r>
    </w:p>
    <w:p>
      <w:pPr>
        <w:spacing w:after="0"/>
        <w:ind w:left="0"/>
        <w:jc w:val="both"/>
      </w:pPr>
      <w:r>
        <w:rPr>
          <w:rFonts w:ascii="Times New Roman"/>
          <w:b w:val="false"/>
          <w:i w:val="false"/>
          <w:color w:val="000000"/>
          <w:sz w:val="28"/>
        </w:rPr>
        <w:t>
      7) Number of sheets of the main document and annexes;</w:t>
      </w:r>
    </w:p>
    <w:p>
      <w:pPr>
        <w:spacing w:after="0"/>
        <w:ind w:left="0"/>
        <w:jc w:val="both"/>
      </w:pPr>
      <w:r>
        <w:rPr>
          <w:rFonts w:ascii="Times New Roman"/>
          <w:b w:val="false"/>
          <w:i w:val="false"/>
          <w:color w:val="000000"/>
          <w:sz w:val="28"/>
        </w:rPr>
        <w:t>
      8) the name of the addressee state body (in the National Security Committee of the Republic of Kazakhstan, the names of the subdivisions shall be indicated in accordance with the codes, with the exception of territorial bodies);</w:t>
      </w:r>
    </w:p>
    <w:p>
      <w:pPr>
        <w:spacing w:after="0"/>
        <w:ind w:left="0"/>
        <w:jc w:val="both"/>
      </w:pPr>
      <w:r>
        <w:rPr>
          <w:rFonts w:ascii="Times New Roman"/>
          <w:b w:val="false"/>
          <w:i w:val="false"/>
          <w:color w:val="000000"/>
          <w:sz w:val="28"/>
        </w:rPr>
        <w:t>
      9) Name of the position addressee (if any);</w:t>
      </w:r>
    </w:p>
    <w:p>
      <w:pPr>
        <w:spacing w:after="0"/>
        <w:ind w:left="0"/>
        <w:jc w:val="both"/>
      </w:pPr>
      <w:r>
        <w:rPr>
          <w:rFonts w:ascii="Times New Roman"/>
          <w:b w:val="false"/>
          <w:i w:val="false"/>
          <w:color w:val="000000"/>
          <w:sz w:val="28"/>
        </w:rPr>
        <w:t>
      10) surname of the addressee (if any);</w:t>
      </w:r>
    </w:p>
    <w:p>
      <w:pPr>
        <w:spacing w:after="0"/>
        <w:ind w:left="0"/>
        <w:jc w:val="both"/>
      </w:pPr>
      <w:r>
        <w:rPr>
          <w:rFonts w:ascii="Times New Roman"/>
          <w:b w:val="false"/>
          <w:i w:val="false"/>
          <w:color w:val="000000"/>
          <w:sz w:val="28"/>
        </w:rPr>
        <w:t>
      11) the name of the executor (in the national security bodies of the Republic of Kazakhstan the initials of the executor shall be indicated);</w:t>
      </w:r>
    </w:p>
    <w:p>
      <w:pPr>
        <w:spacing w:after="0"/>
        <w:ind w:left="0"/>
        <w:jc w:val="both"/>
      </w:pPr>
      <w:r>
        <w:rPr>
          <w:rFonts w:ascii="Times New Roman"/>
          <w:b w:val="false"/>
          <w:i w:val="false"/>
          <w:color w:val="000000"/>
          <w:sz w:val="28"/>
        </w:rPr>
        <w:t>
      12) telephone number of the performer;</w:t>
      </w:r>
    </w:p>
    <w:p>
      <w:pPr>
        <w:spacing w:after="0"/>
        <w:ind w:left="0"/>
        <w:jc w:val="both"/>
      </w:pPr>
      <w:r>
        <w:rPr>
          <w:rFonts w:ascii="Times New Roman"/>
          <w:b w:val="false"/>
          <w:i w:val="false"/>
          <w:color w:val="000000"/>
          <w:sz w:val="28"/>
        </w:rPr>
        <w:t>
      13) mark about control;</w:t>
      </w:r>
    </w:p>
    <w:p>
      <w:pPr>
        <w:spacing w:after="0"/>
        <w:ind w:left="0"/>
        <w:jc w:val="both"/>
      </w:pPr>
      <w:r>
        <w:rPr>
          <w:rFonts w:ascii="Times New Roman"/>
          <w:b w:val="false"/>
          <w:i w:val="false"/>
          <w:color w:val="000000"/>
          <w:sz w:val="28"/>
        </w:rPr>
        <w:t>
      14) a mark about execution of a document and sending it to the file;</w:t>
      </w:r>
    </w:p>
    <w:p>
      <w:pPr>
        <w:spacing w:after="0"/>
        <w:ind w:left="0"/>
        <w:jc w:val="both"/>
      </w:pPr>
      <w:r>
        <w:rPr>
          <w:rFonts w:ascii="Times New Roman"/>
          <w:b w:val="false"/>
          <w:i w:val="false"/>
          <w:color w:val="000000"/>
          <w:sz w:val="28"/>
        </w:rPr>
        <w:t>
      15) a mark about availability or absence of the original paper document, a hard copy of an electronic document.</w:t>
      </w:r>
    </w:p>
    <w:p>
      <w:pPr>
        <w:spacing w:after="0"/>
        <w:ind w:left="0"/>
        <w:jc w:val="both"/>
      </w:pPr>
      <w:r>
        <w:rPr>
          <w:rFonts w:ascii="Times New Roman"/>
          <w:b w:val="false"/>
          <w:i w:val="false"/>
          <w:color w:val="000000"/>
          <w:sz w:val="28"/>
        </w:rPr>
        <w:t>
      The use of additional details shall be established depending on the type of a document in accordance with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with the resolution of the Government of the RK dated 30.11.2020 № 809.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When exchanging electronic documents between organizations, the list of mandatory details and the procedure for using the electronic digital signature of an electronic document shall be established by written forms of transactions in accordance with the Civil Code of the Republic of Kazakhstan, compliance with the norms of the Law of the Republic of Kazakhstan "On electronic document and electronic digital signature",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Electronic documents for storage shall be transferred according to the state standard ST RK "Document Management. Format of the files of electronic documents for long-term storage. Part 1. Using PDF 1.4 (PDF/A-1)". </w:t>
      </w:r>
    </w:p>
    <w:p>
      <w:pPr>
        <w:spacing w:after="0"/>
        <w:ind w:left="0"/>
        <w:jc w:val="left"/>
      </w:pPr>
      <w:r>
        <w:rPr>
          <w:rFonts w:ascii="Times New Roman"/>
          <w:b/>
          <w:i w:val="false"/>
          <w:color w:val="000000"/>
        </w:rPr>
        <w:t xml:space="preserve"> Paragraph 3. Preparation and execution of orders</w:t>
      </w:r>
    </w:p>
    <w:p>
      <w:pPr>
        <w:spacing w:after="0"/>
        <w:ind w:left="0"/>
        <w:jc w:val="both"/>
      </w:pPr>
      <w:r>
        <w:rPr>
          <w:rFonts w:ascii="Times New Roman"/>
          <w:b w:val="false"/>
          <w:i w:val="false"/>
          <w:color w:val="000000"/>
          <w:sz w:val="28"/>
        </w:rPr>
        <w:t>
      46. Orders draw up decisions of a legal nature, as well as on operational, organizational, personnel and other issues of the organization's activities in accordance with the forms in accordance with appendices 6-7 to these Rules.</w:t>
      </w:r>
    </w:p>
    <w:p>
      <w:pPr>
        <w:spacing w:after="0"/>
        <w:ind w:left="0"/>
        <w:jc w:val="both"/>
      </w:pPr>
      <w:r>
        <w:rPr>
          <w:rFonts w:ascii="Times New Roman"/>
          <w:b w:val="false"/>
          <w:i w:val="false"/>
          <w:color w:val="000000"/>
          <w:sz w:val="28"/>
        </w:rPr>
        <w:t>
      The details of the order are:</w:t>
      </w:r>
    </w:p>
    <w:p>
      <w:pPr>
        <w:spacing w:after="0"/>
        <w:ind w:left="0"/>
        <w:jc w:val="both"/>
      </w:pPr>
      <w:r>
        <w:rPr>
          <w:rFonts w:ascii="Times New Roman"/>
          <w:b w:val="false"/>
          <w:i w:val="false"/>
          <w:color w:val="000000"/>
          <w:sz w:val="28"/>
        </w:rPr>
        <w:t>
      1) the image of the State Emblem of the Republic of Kazakhstan or the emblem, logo, or trademark (service mark) subject to the requirements of paragraphs 16, and 17 of these Rules;</w:t>
      </w:r>
    </w:p>
    <w:p>
      <w:pPr>
        <w:spacing w:after="0"/>
        <w:ind w:left="0"/>
        <w:jc w:val="both"/>
      </w:pPr>
      <w:r>
        <w:rPr>
          <w:rFonts w:ascii="Times New Roman"/>
          <w:b w:val="false"/>
          <w:i w:val="false"/>
          <w:color w:val="000000"/>
          <w:sz w:val="28"/>
        </w:rPr>
        <w:t>
      2) the official name of the organization;</w:t>
      </w:r>
    </w:p>
    <w:p>
      <w:pPr>
        <w:spacing w:after="0"/>
        <w:ind w:left="0"/>
        <w:jc w:val="both"/>
      </w:pPr>
      <w:r>
        <w:rPr>
          <w:rFonts w:ascii="Times New Roman"/>
          <w:b w:val="false"/>
          <w:i w:val="false"/>
          <w:color w:val="000000"/>
          <w:sz w:val="28"/>
        </w:rPr>
        <w:t>
      3) name of the type of document;</w:t>
      </w:r>
    </w:p>
    <w:p>
      <w:pPr>
        <w:spacing w:after="0"/>
        <w:ind w:left="0"/>
        <w:jc w:val="both"/>
      </w:pPr>
      <w:r>
        <w:rPr>
          <w:rFonts w:ascii="Times New Roman"/>
          <w:b w:val="false"/>
          <w:i w:val="false"/>
          <w:color w:val="000000"/>
          <w:sz w:val="28"/>
        </w:rPr>
        <w:t>
      4) date of the order;</w:t>
      </w:r>
    </w:p>
    <w:p>
      <w:pPr>
        <w:spacing w:after="0"/>
        <w:ind w:left="0"/>
        <w:jc w:val="both"/>
      </w:pPr>
      <w:r>
        <w:rPr>
          <w:rFonts w:ascii="Times New Roman"/>
          <w:b w:val="false"/>
          <w:i w:val="false"/>
          <w:color w:val="000000"/>
          <w:sz w:val="28"/>
        </w:rPr>
        <w:t>
      5) registration number of the order;</w:t>
      </w:r>
    </w:p>
    <w:p>
      <w:pPr>
        <w:spacing w:after="0"/>
        <w:ind w:left="0"/>
        <w:jc w:val="both"/>
      </w:pPr>
      <w:r>
        <w:rPr>
          <w:rFonts w:ascii="Times New Roman"/>
          <w:b w:val="false"/>
          <w:i w:val="false"/>
          <w:color w:val="000000"/>
          <w:sz w:val="28"/>
        </w:rPr>
        <w:t>
      6) place of issue of the order;</w:t>
      </w:r>
    </w:p>
    <w:p>
      <w:pPr>
        <w:spacing w:after="0"/>
        <w:ind w:left="0"/>
        <w:jc w:val="both"/>
      </w:pPr>
      <w:r>
        <w:rPr>
          <w:rFonts w:ascii="Times New Roman"/>
          <w:b w:val="false"/>
          <w:i w:val="false"/>
          <w:color w:val="000000"/>
          <w:sz w:val="28"/>
        </w:rPr>
        <w:t>
      7) title to the text;</w:t>
      </w:r>
    </w:p>
    <w:p>
      <w:pPr>
        <w:spacing w:after="0"/>
        <w:ind w:left="0"/>
        <w:jc w:val="both"/>
      </w:pPr>
      <w:r>
        <w:rPr>
          <w:rFonts w:ascii="Times New Roman"/>
          <w:b w:val="false"/>
          <w:i w:val="false"/>
          <w:color w:val="000000"/>
          <w:sz w:val="28"/>
        </w:rPr>
        <w:t>
      8) text;</w:t>
      </w:r>
    </w:p>
    <w:p>
      <w:pPr>
        <w:spacing w:after="0"/>
        <w:ind w:left="0"/>
        <w:jc w:val="both"/>
      </w:pPr>
      <w:r>
        <w:rPr>
          <w:rFonts w:ascii="Times New Roman"/>
          <w:b w:val="false"/>
          <w:i w:val="false"/>
          <w:color w:val="000000"/>
          <w:sz w:val="28"/>
        </w:rPr>
        <w:t>
      9) signature;</w:t>
      </w:r>
    </w:p>
    <w:p>
      <w:pPr>
        <w:spacing w:after="0"/>
        <w:ind w:left="0"/>
        <w:jc w:val="both"/>
      </w:pPr>
      <w:r>
        <w:rPr>
          <w:rFonts w:ascii="Times New Roman"/>
          <w:b w:val="false"/>
          <w:i w:val="false"/>
          <w:color w:val="000000"/>
          <w:sz w:val="28"/>
        </w:rPr>
        <w:t>
      10) a note on the approval of the order;</w:t>
      </w:r>
    </w:p>
    <w:p>
      <w:pPr>
        <w:spacing w:after="0"/>
        <w:ind w:left="0"/>
        <w:jc w:val="both"/>
      </w:pPr>
      <w:r>
        <w:rPr>
          <w:rFonts w:ascii="Times New Roman"/>
          <w:b w:val="false"/>
          <w:i w:val="false"/>
          <w:color w:val="000000"/>
          <w:sz w:val="28"/>
        </w:rPr>
        <w:t>
      11) an imprint of the seal of the organization, if this organization, in accordance with the legislation of the Republic of Kazakhstan, must have a seal.</w:t>
      </w:r>
    </w:p>
    <w:p>
      <w:pPr>
        <w:spacing w:after="0"/>
        <w:ind w:left="0"/>
        <w:jc w:val="both"/>
      </w:pPr>
      <w:r>
        <w:rPr>
          <w:rFonts w:ascii="Times New Roman"/>
          <w:b w:val="false"/>
          <w:i w:val="false"/>
          <w:color w:val="000000"/>
          <w:sz w:val="28"/>
        </w:rPr>
        <w:t>
      Draft orders shall be prepared and submitted by structural units based on instructions from the head of the organization, his/her deputy, or on their initiative. Draft orders on personnel issues shall be prepared by the personnel service in accordance with the labor legislation of the Republic of Kazakhstan.</w:t>
      </w:r>
    </w:p>
    <w:p>
      <w:pPr>
        <w:spacing w:after="0"/>
        <w:ind w:left="0"/>
        <w:jc w:val="both"/>
      </w:pPr>
      <w:r>
        <w:rPr>
          <w:rFonts w:ascii="Times New Roman"/>
          <w:b w:val="false"/>
          <w:i w:val="false"/>
          <w:color w:val="000000"/>
          <w:sz w:val="28"/>
        </w:rPr>
        <w:t>
      Draft orders and annexes to them shall be endorsed by the executor and his/her immediate and supervising managers, as well as heads of structural divisions for whom the draft order provides for tasks and instructions whose competence is affected by the issues specified in the project.</w:t>
      </w:r>
    </w:p>
    <w:p>
      <w:pPr>
        <w:spacing w:after="0"/>
        <w:ind w:left="0"/>
        <w:jc w:val="both"/>
      </w:pPr>
      <w:r>
        <w:rPr>
          <w:rFonts w:ascii="Times New Roman"/>
          <w:b w:val="false"/>
          <w:i w:val="false"/>
          <w:color w:val="000000"/>
          <w:sz w:val="28"/>
        </w:rPr>
        <w:t>
      Objections to the draft order that arise upon approval shall be set out in the certificate that is attached to the draft. If fundamental changes are made to the draft order during the approval process, then it shall be finalized and re-approved.</w:t>
      </w:r>
    </w:p>
    <w:p>
      <w:pPr>
        <w:spacing w:after="0"/>
        <w:ind w:left="0"/>
        <w:jc w:val="both"/>
      </w:pPr>
      <w:r>
        <w:rPr>
          <w:rFonts w:ascii="Times New Roman"/>
          <w:b w:val="false"/>
          <w:i w:val="false"/>
          <w:color w:val="000000"/>
          <w:sz w:val="28"/>
        </w:rPr>
        <w:t>
      Orders of governmental bodies shall be developed and adopted in the Kazakh language, if necessary, their development may be carried out in Russian with the provision, if possible, of translation into other languages. Sheets of orders and appendices to them shall be numbered by continuous numbering at the top of each sheet in the center.</w:t>
      </w:r>
    </w:p>
    <w:p>
      <w:pPr>
        <w:spacing w:after="0"/>
        <w:ind w:left="0"/>
        <w:jc w:val="both"/>
      </w:pPr>
      <w:r>
        <w:rPr>
          <w:rFonts w:ascii="Times New Roman"/>
          <w:b w:val="false"/>
          <w:i w:val="false"/>
          <w:color w:val="000000"/>
          <w:sz w:val="28"/>
        </w:rPr>
        <w:t>
      Orders are numbered sequentially within the calendar year. Orders for the main activity and personnel shall be registered separately in the relevant registers (databases). The letters "l/s" or "k" are added to the serial number of the order for personnel through a hyphen.</w:t>
      </w:r>
    </w:p>
    <w:p>
      <w:pPr>
        <w:spacing w:after="0"/>
        <w:ind w:left="0"/>
        <w:jc w:val="both"/>
      </w:pPr>
      <w:r>
        <w:rPr>
          <w:rFonts w:ascii="Times New Roman"/>
          <w:b w:val="false"/>
          <w:i w:val="false"/>
          <w:color w:val="000000"/>
          <w:sz w:val="28"/>
        </w:rPr>
        <w:t>
      Copies of orders or their reproduced copies shall be certified by a seal (if any) indicating the date of certification and sent to the addressees in accordance with the distribution index, which shall be compiled and signed by the executor.</w:t>
      </w:r>
    </w:p>
    <w:p>
      <w:pPr>
        <w:spacing w:after="0"/>
        <w:ind w:left="0"/>
        <w:jc w:val="both"/>
      </w:pPr>
      <w:r>
        <w:rPr>
          <w:rFonts w:ascii="Times New Roman"/>
          <w:b w:val="false"/>
          <w:i w:val="false"/>
          <w:color w:val="000000"/>
          <w:sz w:val="28"/>
        </w:rPr>
        <w:t>
      The text of the order shall consist of two parts: ascertaining (preamble) and administrative.</w:t>
      </w:r>
    </w:p>
    <w:p>
      <w:pPr>
        <w:spacing w:after="0"/>
        <w:ind w:left="0"/>
        <w:jc w:val="both"/>
      </w:pPr>
      <w:r>
        <w:rPr>
          <w:rFonts w:ascii="Times New Roman"/>
          <w:b w:val="false"/>
          <w:i w:val="false"/>
          <w:color w:val="000000"/>
          <w:sz w:val="28"/>
        </w:rPr>
        <w:t>
      The ascertaining part (preamble) briefly outlines the goals and objectives, facts and events that served as the basis for issuing the order. If the order is issued based on another document, then the stating part shall indicate the name of this document in the genitive case, its author, date, number and heading. If an order on personnel matters is issued for violating the performance discipline of the personnel, then the ascertaining part shall indicate the clearly stated content of the disciplinary offense, as well as the norms and requirements of the acts that are the grounds for bringing to responsibility. When referring to a normative legal act registered with the justice authorities, the number under which it is registered in the register of state registration of normative legal acts shall be additionally indicated.</w:t>
      </w:r>
    </w:p>
    <w:p>
      <w:pPr>
        <w:spacing w:after="0"/>
        <w:ind w:left="0"/>
        <w:jc w:val="both"/>
      </w:pPr>
      <w:r>
        <w:rPr>
          <w:rFonts w:ascii="Times New Roman"/>
          <w:b w:val="false"/>
          <w:i w:val="false"/>
          <w:color w:val="000000"/>
          <w:sz w:val="28"/>
        </w:rPr>
        <w:t>
      The preamble in draft orders shall end with the word "I HEREBY ORDER", which shall be written in capital letters, in bold type. It may not be moved to another line.</w:t>
      </w:r>
    </w:p>
    <w:p>
      <w:pPr>
        <w:spacing w:after="0"/>
        <w:ind w:left="0"/>
        <w:jc w:val="both"/>
      </w:pPr>
      <w:r>
        <w:rPr>
          <w:rFonts w:ascii="Times New Roman"/>
          <w:b w:val="false"/>
          <w:i w:val="false"/>
          <w:color w:val="000000"/>
          <w:sz w:val="28"/>
        </w:rPr>
        <w:t>
      The administrative part shall contain a list of prescribed actions with an indication of the performer of each action and the deadlines for execution. If necessary, the administrative part shall be divided into paragraphs, subparagraphs and passages.</w:t>
      </w:r>
    </w:p>
    <w:p>
      <w:pPr>
        <w:spacing w:after="0"/>
        <w:ind w:left="0"/>
        <w:jc w:val="both"/>
      </w:pPr>
      <w:r>
        <w:rPr>
          <w:rFonts w:ascii="Times New Roman"/>
          <w:b w:val="false"/>
          <w:i w:val="false"/>
          <w:color w:val="000000"/>
          <w:sz w:val="28"/>
        </w:rPr>
        <w:t>
      Actions of a homogeneous nature may be listed in one paragraph. Structural subdivisions or specific officials shall be indicated as executors. Information about the unit or official who is entrusted with control over the execution of the order shall be indicated in the last paragraph of the administrative part.</w:t>
      </w:r>
    </w:p>
    <w:p>
      <w:pPr>
        <w:spacing w:after="0"/>
        <w:ind w:left="0"/>
        <w:jc w:val="both"/>
      </w:pPr>
      <w:r>
        <w:rPr>
          <w:rFonts w:ascii="Times New Roman"/>
          <w:b w:val="false"/>
          <w:i w:val="false"/>
          <w:color w:val="000000"/>
          <w:sz w:val="28"/>
        </w:rPr>
        <w:t>
      Familiarization of employees with orders on personnel matters shall be certified by the signature, surname and initials of employees, affixed below the requisite "mark about the approval of document" or on the reverse side of the order.</w:t>
      </w:r>
    </w:p>
    <w:p>
      <w:pPr>
        <w:spacing w:after="0"/>
        <w:ind w:left="0"/>
        <w:jc w:val="both"/>
      </w:pPr>
      <w:r>
        <w:rPr>
          <w:rFonts w:ascii="Times New Roman"/>
          <w:b w:val="false"/>
          <w:i w:val="false"/>
          <w:color w:val="000000"/>
          <w:sz w:val="28"/>
        </w:rPr>
        <w:t>
      If the order is supplemented by an application, then the text about the addition of the order by the application shall be entered. When referring to applications, the application numbers shall be indicated, and assigned in the order in which applications are mentioned in the text of the act, except when there is one application to the order. The link to the application must match the name of the application itself. The requisite "mark on availability of an annex to the document" after the text of the order is not issued independently.</w:t>
      </w:r>
    </w:p>
    <w:p>
      <w:pPr>
        <w:spacing w:after="0"/>
        <w:ind w:left="0"/>
        <w:jc w:val="both"/>
      </w:pPr>
      <w:r>
        <w:rPr>
          <w:rFonts w:ascii="Times New Roman"/>
          <w:b w:val="false"/>
          <w:i w:val="false"/>
          <w:color w:val="000000"/>
          <w:sz w:val="28"/>
        </w:rPr>
        <w:t>
      If the order, consisting of one sheet, is drawn up on the letterhead of the organization, the full name of the position of the person signing the document shall not be indicated in the "signature" details.</w:t>
      </w:r>
    </w:p>
    <w:p>
      <w:pPr>
        <w:spacing w:after="0"/>
        <w:ind w:left="0"/>
        <w:jc w:val="both"/>
      </w:pPr>
      <w:r>
        <w:rPr>
          <w:rFonts w:ascii="Times New Roman"/>
          <w:b w:val="false"/>
          <w:i w:val="false"/>
          <w:color w:val="000000"/>
          <w:sz w:val="28"/>
        </w:rPr>
        <w:t>
      The joint orders shall indicate the full title of the posts, the surname and the initials of the jointly signing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as amended by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Procedure for preparation and execution of the minutes</w:t>
      </w:r>
    </w:p>
    <w:p>
      <w:pPr>
        <w:spacing w:after="0"/>
        <w:ind w:left="0"/>
        <w:jc w:val="both"/>
      </w:pPr>
      <w:r>
        <w:rPr>
          <w:rFonts w:ascii="Times New Roman"/>
          <w:b w:val="false"/>
          <w:i w:val="false"/>
          <w:color w:val="000000"/>
          <w:sz w:val="28"/>
        </w:rPr>
        <w:t>
      47. The protocol shall be drawn up based on the notes made during the meeting (sessions, meetings), submitted abstracts of reports and speeches, certificates, draft decisions and other materials in the form in accordance with Annex 8 to these Rules.</w:t>
      </w:r>
    </w:p>
    <w:p>
      <w:pPr>
        <w:spacing w:after="0"/>
        <w:ind w:left="0"/>
        <w:jc w:val="both"/>
      </w:pPr>
      <w:r>
        <w:rPr>
          <w:rFonts w:ascii="Times New Roman"/>
          <w:b w:val="false"/>
          <w:i w:val="false"/>
          <w:color w:val="000000"/>
          <w:sz w:val="28"/>
        </w:rPr>
        <w:t>
      The protocol, drawn up within the organization and not beyond its limits, shall not be drawn up on a form.</w:t>
      </w:r>
    </w:p>
    <w:p>
      <w:pPr>
        <w:spacing w:after="0"/>
        <w:ind w:left="0"/>
        <w:jc w:val="both"/>
      </w:pPr>
      <w:r>
        <w:rPr>
          <w:rFonts w:ascii="Times New Roman"/>
          <w:b w:val="false"/>
          <w:i w:val="false"/>
          <w:color w:val="000000"/>
          <w:sz w:val="28"/>
        </w:rPr>
        <w:t>
      The details of the protocol are:</w:t>
      </w:r>
    </w:p>
    <w:p>
      <w:pPr>
        <w:spacing w:after="0"/>
        <w:ind w:left="0"/>
        <w:jc w:val="both"/>
      </w:pPr>
      <w:r>
        <w:rPr>
          <w:rFonts w:ascii="Times New Roman"/>
          <w:b w:val="false"/>
          <w:i w:val="false"/>
          <w:color w:val="000000"/>
          <w:sz w:val="28"/>
        </w:rPr>
        <w:t>
      1) the official name of the organization and (or) structural unit;</w:t>
      </w:r>
    </w:p>
    <w:p>
      <w:pPr>
        <w:spacing w:after="0"/>
        <w:ind w:left="0"/>
        <w:jc w:val="both"/>
      </w:pPr>
      <w:r>
        <w:rPr>
          <w:rFonts w:ascii="Times New Roman"/>
          <w:b w:val="false"/>
          <w:i w:val="false"/>
          <w:color w:val="000000"/>
          <w:sz w:val="28"/>
        </w:rPr>
        <w:t>
      2) name of the type of document;</w:t>
      </w:r>
    </w:p>
    <w:p>
      <w:pPr>
        <w:spacing w:after="0"/>
        <w:ind w:left="0"/>
        <w:jc w:val="both"/>
      </w:pPr>
      <w:r>
        <w:rPr>
          <w:rFonts w:ascii="Times New Roman"/>
          <w:b w:val="false"/>
          <w:i w:val="false"/>
          <w:color w:val="000000"/>
          <w:sz w:val="28"/>
        </w:rPr>
        <w:t>
      3) date;</w:t>
      </w:r>
    </w:p>
    <w:p>
      <w:pPr>
        <w:spacing w:after="0"/>
        <w:ind w:left="0"/>
        <w:jc w:val="both"/>
      </w:pPr>
      <w:r>
        <w:rPr>
          <w:rFonts w:ascii="Times New Roman"/>
          <w:b w:val="false"/>
          <w:i w:val="false"/>
          <w:color w:val="000000"/>
          <w:sz w:val="28"/>
        </w:rPr>
        <w:t>
      4) registration number of the protocol;</w:t>
      </w:r>
    </w:p>
    <w:p>
      <w:pPr>
        <w:spacing w:after="0"/>
        <w:ind w:left="0"/>
        <w:jc w:val="both"/>
      </w:pPr>
      <w:r>
        <w:rPr>
          <w:rFonts w:ascii="Times New Roman"/>
          <w:b w:val="false"/>
          <w:i w:val="false"/>
          <w:color w:val="000000"/>
          <w:sz w:val="28"/>
        </w:rPr>
        <w:t>
      5) place of publication of the minutes;</w:t>
      </w:r>
    </w:p>
    <w:p>
      <w:pPr>
        <w:spacing w:after="0"/>
        <w:ind w:left="0"/>
        <w:jc w:val="both"/>
      </w:pPr>
      <w:r>
        <w:rPr>
          <w:rFonts w:ascii="Times New Roman"/>
          <w:b w:val="false"/>
          <w:i w:val="false"/>
          <w:color w:val="000000"/>
          <w:sz w:val="28"/>
        </w:rPr>
        <w:t>
      6) stamp of approval (in some cases);</w:t>
      </w:r>
    </w:p>
    <w:p>
      <w:pPr>
        <w:spacing w:after="0"/>
        <w:ind w:left="0"/>
        <w:jc w:val="both"/>
      </w:pPr>
      <w:r>
        <w:rPr>
          <w:rFonts w:ascii="Times New Roman"/>
          <w:b w:val="false"/>
          <w:i w:val="false"/>
          <w:color w:val="000000"/>
          <w:sz w:val="28"/>
        </w:rPr>
        <w:t>
      7) protocol header;</w:t>
      </w:r>
    </w:p>
    <w:p>
      <w:pPr>
        <w:spacing w:after="0"/>
        <w:ind w:left="0"/>
        <w:jc w:val="both"/>
      </w:pPr>
      <w:r>
        <w:rPr>
          <w:rFonts w:ascii="Times New Roman"/>
          <w:b w:val="false"/>
          <w:i w:val="false"/>
          <w:color w:val="000000"/>
          <w:sz w:val="28"/>
        </w:rPr>
        <w:t>
      8) text;</w:t>
      </w:r>
    </w:p>
    <w:p>
      <w:pPr>
        <w:spacing w:after="0"/>
        <w:ind w:left="0"/>
        <w:jc w:val="both"/>
      </w:pPr>
      <w:r>
        <w:rPr>
          <w:rFonts w:ascii="Times New Roman"/>
          <w:b w:val="false"/>
          <w:i w:val="false"/>
          <w:color w:val="000000"/>
          <w:sz w:val="28"/>
        </w:rPr>
        <w:t>
      9) signature.</w:t>
      </w:r>
    </w:p>
    <w:p>
      <w:pPr>
        <w:spacing w:after="0"/>
        <w:ind w:left="0"/>
        <w:jc w:val="both"/>
      </w:pPr>
      <w:r>
        <w:rPr>
          <w:rFonts w:ascii="Times New Roman"/>
          <w:b w:val="false"/>
          <w:i w:val="false"/>
          <w:color w:val="000000"/>
          <w:sz w:val="28"/>
        </w:rPr>
        <w:t>
      Protocols shall be drawn up in full or short form.</w:t>
      </w:r>
    </w:p>
    <w:p>
      <w:pPr>
        <w:spacing w:after="0"/>
        <w:ind w:left="0"/>
        <w:jc w:val="both"/>
      </w:pPr>
      <w:r>
        <w:rPr>
          <w:rFonts w:ascii="Times New Roman"/>
          <w:b w:val="false"/>
          <w:i w:val="false"/>
          <w:color w:val="000000"/>
          <w:sz w:val="28"/>
        </w:rPr>
        <w:t>
      The text of the full protocol shall consist of two parts: introductory and main.</w:t>
      </w:r>
    </w:p>
    <w:p>
      <w:pPr>
        <w:spacing w:after="0"/>
        <w:ind w:left="0"/>
        <w:jc w:val="both"/>
      </w:pPr>
      <w:r>
        <w:rPr>
          <w:rFonts w:ascii="Times New Roman"/>
          <w:b w:val="false"/>
          <w:i w:val="false"/>
          <w:color w:val="000000"/>
          <w:sz w:val="28"/>
        </w:rPr>
        <w:t>
      In the introductory part, after the heading of the minutes, the initials of the names and surnames of the chairman, the secretary of the meeting (conference), the list of those present (if the number of those present exceeds 10 people, the list of those present is drawn up in an annex to the minutes) shall be indicated.</w:t>
      </w:r>
    </w:p>
    <w:p>
      <w:pPr>
        <w:spacing w:after="0"/>
        <w:ind w:left="0"/>
        <w:jc w:val="both"/>
      </w:pPr>
      <w:r>
        <w:rPr>
          <w:rFonts w:ascii="Times New Roman"/>
          <w:b w:val="false"/>
          <w:i w:val="false"/>
          <w:color w:val="000000"/>
          <w:sz w:val="28"/>
        </w:rPr>
        <w:t>
      In the minutes of the meeting of the consultative and advisory body, the members present are listed personally by last name in alphabetical order. After that, the names of those invited are recorded, indicating their position and the name of the organization.</w:t>
      </w:r>
    </w:p>
    <w:p>
      <w:pPr>
        <w:spacing w:after="0"/>
        <w:ind w:left="0"/>
        <w:jc w:val="both"/>
      </w:pPr>
      <w:r>
        <w:rPr>
          <w:rFonts w:ascii="Times New Roman"/>
          <w:b w:val="false"/>
          <w:i w:val="false"/>
          <w:color w:val="000000"/>
          <w:sz w:val="28"/>
        </w:rPr>
        <w:t>
      The introductory part ends with the agenda (a list of issues under consideration, listed in order of their importance) indicating the speaker (the initial of his/her name, surname, and position) for each item on the agenda. Each question is printed from a paragraph, numbered with an Arabic numeral and its name begins with the preposition "On". If the agenda is drawn up as an Annex to the minutes, the record "The agenda is attached" is made in the minutes before the text.</w:t>
      </w:r>
    </w:p>
    <w:p>
      <w:pPr>
        <w:spacing w:after="0"/>
        <w:ind w:left="0"/>
        <w:jc w:val="both"/>
      </w:pPr>
      <w:r>
        <w:rPr>
          <w:rFonts w:ascii="Times New Roman"/>
          <w:b w:val="false"/>
          <w:i w:val="false"/>
          <w:color w:val="000000"/>
          <w:sz w:val="28"/>
        </w:rPr>
        <w:t>
      The main part of the protocol consists of sections corresponding to the agenda items. Each section consists of three parts: "HEARD", "SPOKE", "RESOLVED" ("DECIDED"), which are printed from the left margin in capital letters.</w:t>
      </w:r>
    </w:p>
    <w:p>
      <w:pPr>
        <w:spacing w:after="0"/>
        <w:ind w:left="0"/>
        <w:jc w:val="both"/>
      </w:pPr>
      <w:r>
        <w:rPr>
          <w:rFonts w:ascii="Times New Roman"/>
          <w:b w:val="false"/>
          <w:i w:val="false"/>
          <w:color w:val="000000"/>
          <w:sz w:val="28"/>
        </w:rPr>
        <w:t>
      The adopted decision shall be printed in full; if necessary, the results of the vote shall be given.</w:t>
      </w:r>
    </w:p>
    <w:p>
      <w:pPr>
        <w:spacing w:after="0"/>
        <w:ind w:left="0"/>
        <w:jc w:val="both"/>
      </w:pPr>
      <w:r>
        <w:rPr>
          <w:rFonts w:ascii="Times New Roman"/>
          <w:b w:val="false"/>
          <w:i w:val="false"/>
          <w:color w:val="000000"/>
          <w:sz w:val="28"/>
        </w:rPr>
        <w:t>
      The content of the dissenting opinion expressed during the discussion is recorded in the text of the protocol after the relevant resolution (decision).</w:t>
      </w:r>
    </w:p>
    <w:p>
      <w:pPr>
        <w:spacing w:after="0"/>
        <w:ind w:left="0"/>
        <w:jc w:val="both"/>
      </w:pPr>
      <w:r>
        <w:rPr>
          <w:rFonts w:ascii="Times New Roman"/>
          <w:b w:val="false"/>
          <w:i w:val="false"/>
          <w:color w:val="000000"/>
          <w:sz w:val="28"/>
        </w:rPr>
        <w:t>
      In the section "HEARD" the initials of the name and surname of the speaker are given, the main content of the reports and speeches is placed in the text of the protocol or attached to it, in the latter case, a footnote "The text of the speech is attached" shall be drawn up in the text.</w:t>
      </w:r>
    </w:p>
    <w:p>
      <w:pPr>
        <w:spacing w:after="0"/>
        <w:ind w:left="0"/>
        <w:jc w:val="both"/>
      </w:pPr>
      <w:r>
        <w:rPr>
          <w:rFonts w:ascii="Times New Roman"/>
          <w:b w:val="false"/>
          <w:i w:val="false"/>
          <w:color w:val="000000"/>
          <w:sz w:val="28"/>
        </w:rPr>
        <w:t>
      The section "HEARD" shall contain the text of the speech. At the beginning of the text, from a new line in the nominative case, the initial of the name and surname of the speaker shall be indicated. The record of the speech shall be separated from the name by a dash. The speech is written in the third person singular. If the record of the speech or the text of the report is made in the form of an annex to the protocol, after the surname the marks "Record of the speech is attached", "Text of the report is attached" shall be indicated.</w:t>
      </w:r>
    </w:p>
    <w:p>
      <w:pPr>
        <w:spacing w:after="0"/>
        <w:ind w:left="0"/>
        <w:jc w:val="both"/>
      </w:pPr>
      <w:r>
        <w:rPr>
          <w:rFonts w:ascii="Times New Roman"/>
          <w:b w:val="false"/>
          <w:i w:val="false"/>
          <w:color w:val="000000"/>
          <w:sz w:val="28"/>
        </w:rPr>
        <w:t>
      In the section "SPOKE" the initials of names, surnames, the content of the information (report) of the speakers shall be indicated in the order in which they sounded at the meeting.</w:t>
      </w:r>
    </w:p>
    <w:p>
      <w:pPr>
        <w:spacing w:after="0"/>
        <w:ind w:left="0"/>
        <w:jc w:val="both"/>
      </w:pPr>
      <w:r>
        <w:rPr>
          <w:rFonts w:ascii="Times New Roman"/>
          <w:b w:val="false"/>
          <w:i w:val="false"/>
          <w:color w:val="000000"/>
          <w:sz w:val="28"/>
        </w:rPr>
        <w:t>
      Questions to the speakers and their answers shall be recorded as they are received and recorded in the same sequence, while the words "Question", "Answer" are not written, but the initial of the name and surname of the person from whom the question or answer was received.</w:t>
      </w:r>
    </w:p>
    <w:p>
      <w:pPr>
        <w:spacing w:after="0"/>
        <w:ind w:left="0"/>
        <w:jc w:val="both"/>
      </w:pPr>
      <w:r>
        <w:rPr>
          <w:rFonts w:ascii="Times New Roman"/>
          <w:b w:val="false"/>
          <w:i w:val="false"/>
          <w:color w:val="000000"/>
          <w:sz w:val="28"/>
        </w:rPr>
        <w:t>
      The section "RESOLVED" ("DECIDED") shall reflect the decision made on the issue under discussion. The operative part uses indefinite verbs.</w:t>
      </w:r>
    </w:p>
    <w:p>
      <w:pPr>
        <w:spacing w:after="0"/>
        <w:ind w:left="0"/>
        <w:jc w:val="both"/>
      </w:pPr>
      <w:r>
        <w:rPr>
          <w:rFonts w:ascii="Times New Roman"/>
          <w:b w:val="false"/>
          <w:i w:val="false"/>
          <w:color w:val="000000"/>
          <w:sz w:val="28"/>
        </w:rPr>
        <w:t>
      The text of the brief protocol consists of two parts: introductory and main. The agenda is not indicated in the introductory part.</w:t>
      </w:r>
    </w:p>
    <w:p>
      <w:pPr>
        <w:spacing w:after="0"/>
        <w:ind w:left="0"/>
        <w:jc w:val="both"/>
      </w:pPr>
      <w:r>
        <w:rPr>
          <w:rFonts w:ascii="Times New Roman"/>
          <w:b w:val="false"/>
          <w:i w:val="false"/>
          <w:color w:val="000000"/>
          <w:sz w:val="28"/>
        </w:rPr>
        <w:t>
      The main part of the short protocol includes the names of the issues under consideration and the decisions taken on them.</w:t>
      </w:r>
    </w:p>
    <w:p>
      <w:pPr>
        <w:spacing w:after="0"/>
        <w:ind w:left="0"/>
        <w:jc w:val="both"/>
      </w:pPr>
      <w:r>
        <w:rPr>
          <w:rFonts w:ascii="Times New Roman"/>
          <w:b w:val="false"/>
          <w:i w:val="false"/>
          <w:color w:val="000000"/>
          <w:sz w:val="28"/>
        </w:rPr>
        <w:t>
      The name of the question is numbered and begins with the preposition "On", aligned to the center of the line and underlined with one line below the last line. Below the line are the names of the officials who spoke during the discussion of this issue. Then the decision made on the issue shall be indicated.</w:t>
      </w:r>
    </w:p>
    <w:p>
      <w:pPr>
        <w:spacing w:after="0"/>
        <w:ind w:left="0"/>
        <w:jc w:val="both"/>
      </w:pPr>
      <w:r>
        <w:rPr>
          <w:rFonts w:ascii="Times New Roman"/>
          <w:b w:val="false"/>
          <w:i w:val="false"/>
          <w:color w:val="000000"/>
          <w:sz w:val="28"/>
        </w:rPr>
        <w:t>
      The title of the protocol includes an indication of the type of collegial activity and the name of the collegial body in the genitive case (for example a meeting of employees, a meeting of the council).</w:t>
      </w:r>
    </w:p>
    <w:p>
      <w:pPr>
        <w:spacing w:after="0"/>
        <w:ind w:left="0"/>
        <w:jc w:val="both"/>
      </w:pPr>
      <w:r>
        <w:rPr>
          <w:rFonts w:ascii="Times New Roman"/>
          <w:b w:val="false"/>
          <w:i w:val="false"/>
          <w:color w:val="000000"/>
          <w:sz w:val="28"/>
        </w:rPr>
        <w:t>
      The protocol is signed by the chairman and the secretary (the chairman and the person who made the recording). The date of the minutes is the date of the meeting. If it lasted several days, then the dates of the beginning and end of the meeting are indicated through a dash.</w:t>
      </w:r>
    </w:p>
    <w:p>
      <w:pPr>
        <w:spacing w:after="0"/>
        <w:ind w:left="0"/>
        <w:jc w:val="both"/>
      </w:pPr>
      <w:r>
        <w:rPr>
          <w:rFonts w:ascii="Times New Roman"/>
          <w:b w:val="false"/>
          <w:i w:val="false"/>
          <w:color w:val="000000"/>
          <w:sz w:val="28"/>
        </w:rPr>
        <w:t>
      Minutes shall be assigned sequential numbers within the clerical year separately for each group of minutes - minutes of meetings, board meetings, minutes of technical, scientific and expert councils, and others. Minutes of joint meetings have composite numbers, including serial numbers of minutes of organizations participating in the meeting.</w:t>
      </w:r>
    </w:p>
    <w:p>
      <w:pPr>
        <w:spacing w:after="0"/>
        <w:ind w:left="0"/>
        <w:jc w:val="both"/>
      </w:pPr>
      <w:r>
        <w:rPr>
          <w:rFonts w:ascii="Times New Roman"/>
          <w:b w:val="false"/>
          <w:i w:val="false"/>
          <w:color w:val="000000"/>
          <w:sz w:val="28"/>
        </w:rPr>
        <w:t>
      Copies of the protocols or adopted decisions in the form of extracts from the protocols shall be sent to interested organizations and officials in accordance with the distribution index. The distribution index, which is approved by the head of the structural unit, is compiled and signed by the responsible executor of the unit that prepared the consideration of the issue. Copies of the protocols and extracts from them shall be certified by the seal of the organization (if any).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47 - as amended by the Resolution of the Government of the Republic of Kazakhstan dated August 31, 2022 No. 630 (shall be enforced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5. Procedure for preparation and execution of an act</w:t>
      </w:r>
    </w:p>
    <w:p>
      <w:pPr>
        <w:spacing w:after="0"/>
        <w:ind w:left="0"/>
        <w:jc w:val="both"/>
      </w:pPr>
      <w:r>
        <w:rPr>
          <w:rFonts w:ascii="Times New Roman"/>
          <w:b w:val="false"/>
          <w:i w:val="false"/>
          <w:color w:val="000000"/>
          <w:sz w:val="28"/>
        </w:rPr>
        <w:t xml:space="preserve">
      48. The content of an act shall be the information, supporting the established facts or events (delivery-acceptance of works; acceptance-transfer of material valuables, documents; inspection of objects for fire safety, labour conditions; test (commissioning) of samples, systems, technologies; assigning to destruction of material valuables, documents; violation of the established rules (requirements); investigation of emergencies, accidents; liquidation of an organization; performed works; rejection; inspection; verification; provision of services and other). An act shall be drafted by several persons, confirming this fact. </w:t>
      </w:r>
    </w:p>
    <w:p>
      <w:pPr>
        <w:spacing w:after="0"/>
        <w:ind w:left="0"/>
        <w:jc w:val="both"/>
      </w:pPr>
      <w:r>
        <w:rPr>
          <w:rFonts w:ascii="Times New Roman"/>
          <w:b w:val="false"/>
          <w:i w:val="false"/>
          <w:color w:val="000000"/>
          <w:sz w:val="28"/>
        </w:rPr>
        <w:t xml:space="preserve">
      The act shall be executed on a blank in the form according to annex 9 to these Rules. The act, drafted within the organization and kept within it, shall not be executed in a blank. </w:t>
      </w:r>
    </w:p>
    <w:p>
      <w:pPr>
        <w:spacing w:after="0"/>
        <w:ind w:left="0"/>
        <w:jc w:val="both"/>
      </w:pPr>
      <w:r>
        <w:rPr>
          <w:rFonts w:ascii="Times New Roman"/>
          <w:b w:val="false"/>
          <w:i w:val="false"/>
          <w:color w:val="000000"/>
          <w:sz w:val="28"/>
        </w:rPr>
        <w:t>
      The details of an act shall be:</w:t>
      </w:r>
    </w:p>
    <w:p>
      <w:pPr>
        <w:spacing w:after="0"/>
        <w:ind w:left="0"/>
        <w:jc w:val="both"/>
      </w:pPr>
      <w:r>
        <w:rPr>
          <w:rFonts w:ascii="Times New Roman"/>
          <w:b w:val="false"/>
          <w:i w:val="false"/>
          <w:color w:val="000000"/>
          <w:sz w:val="28"/>
        </w:rPr>
        <w:t>
      1) the image of the State Emblem of the Republic of Kazakhstan or an emblem, logotype, trademark (service mark) subject to the requirements of items 16, 17 of these Rules;</w:t>
      </w:r>
    </w:p>
    <w:p>
      <w:pPr>
        <w:spacing w:after="0"/>
        <w:ind w:left="0"/>
        <w:jc w:val="both"/>
      </w:pPr>
      <w:r>
        <w:rPr>
          <w:rFonts w:ascii="Times New Roman"/>
          <w:b w:val="false"/>
          <w:i w:val="false"/>
          <w:color w:val="000000"/>
          <w:sz w:val="28"/>
        </w:rPr>
        <w:t>
      2) official name of the organization;</w:t>
      </w:r>
    </w:p>
    <w:p>
      <w:pPr>
        <w:spacing w:after="0"/>
        <w:ind w:left="0"/>
        <w:jc w:val="both"/>
      </w:pPr>
      <w:r>
        <w:rPr>
          <w:rFonts w:ascii="Times New Roman"/>
          <w:b w:val="false"/>
          <w:i w:val="false"/>
          <w:color w:val="000000"/>
          <w:sz w:val="28"/>
        </w:rPr>
        <w:t>
      3) name of the type of a document;</w:t>
      </w:r>
    </w:p>
    <w:p>
      <w:pPr>
        <w:spacing w:after="0"/>
        <w:ind w:left="0"/>
        <w:jc w:val="both"/>
      </w:pPr>
      <w:r>
        <w:rPr>
          <w:rFonts w:ascii="Times New Roman"/>
          <w:b w:val="false"/>
          <w:i w:val="false"/>
          <w:color w:val="000000"/>
          <w:sz w:val="28"/>
        </w:rPr>
        <w:t>
      4) date;</w:t>
      </w:r>
    </w:p>
    <w:p>
      <w:pPr>
        <w:spacing w:after="0"/>
        <w:ind w:left="0"/>
        <w:jc w:val="both"/>
      </w:pPr>
      <w:r>
        <w:rPr>
          <w:rFonts w:ascii="Times New Roman"/>
          <w:b w:val="false"/>
          <w:i w:val="false"/>
          <w:color w:val="000000"/>
          <w:sz w:val="28"/>
        </w:rPr>
        <w:t>
      5) registration number (index) of an act;</w:t>
      </w:r>
    </w:p>
    <w:p>
      <w:pPr>
        <w:spacing w:after="0"/>
        <w:ind w:left="0"/>
        <w:jc w:val="both"/>
      </w:pPr>
      <w:r>
        <w:rPr>
          <w:rFonts w:ascii="Times New Roman"/>
          <w:b w:val="false"/>
          <w:i w:val="false"/>
          <w:color w:val="000000"/>
          <w:sz w:val="28"/>
        </w:rPr>
        <w:t>
      6) place of signing of an act;</w:t>
      </w:r>
    </w:p>
    <w:p>
      <w:pPr>
        <w:spacing w:after="0"/>
        <w:ind w:left="0"/>
        <w:jc w:val="both"/>
      </w:pPr>
      <w:r>
        <w:rPr>
          <w:rFonts w:ascii="Times New Roman"/>
          <w:b w:val="false"/>
          <w:i w:val="false"/>
          <w:color w:val="000000"/>
          <w:sz w:val="28"/>
        </w:rPr>
        <w:t>
      7) stamp of approval (in certain cases);</w:t>
      </w:r>
    </w:p>
    <w:p>
      <w:pPr>
        <w:spacing w:after="0"/>
        <w:ind w:left="0"/>
        <w:jc w:val="both"/>
      </w:pPr>
      <w:r>
        <w:rPr>
          <w:rFonts w:ascii="Times New Roman"/>
          <w:b w:val="false"/>
          <w:i w:val="false"/>
          <w:color w:val="000000"/>
          <w:sz w:val="28"/>
        </w:rPr>
        <w:t>
      8) heading of an act;</w:t>
      </w:r>
    </w:p>
    <w:p>
      <w:pPr>
        <w:spacing w:after="0"/>
        <w:ind w:left="0"/>
        <w:jc w:val="both"/>
      </w:pPr>
      <w:r>
        <w:rPr>
          <w:rFonts w:ascii="Times New Roman"/>
          <w:b w:val="false"/>
          <w:i w:val="false"/>
          <w:color w:val="000000"/>
          <w:sz w:val="28"/>
        </w:rPr>
        <w:t>
      9) text;</w:t>
      </w:r>
    </w:p>
    <w:p>
      <w:pPr>
        <w:spacing w:after="0"/>
        <w:ind w:left="0"/>
        <w:jc w:val="both"/>
      </w:pPr>
      <w:r>
        <w:rPr>
          <w:rFonts w:ascii="Times New Roman"/>
          <w:b w:val="false"/>
          <w:i w:val="false"/>
          <w:color w:val="000000"/>
          <w:sz w:val="28"/>
        </w:rPr>
        <w:t>
      10) signature.</w:t>
      </w:r>
    </w:p>
    <w:p>
      <w:pPr>
        <w:spacing w:after="0"/>
        <w:ind w:left="0"/>
        <w:jc w:val="both"/>
      </w:pPr>
      <w:r>
        <w:rPr>
          <w:rFonts w:ascii="Times New Roman"/>
          <w:b w:val="false"/>
          <w:i w:val="false"/>
          <w:color w:val="000000"/>
          <w:sz w:val="28"/>
        </w:rPr>
        <w:t>
      The text of an act shall consist of introduction and recitals.</w:t>
      </w:r>
    </w:p>
    <w:p>
      <w:pPr>
        <w:spacing w:after="0"/>
        <w:ind w:left="0"/>
        <w:jc w:val="both"/>
      </w:pPr>
      <w:r>
        <w:rPr>
          <w:rFonts w:ascii="Times New Roman"/>
          <w:b w:val="false"/>
          <w:i w:val="false"/>
          <w:color w:val="000000"/>
          <w:sz w:val="28"/>
        </w:rPr>
        <w:t xml:space="preserve">
      In the introduction, the grounds for drafting of an act shall be indicated, the draftsmen and the persons present shall be specified. </w:t>
      </w:r>
    </w:p>
    <w:p>
      <w:pPr>
        <w:spacing w:after="0"/>
        <w:ind w:left="0"/>
        <w:jc w:val="both"/>
      </w:pPr>
      <w:r>
        <w:rPr>
          <w:rFonts w:ascii="Times New Roman"/>
          <w:b w:val="false"/>
          <w:i w:val="false"/>
          <w:color w:val="000000"/>
          <w:sz w:val="28"/>
        </w:rPr>
        <w:t xml:space="preserve">
      The recitals of an act shall contain the essence of the established facts, methods by which verification is conducted, its results, as well as summaries, proposals, conclusions of the commission. If necessary, the text of the establishing part of an act shall be divided into paragraphs. </w:t>
      </w:r>
    </w:p>
    <w:p>
      <w:pPr>
        <w:spacing w:after="0"/>
        <w:ind w:left="0"/>
        <w:jc w:val="both"/>
      </w:pPr>
      <w:r>
        <w:rPr>
          <w:rFonts w:ascii="Times New Roman"/>
          <w:b w:val="false"/>
          <w:i w:val="false"/>
          <w:color w:val="000000"/>
          <w:sz w:val="28"/>
        </w:rPr>
        <w:t>
      In the end of the recitals, the number of copies of an act and the location of every copy shall be specified, thereafter a mark about the existence of annexes to the act shall be executed (if available).</w:t>
      </w:r>
    </w:p>
    <w:p>
      <w:pPr>
        <w:spacing w:after="0"/>
        <w:ind w:left="0"/>
        <w:jc w:val="both"/>
      </w:pPr>
      <w:r>
        <w:rPr>
          <w:rFonts w:ascii="Times New Roman"/>
          <w:b w:val="false"/>
          <w:i w:val="false"/>
          <w:color w:val="000000"/>
          <w:sz w:val="28"/>
        </w:rPr>
        <w:t>
      In the end of the recitals, the mark about the number of copies of an act and location of every copy, thereafter - a mark about the existence of annexes to the act (if available).</w:t>
      </w:r>
    </w:p>
    <w:p>
      <w:pPr>
        <w:spacing w:after="0"/>
        <w:ind w:left="0"/>
        <w:jc w:val="both"/>
      </w:pPr>
      <w:r>
        <w:rPr>
          <w:rFonts w:ascii="Times New Roman"/>
          <w:b w:val="false"/>
          <w:i w:val="false"/>
          <w:color w:val="000000"/>
          <w:sz w:val="28"/>
        </w:rPr>
        <w:t xml:space="preserve">
      The act shall be signed by the chair and the members of the commission, or a person(s) drafted the act. Surnames, initials of persons, signed the act shall be executed in the alphabetic order by surname, their positions shall not be specified. </w:t>
      </w:r>
    </w:p>
    <w:p>
      <w:pPr>
        <w:spacing w:after="0"/>
        <w:ind w:left="0"/>
        <w:jc w:val="both"/>
      </w:pPr>
      <w:r>
        <w:rPr>
          <w:rFonts w:ascii="Times New Roman"/>
          <w:b w:val="false"/>
          <w:i w:val="false"/>
          <w:color w:val="000000"/>
          <w:sz w:val="28"/>
        </w:rPr>
        <w:t xml:space="preserve">
      Familiarization of persons with the act shall be made against signed acknowledgement. A person disagreeing with the content of the act, shall sign it with a reservation and the reasons for his disagreement. A minority opinion of a member of the commission shall be executed on a separate sheet and shall be enclosed to the act. </w:t>
      </w:r>
    </w:p>
    <w:p>
      <w:pPr>
        <w:spacing w:after="0"/>
        <w:ind w:left="0"/>
        <w:jc w:val="left"/>
      </w:pPr>
      <w:r>
        <w:rPr>
          <w:rFonts w:ascii="Times New Roman"/>
          <w:b/>
          <w:i w:val="false"/>
          <w:color w:val="000000"/>
        </w:rPr>
        <w:t xml:space="preserve"> Paragraph 6. Procedure for preparation and execution of a statement</w:t>
      </w:r>
    </w:p>
    <w:p>
      <w:pPr>
        <w:spacing w:after="0"/>
        <w:ind w:left="0"/>
        <w:jc w:val="both"/>
      </w:pPr>
      <w:r>
        <w:rPr>
          <w:rFonts w:ascii="Times New Roman"/>
          <w:b w:val="false"/>
          <w:i w:val="false"/>
          <w:color w:val="000000"/>
          <w:sz w:val="28"/>
        </w:rPr>
        <w:t>
      49. The content of a statement shall be the information, which describes the facts, events or information. Statements sent beyond the organization, shall be drafted on a general blank. The internal statement shall be executed on white sheets of paper without using of a blank. The statement shall be executed in the forms according to annexes 10-11 to these Rules.</w:t>
      </w:r>
    </w:p>
    <w:p>
      <w:pPr>
        <w:spacing w:after="0"/>
        <w:ind w:left="0"/>
        <w:jc w:val="both"/>
      </w:pPr>
      <w:r>
        <w:rPr>
          <w:rFonts w:ascii="Times New Roman"/>
          <w:b w:val="false"/>
          <w:i w:val="false"/>
          <w:color w:val="000000"/>
          <w:sz w:val="28"/>
        </w:rPr>
        <w:t>
      The details of the certificate shall be:</w:t>
      </w:r>
    </w:p>
    <w:p>
      <w:pPr>
        <w:spacing w:after="0"/>
        <w:ind w:left="0"/>
        <w:jc w:val="both"/>
      </w:pPr>
      <w:r>
        <w:rPr>
          <w:rFonts w:ascii="Times New Roman"/>
          <w:b w:val="false"/>
          <w:i w:val="false"/>
          <w:color w:val="000000"/>
          <w:sz w:val="28"/>
        </w:rPr>
        <w:t>
      1) the image of the State Emblem of the Republic of Kazakhstan or an emblem, logotype, trademark (service mark) subject to the requirements of items 16, 17 of these Rules;</w:t>
      </w:r>
    </w:p>
    <w:p>
      <w:pPr>
        <w:spacing w:after="0"/>
        <w:ind w:left="0"/>
        <w:jc w:val="both"/>
      </w:pPr>
      <w:r>
        <w:rPr>
          <w:rFonts w:ascii="Times New Roman"/>
          <w:b w:val="false"/>
          <w:i w:val="false"/>
          <w:color w:val="000000"/>
          <w:sz w:val="28"/>
        </w:rPr>
        <w:t>
      2) official name of the organization;</w:t>
      </w:r>
    </w:p>
    <w:p>
      <w:pPr>
        <w:spacing w:after="0"/>
        <w:ind w:left="0"/>
        <w:jc w:val="both"/>
      </w:pPr>
      <w:r>
        <w:rPr>
          <w:rFonts w:ascii="Times New Roman"/>
          <w:b w:val="false"/>
          <w:i w:val="false"/>
          <w:color w:val="000000"/>
          <w:sz w:val="28"/>
        </w:rPr>
        <w:t>
      3) name of the type of a document;</w:t>
      </w:r>
    </w:p>
    <w:p>
      <w:pPr>
        <w:spacing w:after="0"/>
        <w:ind w:left="0"/>
        <w:jc w:val="both"/>
      </w:pPr>
      <w:r>
        <w:rPr>
          <w:rFonts w:ascii="Times New Roman"/>
          <w:b w:val="false"/>
          <w:i w:val="false"/>
          <w:color w:val="000000"/>
          <w:sz w:val="28"/>
        </w:rPr>
        <w:t>
      4) date;</w:t>
      </w:r>
    </w:p>
    <w:p>
      <w:pPr>
        <w:spacing w:after="0"/>
        <w:ind w:left="0"/>
        <w:jc w:val="both"/>
      </w:pPr>
      <w:r>
        <w:rPr>
          <w:rFonts w:ascii="Times New Roman"/>
          <w:b w:val="false"/>
          <w:i w:val="false"/>
          <w:color w:val="000000"/>
          <w:sz w:val="28"/>
        </w:rPr>
        <w:t>
      5) registration number (index) of the statement;</w:t>
      </w:r>
    </w:p>
    <w:p>
      <w:pPr>
        <w:spacing w:after="0"/>
        <w:ind w:left="0"/>
        <w:jc w:val="both"/>
      </w:pPr>
      <w:r>
        <w:rPr>
          <w:rFonts w:ascii="Times New Roman"/>
          <w:b w:val="false"/>
          <w:i w:val="false"/>
          <w:color w:val="000000"/>
          <w:sz w:val="28"/>
        </w:rPr>
        <w:t>
      6) place of publication;</w:t>
      </w:r>
    </w:p>
    <w:p>
      <w:pPr>
        <w:spacing w:after="0"/>
        <w:ind w:left="0"/>
        <w:jc w:val="both"/>
      </w:pPr>
      <w:r>
        <w:rPr>
          <w:rFonts w:ascii="Times New Roman"/>
          <w:b w:val="false"/>
          <w:i w:val="false"/>
          <w:color w:val="000000"/>
          <w:sz w:val="28"/>
        </w:rPr>
        <w:t>
      7) addressee;</w:t>
      </w:r>
    </w:p>
    <w:p>
      <w:pPr>
        <w:spacing w:after="0"/>
        <w:ind w:left="0"/>
        <w:jc w:val="both"/>
      </w:pPr>
      <w:r>
        <w:rPr>
          <w:rFonts w:ascii="Times New Roman"/>
          <w:b w:val="false"/>
          <w:i w:val="false"/>
          <w:color w:val="000000"/>
          <w:sz w:val="28"/>
        </w:rPr>
        <w:t>
      8) heading to the text;</w:t>
      </w:r>
    </w:p>
    <w:p>
      <w:pPr>
        <w:spacing w:after="0"/>
        <w:ind w:left="0"/>
        <w:jc w:val="both"/>
      </w:pPr>
      <w:r>
        <w:rPr>
          <w:rFonts w:ascii="Times New Roman"/>
          <w:b w:val="false"/>
          <w:i w:val="false"/>
          <w:color w:val="000000"/>
          <w:sz w:val="28"/>
        </w:rPr>
        <w:t>
      9) text;</w:t>
      </w:r>
    </w:p>
    <w:p>
      <w:pPr>
        <w:spacing w:after="0"/>
        <w:ind w:left="0"/>
        <w:jc w:val="both"/>
      </w:pPr>
      <w:r>
        <w:rPr>
          <w:rFonts w:ascii="Times New Roman"/>
          <w:b w:val="false"/>
          <w:i w:val="false"/>
          <w:color w:val="000000"/>
          <w:sz w:val="28"/>
        </w:rPr>
        <w:t>
      10) signature;</w:t>
      </w:r>
    </w:p>
    <w:p>
      <w:pPr>
        <w:spacing w:after="0"/>
        <w:ind w:left="0"/>
        <w:jc w:val="both"/>
      </w:pPr>
      <w:r>
        <w:rPr>
          <w:rFonts w:ascii="Times New Roman"/>
          <w:b w:val="false"/>
          <w:i w:val="false"/>
          <w:color w:val="000000"/>
          <w:sz w:val="28"/>
        </w:rPr>
        <w:t>
      11) mark about the approval (wherever necessary);</w:t>
      </w:r>
    </w:p>
    <w:p>
      <w:pPr>
        <w:spacing w:after="0"/>
        <w:ind w:left="0"/>
        <w:jc w:val="both"/>
      </w:pPr>
      <w:r>
        <w:rPr>
          <w:rFonts w:ascii="Times New Roman"/>
          <w:b w:val="false"/>
          <w:i w:val="false"/>
          <w:color w:val="000000"/>
          <w:sz w:val="28"/>
        </w:rPr>
        <w:t>
      12) impression of a seal(if any);</w:t>
      </w:r>
    </w:p>
    <w:p>
      <w:pPr>
        <w:spacing w:after="0"/>
        <w:ind w:left="0"/>
        <w:jc w:val="both"/>
      </w:pPr>
      <w:r>
        <w:rPr>
          <w:rFonts w:ascii="Times New Roman"/>
          <w:b w:val="false"/>
          <w:i w:val="false"/>
          <w:color w:val="000000"/>
          <w:sz w:val="28"/>
        </w:rPr>
        <w:t>
      13) a mark about the performer.</w:t>
      </w:r>
    </w:p>
    <w:p>
      <w:pPr>
        <w:spacing w:after="0"/>
        <w:ind w:left="0"/>
        <w:jc w:val="both"/>
      </w:pPr>
      <w:r>
        <w:rPr>
          <w:rFonts w:ascii="Times New Roman"/>
          <w:b w:val="false"/>
          <w:i w:val="false"/>
          <w:color w:val="000000"/>
          <w:sz w:val="28"/>
        </w:rPr>
        <w:t xml:space="preserve">
      The texts of statements issued to the citizens to confirm the place of employment, position, salary and other information shall start from indication of surname, name, patronymic (if any) in the subjective case, on which the information is stated. In the end of the text or in the right top corner, the name of the organization where the statement is given shall be specified. </w:t>
      </w:r>
    </w:p>
    <w:p>
      <w:pPr>
        <w:spacing w:after="0"/>
        <w:ind w:left="0"/>
        <w:jc w:val="both"/>
      </w:pPr>
      <w:r>
        <w:rPr>
          <w:rFonts w:ascii="Times New Roman"/>
          <w:b w:val="false"/>
          <w:i w:val="false"/>
          <w:color w:val="000000"/>
          <w:sz w:val="28"/>
        </w:rPr>
        <w:t>
      The text of such statement shall not use the phrases: "This statement", "actually lives (studies, works)".</w:t>
      </w:r>
    </w:p>
    <w:p>
      <w:pPr>
        <w:spacing w:after="0"/>
        <w:ind w:left="0"/>
        <w:jc w:val="both"/>
      </w:pPr>
      <w:r>
        <w:rPr>
          <w:rFonts w:ascii="Times New Roman"/>
          <w:b w:val="false"/>
          <w:i w:val="false"/>
          <w:color w:val="000000"/>
          <w:sz w:val="28"/>
        </w:rPr>
        <w:t xml:space="preserve">
      In the event if the statement is signed by the performer, the detail "a mark about the performer" shall not be specified. </w:t>
      </w:r>
    </w:p>
    <w:p>
      <w:pPr>
        <w:spacing w:after="0"/>
        <w:ind w:left="0"/>
        <w:jc w:val="left"/>
      </w:pPr>
      <w:r>
        <w:rPr>
          <w:rFonts w:ascii="Times New Roman"/>
          <w:b/>
          <w:i w:val="false"/>
          <w:color w:val="000000"/>
        </w:rPr>
        <w:t xml:space="preserve"> Paragraph 7. Procedure for preparation and execution of a letter</w:t>
      </w:r>
    </w:p>
    <w:p>
      <w:pPr>
        <w:spacing w:after="0"/>
        <w:ind w:left="0"/>
        <w:jc w:val="both"/>
      </w:pPr>
      <w:r>
        <w:rPr>
          <w:rFonts w:ascii="Times New Roman"/>
          <w:b w:val="false"/>
          <w:i w:val="false"/>
          <w:color w:val="000000"/>
          <w:sz w:val="28"/>
        </w:rPr>
        <w:t>
      50. A letter shall be executed on a blank of a letter of the organization in the form according to annex 12 to these Rules and shall contain the following details:</w:t>
      </w:r>
    </w:p>
    <w:p>
      <w:pPr>
        <w:spacing w:after="0"/>
        <w:ind w:left="0"/>
        <w:jc w:val="both"/>
      </w:pPr>
      <w:r>
        <w:rPr>
          <w:rFonts w:ascii="Times New Roman"/>
          <w:b w:val="false"/>
          <w:i w:val="false"/>
          <w:color w:val="000000"/>
          <w:sz w:val="28"/>
        </w:rPr>
        <w:t>
      1) The image of the State Emblem of the Republic of Kazakhstan or emblem, logotype, trademark (service mark) subject to the requirements of items 16, 17 of these Rules;</w:t>
      </w:r>
    </w:p>
    <w:p>
      <w:pPr>
        <w:spacing w:after="0"/>
        <w:ind w:left="0"/>
        <w:jc w:val="both"/>
      </w:pPr>
      <w:r>
        <w:rPr>
          <w:rFonts w:ascii="Times New Roman"/>
          <w:b w:val="false"/>
          <w:i w:val="false"/>
          <w:color w:val="000000"/>
          <w:sz w:val="28"/>
        </w:rPr>
        <w:t>
      2) official name of the organization;</w:t>
      </w:r>
    </w:p>
    <w:p>
      <w:pPr>
        <w:spacing w:after="0"/>
        <w:ind w:left="0"/>
        <w:jc w:val="both"/>
      </w:pPr>
      <w:r>
        <w:rPr>
          <w:rFonts w:ascii="Times New Roman"/>
          <w:b w:val="false"/>
          <w:i w:val="false"/>
          <w:color w:val="000000"/>
          <w:sz w:val="28"/>
        </w:rPr>
        <w:t>
      3) date;</w:t>
      </w:r>
    </w:p>
    <w:p>
      <w:pPr>
        <w:spacing w:after="0"/>
        <w:ind w:left="0"/>
        <w:jc w:val="both"/>
      </w:pPr>
      <w:r>
        <w:rPr>
          <w:rFonts w:ascii="Times New Roman"/>
          <w:b w:val="false"/>
          <w:i w:val="false"/>
          <w:color w:val="000000"/>
          <w:sz w:val="28"/>
        </w:rPr>
        <w:t xml:space="preserve">
      4) reference registration number (index) of a letter; </w:t>
      </w:r>
    </w:p>
    <w:p>
      <w:pPr>
        <w:spacing w:after="0"/>
        <w:ind w:left="0"/>
        <w:jc w:val="both"/>
      </w:pPr>
      <w:r>
        <w:rPr>
          <w:rFonts w:ascii="Times New Roman"/>
          <w:b w:val="false"/>
          <w:i w:val="false"/>
          <w:color w:val="000000"/>
          <w:sz w:val="28"/>
        </w:rPr>
        <w:t>
      5) reference to the registration number and the date of incoming document (if it is a letter of response);</w:t>
      </w:r>
    </w:p>
    <w:p>
      <w:pPr>
        <w:spacing w:after="0"/>
        <w:ind w:left="0"/>
        <w:jc w:val="both"/>
      </w:pPr>
      <w:r>
        <w:rPr>
          <w:rFonts w:ascii="Times New Roman"/>
          <w:b w:val="false"/>
          <w:i w:val="false"/>
          <w:color w:val="000000"/>
          <w:sz w:val="28"/>
        </w:rPr>
        <w:t>
      6) addressee;</w:t>
      </w:r>
    </w:p>
    <w:p>
      <w:pPr>
        <w:spacing w:after="0"/>
        <w:ind w:left="0"/>
        <w:jc w:val="both"/>
      </w:pPr>
      <w:r>
        <w:rPr>
          <w:rFonts w:ascii="Times New Roman"/>
          <w:b w:val="false"/>
          <w:i w:val="false"/>
          <w:color w:val="000000"/>
          <w:sz w:val="28"/>
        </w:rPr>
        <w:t>
      7) heading to the text;</w:t>
      </w:r>
    </w:p>
    <w:p>
      <w:pPr>
        <w:spacing w:after="0"/>
        <w:ind w:left="0"/>
        <w:jc w:val="both"/>
      </w:pPr>
      <w:r>
        <w:rPr>
          <w:rFonts w:ascii="Times New Roman"/>
          <w:b w:val="false"/>
          <w:i w:val="false"/>
          <w:color w:val="000000"/>
          <w:sz w:val="28"/>
        </w:rPr>
        <w:t>
      8) text;</w:t>
      </w:r>
    </w:p>
    <w:p>
      <w:pPr>
        <w:spacing w:after="0"/>
        <w:ind w:left="0"/>
        <w:jc w:val="both"/>
      </w:pPr>
      <w:r>
        <w:rPr>
          <w:rFonts w:ascii="Times New Roman"/>
          <w:b w:val="false"/>
          <w:i w:val="false"/>
          <w:color w:val="000000"/>
          <w:sz w:val="28"/>
        </w:rPr>
        <w:t>
      9) mark about the availability of attachment;</w:t>
      </w:r>
    </w:p>
    <w:p>
      <w:pPr>
        <w:spacing w:after="0"/>
        <w:ind w:left="0"/>
        <w:jc w:val="both"/>
      </w:pPr>
      <w:r>
        <w:rPr>
          <w:rFonts w:ascii="Times New Roman"/>
          <w:b w:val="false"/>
          <w:i w:val="false"/>
          <w:color w:val="000000"/>
          <w:sz w:val="28"/>
        </w:rPr>
        <w:t>
      10) signature;</w:t>
      </w:r>
    </w:p>
    <w:p>
      <w:pPr>
        <w:spacing w:after="0"/>
        <w:ind w:left="0"/>
        <w:jc w:val="both"/>
      </w:pPr>
      <w:r>
        <w:rPr>
          <w:rFonts w:ascii="Times New Roman"/>
          <w:b w:val="false"/>
          <w:i w:val="false"/>
          <w:color w:val="000000"/>
          <w:sz w:val="28"/>
        </w:rPr>
        <w:t>
      11) mark about the approval (if necessary);</w:t>
      </w:r>
    </w:p>
    <w:p>
      <w:pPr>
        <w:spacing w:after="0"/>
        <w:ind w:left="0"/>
        <w:jc w:val="both"/>
      </w:pPr>
      <w:r>
        <w:rPr>
          <w:rFonts w:ascii="Times New Roman"/>
          <w:b w:val="false"/>
          <w:i w:val="false"/>
          <w:color w:val="000000"/>
          <w:sz w:val="28"/>
        </w:rPr>
        <w:t>
      12) a mark about the performer.</w:t>
      </w:r>
    </w:p>
    <w:p>
      <w:pPr>
        <w:spacing w:after="0"/>
        <w:ind w:left="0"/>
        <w:jc w:val="both"/>
      </w:pPr>
      <w:r>
        <w:rPr>
          <w:rFonts w:ascii="Times New Roman"/>
          <w:b w:val="false"/>
          <w:i w:val="false"/>
          <w:color w:val="000000"/>
          <w:sz w:val="28"/>
        </w:rPr>
        <w:t>
      Official letters signed by the heads of two and more the organizations shall be executed on a sheet of paper of A4 format. At the same time, the date about the name of the organizations, signed the letter shall be included into the name of position in the detail "signature".</w:t>
      </w:r>
    </w:p>
    <w:p>
      <w:pPr>
        <w:spacing w:after="0"/>
        <w:ind w:left="0"/>
        <w:jc w:val="both"/>
      </w:pPr>
      <w:r>
        <w:rPr>
          <w:rFonts w:ascii="Times New Roman"/>
          <w:b w:val="false"/>
          <w:i w:val="false"/>
          <w:color w:val="000000"/>
          <w:sz w:val="28"/>
        </w:rPr>
        <w:t>
      Marks about the agreement of the letter shall be written down at the release of a letter.</w:t>
      </w:r>
    </w:p>
    <w:p>
      <w:pPr>
        <w:spacing w:after="0"/>
        <w:ind w:left="0"/>
        <w:jc w:val="both"/>
      </w:pPr>
      <w:r>
        <w:rPr>
          <w:rFonts w:ascii="Times New Roman"/>
          <w:b w:val="false"/>
          <w:i w:val="false"/>
          <w:color w:val="000000"/>
          <w:sz w:val="28"/>
        </w:rPr>
        <w:t>
      The text of the letter shall have one or two logical parts. A letter consisting of one part shall be a request without explanation, reminder without a preamble, a message without the grounds.</w:t>
      </w:r>
    </w:p>
    <w:p>
      <w:pPr>
        <w:spacing w:after="0"/>
        <w:ind w:left="0"/>
        <w:jc w:val="both"/>
      </w:pPr>
      <w:r>
        <w:rPr>
          <w:rFonts w:ascii="Times New Roman"/>
          <w:b w:val="false"/>
          <w:i w:val="false"/>
          <w:color w:val="000000"/>
          <w:sz w:val="28"/>
        </w:rPr>
        <w:t xml:space="preserve">
      If a text of the letter consists of the recitals and final, the first part shall state the reason, grounds or substantiation of the drafting of a letter, it shall provide references to documents, being the grounds for preparation of the letter, conclusions, offers, requests, decisions shall be stated in the second part. </w:t>
      </w:r>
    </w:p>
    <w:p>
      <w:pPr>
        <w:spacing w:after="0"/>
        <w:ind w:left="0"/>
        <w:jc w:val="both"/>
      </w:pPr>
      <w:r>
        <w:rPr>
          <w:rFonts w:ascii="Times New Roman"/>
          <w:b w:val="false"/>
          <w:i w:val="false"/>
          <w:color w:val="000000"/>
          <w:sz w:val="28"/>
        </w:rPr>
        <w:t>
      Reverse constructions of the text (conclusion – statement) are possible in letters of refusal.</w:t>
      </w:r>
    </w:p>
    <w:p>
      <w:pPr>
        <w:spacing w:after="0"/>
        <w:ind w:left="0"/>
        <w:jc w:val="both"/>
      </w:pPr>
      <w:r>
        <w:rPr>
          <w:rFonts w:ascii="Times New Roman"/>
          <w:b w:val="false"/>
          <w:i w:val="false"/>
          <w:color w:val="000000"/>
          <w:sz w:val="28"/>
        </w:rPr>
        <w:t xml:space="preserve">
      The following forms of reporting shall be used in letters: </w:t>
      </w:r>
    </w:p>
    <w:p>
      <w:pPr>
        <w:spacing w:after="0"/>
        <w:ind w:left="0"/>
        <w:jc w:val="both"/>
      </w:pPr>
      <w:r>
        <w:rPr>
          <w:rFonts w:ascii="Times New Roman"/>
          <w:b w:val="false"/>
          <w:i w:val="false"/>
          <w:color w:val="000000"/>
          <w:sz w:val="28"/>
        </w:rPr>
        <w:t xml:space="preserve">
      1) in the first person plural (for example: "We kindly request", "Herewith we send you"); </w:t>
      </w:r>
    </w:p>
    <w:p>
      <w:pPr>
        <w:spacing w:after="0"/>
        <w:ind w:left="0"/>
        <w:jc w:val="both"/>
      </w:pPr>
      <w:r>
        <w:rPr>
          <w:rFonts w:ascii="Times New Roman"/>
          <w:b w:val="false"/>
          <w:i w:val="false"/>
          <w:color w:val="000000"/>
          <w:sz w:val="28"/>
        </w:rPr>
        <w:t xml:space="preserve">
      2) in the first person singular (for example: "I kindly ask you to send”, "I deem it necessary"); </w:t>
      </w:r>
    </w:p>
    <w:p>
      <w:pPr>
        <w:spacing w:after="0"/>
        <w:ind w:left="0"/>
        <w:jc w:val="both"/>
      </w:pPr>
      <w:r>
        <w:rPr>
          <w:rFonts w:ascii="Times New Roman"/>
          <w:b w:val="false"/>
          <w:i w:val="false"/>
          <w:color w:val="000000"/>
          <w:sz w:val="28"/>
        </w:rPr>
        <w:t>
      3) in the third person singular (for example: "The ministry has no objections").</w:t>
      </w:r>
    </w:p>
    <w:p>
      <w:pPr>
        <w:spacing w:after="0"/>
        <w:ind w:left="0"/>
        <w:jc w:val="left"/>
      </w:pPr>
      <w:r>
        <w:rPr>
          <w:rFonts w:ascii="Times New Roman"/>
          <w:b/>
          <w:i w:val="false"/>
          <w:color w:val="000000"/>
        </w:rPr>
        <w:t xml:space="preserve"> Chapter 3. Procedure of document management, the organization of document</w:t>
      </w:r>
      <w:r>
        <w:br/>
      </w:r>
      <w:r>
        <w:rPr>
          <w:rFonts w:ascii="Times New Roman"/>
          <w:b/>
          <w:i w:val="false"/>
          <w:color w:val="000000"/>
        </w:rPr>
        <w:t xml:space="preserve">flow in government and non-government the organizations </w:t>
      </w:r>
      <w:r>
        <w:br/>
      </w:r>
      <w:r>
        <w:rPr>
          <w:rFonts w:ascii="Times New Roman"/>
          <w:b/>
          <w:i w:val="false"/>
          <w:color w:val="000000"/>
        </w:rPr>
        <w:t>Paragraph 1. Procedure of processing of incoming documents</w:t>
      </w:r>
    </w:p>
    <w:p>
      <w:pPr>
        <w:spacing w:after="0"/>
        <w:ind w:left="0"/>
        <w:jc w:val="both"/>
      </w:pPr>
      <w:r>
        <w:rPr>
          <w:rFonts w:ascii="Times New Roman"/>
          <w:b w:val="false"/>
          <w:i w:val="false"/>
          <w:color w:val="000000"/>
          <w:sz w:val="28"/>
        </w:rPr>
        <w:t xml:space="preserve">
      51. Documents, received by the organization, shall pass a primary processing, preliminary review, registration, consideration by the management and shall be delivered to the performers. </w:t>
      </w:r>
    </w:p>
    <w:p>
      <w:pPr>
        <w:spacing w:after="0"/>
        <w:ind w:left="0"/>
        <w:jc w:val="both"/>
      </w:pPr>
      <w:r>
        <w:rPr>
          <w:rFonts w:ascii="Times New Roman"/>
          <w:b w:val="false"/>
          <w:i w:val="false"/>
          <w:color w:val="000000"/>
          <w:sz w:val="28"/>
        </w:rPr>
        <w:t>
      52. Acceptance, initial processing of documents and preliminary review shall be carried out centrally by the DSM Service.</w:t>
      </w:r>
    </w:p>
    <w:p>
      <w:pPr>
        <w:spacing w:after="0"/>
        <w:ind w:left="0"/>
        <w:jc w:val="both"/>
      </w:pPr>
      <w:r>
        <w:rPr>
          <w:rFonts w:ascii="Times New Roman"/>
          <w:b w:val="false"/>
          <w:i w:val="false"/>
          <w:color w:val="000000"/>
          <w:sz w:val="28"/>
        </w:rPr>
        <w:t xml:space="preserve">
      53. Primary processing of incoming documents is to verify the correctness of delivery to the destination, the integrity of the packaging and attachments, fixation of the fact of the receipt of documents in the organization and preparing them for transfer to the destination. </w:t>
      </w:r>
    </w:p>
    <w:p>
      <w:pPr>
        <w:spacing w:after="0"/>
        <w:ind w:left="0"/>
        <w:jc w:val="both"/>
      </w:pPr>
      <w:r>
        <w:rPr>
          <w:rFonts w:ascii="Times New Roman"/>
          <w:b w:val="false"/>
          <w:i w:val="false"/>
          <w:color w:val="000000"/>
          <w:sz w:val="28"/>
        </w:rPr>
        <w:t>
      If a document is incomplete or damaged, the corresponding marks are put in the bottom field of its last sheet in the RCF and a free-form act shall be drawn up in triplicate. One copy shall be sent to the sender, the second shall remain in the DSM Service, the third shall be transferred to the performer of the document.</w:t>
      </w:r>
    </w:p>
    <w:p>
      <w:pPr>
        <w:spacing w:after="0"/>
        <w:ind w:left="0"/>
        <w:jc w:val="both"/>
      </w:pPr>
      <w:r>
        <w:rPr>
          <w:rFonts w:ascii="Times New Roman"/>
          <w:b w:val="false"/>
          <w:i w:val="false"/>
          <w:color w:val="000000"/>
          <w:sz w:val="28"/>
        </w:rPr>
        <w:t xml:space="preserve">
      Envelopes shall not be destroyed in cases when the address of the sender, the date of sending and receipt of the document, as well as upon receipt of personal documents are determined only according to them. </w:t>
      </w:r>
    </w:p>
    <w:p>
      <w:pPr>
        <w:spacing w:after="0"/>
        <w:ind w:left="0"/>
        <w:jc w:val="both"/>
      </w:pPr>
      <w:r>
        <w:rPr>
          <w:rFonts w:ascii="Times New Roman"/>
          <w:b w:val="false"/>
          <w:i w:val="false"/>
          <w:color w:val="000000"/>
          <w:sz w:val="28"/>
        </w:rPr>
        <w:t>
      Envelopes marked “Personally” without opening shall be transmitted to the destination. Mistakenly delivered correspondence shall be returned to the post office.</w:t>
      </w:r>
    </w:p>
    <w:p>
      <w:pPr>
        <w:spacing w:after="0"/>
        <w:ind w:left="0"/>
        <w:jc w:val="both"/>
      </w:pPr>
      <w:r>
        <w:rPr>
          <w:rFonts w:ascii="Times New Roman"/>
          <w:b w:val="false"/>
          <w:i w:val="false"/>
          <w:color w:val="000000"/>
          <w:sz w:val="28"/>
        </w:rPr>
        <w:t xml:space="preserve">
      54. At preliminary review of documents, they shall be sorted into registered and non-registered ones. The list of non-registered documents shall be developed on the basis of an approximate list of documents not subject to registration with the DSM Service, according to annex 13 to these Rules, and shall be approved by the head of the organization. </w:t>
      </w:r>
    </w:p>
    <w:p>
      <w:pPr>
        <w:spacing w:after="0"/>
        <w:ind w:left="0"/>
        <w:jc w:val="both"/>
      </w:pPr>
      <w:r>
        <w:rPr>
          <w:rFonts w:ascii="Times New Roman"/>
          <w:b w:val="false"/>
          <w:i w:val="false"/>
          <w:color w:val="000000"/>
          <w:sz w:val="28"/>
        </w:rPr>
        <w:t>
      Non-registered documents shall be transferred to the corresponding structural units of the organization.</w:t>
      </w:r>
    </w:p>
    <w:p>
      <w:pPr>
        <w:spacing w:after="0"/>
        <w:ind w:left="0"/>
        <w:jc w:val="both"/>
      </w:pPr>
      <w:r>
        <w:rPr>
          <w:rFonts w:ascii="Times New Roman"/>
          <w:b w:val="false"/>
          <w:i w:val="false"/>
          <w:color w:val="000000"/>
          <w:sz w:val="28"/>
        </w:rPr>
        <w:t xml:space="preserve">
      55. Registered documents after their registration in the RCF shall be submitted for consideration to the management of the organization or a structural subdivision (official) for making a decision. </w:t>
      </w:r>
    </w:p>
    <w:p>
      <w:pPr>
        <w:spacing w:after="0"/>
        <w:ind w:left="0"/>
        <w:jc w:val="both"/>
      </w:pPr>
      <w:r>
        <w:rPr>
          <w:rFonts w:ascii="Times New Roman"/>
          <w:b w:val="false"/>
          <w:i w:val="false"/>
          <w:color w:val="000000"/>
          <w:sz w:val="28"/>
        </w:rPr>
        <w:t>
      With the immediate execution of the received document, it shall be allowed for the performer to be familiarized with its content before the document is reviewed by the management of the organization (of a structural subdivision).</w:t>
      </w:r>
    </w:p>
    <w:p>
      <w:pPr>
        <w:spacing w:after="0"/>
        <w:ind w:left="0"/>
        <w:jc w:val="both"/>
      </w:pPr>
      <w:r>
        <w:rPr>
          <w:rFonts w:ascii="Times New Roman"/>
          <w:b w:val="false"/>
          <w:i w:val="false"/>
          <w:color w:val="000000"/>
          <w:sz w:val="28"/>
        </w:rPr>
        <w:t>
      56. Appeals, messages, requests, responses and proposals of individuals and legal entities shall be taken into account centrally and registered in the RCF on the day they are received by the organization separately from general documents in the manner established by the governmental body, carrying out statistical activities within its competence in the field of legal statistics and special accounts.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 as amended by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During the preliminary review, the received documents shall be divided into those requiring mandatory review by the management of the organization and not requiring it. Documents that do not require mandatory review by management shall be sent directly to structural units or to responsible performers.</w:t>
      </w:r>
    </w:p>
    <w:p>
      <w:pPr>
        <w:spacing w:after="0"/>
        <w:ind w:left="0"/>
        <w:jc w:val="both"/>
      </w:pPr>
      <w:r>
        <w:rPr>
          <w:rFonts w:ascii="Times New Roman"/>
          <w:b w:val="false"/>
          <w:i w:val="false"/>
          <w:color w:val="000000"/>
          <w:sz w:val="28"/>
        </w:rPr>
        <w:t>
      If it is necessary to immediately execute the received document, it shall be allowed for the performer to get familiarize with its content before the document is reviewed by the management (of a structural subdivision).</w:t>
      </w:r>
    </w:p>
    <w:p>
      <w:pPr>
        <w:spacing w:after="0"/>
        <w:ind w:left="0"/>
        <w:jc w:val="both"/>
      </w:pPr>
      <w:r>
        <w:rPr>
          <w:rFonts w:ascii="Times New Roman"/>
          <w:b w:val="false"/>
          <w:i w:val="false"/>
          <w:color w:val="000000"/>
          <w:sz w:val="28"/>
        </w:rPr>
        <w:t xml:space="preserve">
      58. Preliminary review of documents shall be carried out based on an assessment of their content, authorship, complexity and novelty of the questions posed based on the distribution of responsibilities established by the organization. </w:t>
      </w:r>
    </w:p>
    <w:p>
      <w:pPr>
        <w:spacing w:after="0"/>
        <w:ind w:left="0"/>
        <w:jc w:val="both"/>
      </w:pPr>
      <w:r>
        <w:rPr>
          <w:rFonts w:ascii="Times New Roman"/>
          <w:b w:val="false"/>
          <w:i w:val="false"/>
          <w:color w:val="000000"/>
          <w:sz w:val="28"/>
        </w:rPr>
        <w:t>
      59. Documents received from the Administration of the President of the Republic of Kazakhstan, the Parliament of the Republic of Kazakhstan, the Office of the Government of the Republic of Kazakhstan, central and local governmental bodies, a higher organization, appeals, messages, requests, responses and proposals of individuals and legal entities are subject to mandatory consideration by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59 - as amended by Resolution of the Government of the Republic of Kazakhstan dated March 17, 2023 No. 236 (shall be enforced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The documents reviewed by the management of the organization (of a structural subdivision) shall be returned to the DSM Service, where the contents of the resolutions shall be entered into the RCF, and the documents shall be transferred to performers against the signed acknowledgement. </w:t>
      </w:r>
    </w:p>
    <w:p>
      <w:pPr>
        <w:spacing w:after="0"/>
        <w:ind w:left="0"/>
        <w:jc w:val="both"/>
      </w:pPr>
      <w:r>
        <w:rPr>
          <w:rFonts w:ascii="Times New Roman"/>
          <w:b w:val="false"/>
          <w:i w:val="false"/>
          <w:color w:val="000000"/>
          <w:sz w:val="28"/>
        </w:rPr>
        <w:t>
      The document, the execution of which is assigned to the subordinate (s) the organizations (- s) or several structural divisions, shall be transferred to them simultaneously in copies with the corresponding mark in the RCF. The original shall be transferred to the performer, first specified in the resolution.</w:t>
      </w:r>
    </w:p>
    <w:p>
      <w:pPr>
        <w:spacing w:after="0"/>
        <w:ind w:left="0"/>
        <w:jc w:val="both"/>
      </w:pPr>
      <w:r>
        <w:rPr>
          <w:rFonts w:ascii="Times New Roman"/>
          <w:b w:val="false"/>
          <w:i w:val="false"/>
          <w:color w:val="000000"/>
          <w:sz w:val="28"/>
        </w:rPr>
        <w:t>
      Telegrams received shall be accepted against signed acknowledgement with the date and time of acceptance, shall be , and then shall be transferred to management and execution.</w:t>
      </w:r>
    </w:p>
    <w:p>
      <w:pPr>
        <w:spacing w:after="0"/>
        <w:ind w:left="0"/>
        <w:jc w:val="both"/>
      </w:pPr>
      <w:r>
        <w:rPr>
          <w:rFonts w:ascii="Times New Roman"/>
          <w:b w:val="false"/>
          <w:i w:val="false"/>
          <w:color w:val="000000"/>
          <w:sz w:val="28"/>
        </w:rPr>
        <w:t>
      The text of the received telephone message shall be recorded (printed) by the recipient, recorded and promptly transferred to the manager to whom it is addressed.</w:t>
      </w:r>
    </w:p>
    <w:p>
      <w:pPr>
        <w:spacing w:after="0"/>
        <w:ind w:left="0"/>
        <w:jc w:val="both"/>
      </w:pPr>
      <w:r>
        <w:rPr>
          <w:rFonts w:ascii="Times New Roman"/>
          <w:b w:val="false"/>
          <w:i w:val="false"/>
          <w:color w:val="000000"/>
          <w:sz w:val="28"/>
        </w:rPr>
        <w:t>
      When receiving a telephone message, the following details shall be executed: text, sender, name of the person who signed the document, date, number, Name of the position, initial of name and surname. In addition, the positions and the names of the persons who transmitted and received the telegram, the hours and the minutes of acceptance and transfer shall be specified.</w:t>
      </w:r>
    </w:p>
    <w:p>
      <w:pPr>
        <w:spacing w:after="0"/>
        <w:ind w:left="0"/>
        <w:jc w:val="both"/>
      </w:pPr>
      <w:r>
        <w:rPr>
          <w:rFonts w:ascii="Times New Roman"/>
          <w:b w:val="false"/>
          <w:i w:val="false"/>
          <w:color w:val="000000"/>
          <w:sz w:val="28"/>
        </w:rPr>
        <w:t xml:space="preserve">
      61. When solving issues without drawing up additional documents, the performer shall make notes on the RCF document and on the receipt dates (if there was a time interval between the receipt of the document and its delivery to the contractor), intermediate execution dates (request for information, telephone conversations and others), date and results of the final execution. </w:t>
      </w:r>
    </w:p>
    <w:p>
      <w:pPr>
        <w:spacing w:after="0"/>
        <w:ind w:left="0"/>
        <w:jc w:val="both"/>
      </w:pPr>
      <w:r>
        <w:rPr>
          <w:rFonts w:ascii="Times New Roman"/>
          <w:b w:val="false"/>
          <w:i w:val="false"/>
          <w:color w:val="000000"/>
          <w:sz w:val="28"/>
        </w:rPr>
        <w:t>
      62. When an electronic document is received by the DSM Service, an authentication procedure of electronic digital signature shall be performed using the public key of electronic digital signature and means of cryptographic information security that implement the process of generating and verifying electronic digital signature (electronic digital signature tool) and passed the confirmation procedure matching in accordance with the procedure, established by the legislation of the Republic of Kazakhstan in technical regulation.</w:t>
      </w:r>
    </w:p>
    <w:p>
      <w:pPr>
        <w:spacing w:after="0"/>
        <w:ind w:left="0"/>
        <w:jc w:val="both"/>
      </w:pPr>
      <w:r>
        <w:rPr>
          <w:rFonts w:ascii="Times New Roman"/>
          <w:b w:val="false"/>
          <w:i w:val="false"/>
          <w:color w:val="000000"/>
          <w:sz w:val="28"/>
        </w:rPr>
        <w:t>
      63. In case of discrepancies of electronic digital signature after conducting the verification procedure of electronic digital signature using the means of electronic digital signature (hereinafter referred to as a negative result of authentication of electronic digital signature), the electronic document shall be considered as not received, whereof the recipient of the electronic document shall send a notice-receipt, being an electronic document with a mark “not accepted”, signed by a the DSM employee, indicating the reason for non-acceptance of the document.</w:t>
      </w:r>
    </w:p>
    <w:p>
      <w:pPr>
        <w:spacing w:after="0"/>
        <w:ind w:left="0"/>
        <w:jc w:val="both"/>
      </w:pPr>
      <w:r>
        <w:rPr>
          <w:rFonts w:ascii="Times New Roman"/>
          <w:b w:val="false"/>
          <w:i w:val="false"/>
          <w:color w:val="000000"/>
          <w:sz w:val="28"/>
        </w:rPr>
        <w:t>
      Upon receipt of confirmation of (establishment) authenticity of electronic digital signature using the means of electronic digital signature after the verification procedure of electronic digital signature (hereinafter referred to as positive authentication result, of electronic digital signature), the electronic document shall be subject to initial processing.</w:t>
      </w:r>
    </w:p>
    <w:p>
      <w:pPr>
        <w:spacing w:after="0"/>
        <w:ind w:left="0"/>
        <w:jc w:val="both"/>
      </w:pPr>
      <w:r>
        <w:rPr>
          <w:rFonts w:ascii="Times New Roman"/>
          <w:b w:val="false"/>
          <w:i w:val="false"/>
          <w:color w:val="000000"/>
          <w:sz w:val="28"/>
        </w:rPr>
        <w:t>
      64. The initial processing of an electronic document shall include the verification of:</w:t>
      </w:r>
    </w:p>
    <w:p>
      <w:pPr>
        <w:spacing w:after="0"/>
        <w:ind w:left="0"/>
        <w:jc w:val="both"/>
      </w:pPr>
      <w:r>
        <w:rPr>
          <w:rFonts w:ascii="Times New Roman"/>
          <w:b w:val="false"/>
          <w:i w:val="false"/>
          <w:color w:val="000000"/>
          <w:sz w:val="28"/>
        </w:rPr>
        <w:t>
      1) validity of registration certificates of electronic digital signature and public key of electronic digital signature, with the use of which the electronic document was certified;</w:t>
      </w:r>
    </w:p>
    <w:p>
      <w:pPr>
        <w:spacing w:after="0"/>
        <w:ind w:left="0"/>
        <w:jc w:val="both"/>
      </w:pPr>
      <w:r>
        <w:rPr>
          <w:rFonts w:ascii="Times New Roman"/>
          <w:b w:val="false"/>
          <w:i w:val="false"/>
          <w:color w:val="000000"/>
          <w:sz w:val="28"/>
        </w:rPr>
        <w:t>
      2) all details of the electronic document;</w:t>
      </w:r>
    </w:p>
    <w:p>
      <w:pPr>
        <w:spacing w:after="0"/>
        <w:ind w:left="0"/>
        <w:jc w:val="both"/>
      </w:pPr>
      <w:r>
        <w:rPr>
          <w:rFonts w:ascii="Times New Roman"/>
          <w:b w:val="false"/>
          <w:i w:val="false"/>
          <w:color w:val="000000"/>
          <w:sz w:val="28"/>
        </w:rPr>
        <w:t>
      3) powers of the status of all persons, whose electronic digital signature was used to certify the electronic document.</w:t>
      </w:r>
    </w:p>
    <w:p>
      <w:pPr>
        <w:spacing w:after="0"/>
        <w:ind w:left="0"/>
        <w:jc w:val="both"/>
      </w:pPr>
      <w:r>
        <w:rPr>
          <w:rFonts w:ascii="Times New Roman"/>
          <w:b w:val="false"/>
          <w:i w:val="false"/>
          <w:color w:val="000000"/>
          <w:sz w:val="28"/>
        </w:rPr>
        <w:t>
      65. Registration of an electronic document by the DSM Service shall be made upon determining the electronic document sender and the integrity of the content by conducting a verification procedure of electronic digital signature and receiving a positive result of the verification of electronic digital signature of the official of a government agency (the organization) used to certify electronic documents issued by it within his powers</w:t>
      </w:r>
    </w:p>
    <w:p>
      <w:pPr>
        <w:spacing w:after="0"/>
        <w:ind w:left="0"/>
        <w:jc w:val="both"/>
      </w:pPr>
      <w:r>
        <w:rPr>
          <w:rFonts w:ascii="Times New Roman"/>
          <w:b w:val="false"/>
          <w:i w:val="false"/>
          <w:color w:val="000000"/>
          <w:sz w:val="28"/>
        </w:rPr>
        <w:t xml:space="preserve">
      66. Registered documents after their registration in RCF and ERCC shall be submitted for consideration to the management of the organization or to the structural unit (official) for making a decision. </w:t>
      </w:r>
    </w:p>
    <w:p>
      <w:pPr>
        <w:spacing w:after="0"/>
        <w:ind w:left="0"/>
        <w:jc w:val="both"/>
      </w:pPr>
      <w:r>
        <w:rPr>
          <w:rFonts w:ascii="Times New Roman"/>
          <w:b w:val="false"/>
          <w:i w:val="false"/>
          <w:color w:val="000000"/>
          <w:sz w:val="28"/>
        </w:rPr>
        <w:t>
      If it is necessary to execute immediately the received document, it shall be allowed for the performer to be familiarized with its content before the document is considered by the management (of a structural subdivision).</w:t>
      </w:r>
    </w:p>
    <w:p>
      <w:pPr>
        <w:spacing w:after="0"/>
        <w:ind w:left="0"/>
        <w:jc w:val="both"/>
      </w:pPr>
      <w:r>
        <w:rPr>
          <w:rFonts w:ascii="Times New Roman"/>
          <w:b w:val="false"/>
          <w:i w:val="false"/>
          <w:color w:val="000000"/>
          <w:sz w:val="28"/>
        </w:rPr>
        <w:t>
      67. Upon receipt of an incoming document sent only on paper, the DMS service reproduces in electronic digital form (scans) the received document, and all its applications into one electronic dossier of the same format and certifies with the employee's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Receipt and registration of an electronic document shall be confirmed in the EDFS by sending to the sender a notice-receipt - an electronic document containing data on the delivery and the following marks (hereinafter referred to as the notice-receipt):</w:t>
      </w:r>
    </w:p>
    <w:p>
      <w:pPr>
        <w:spacing w:after="0"/>
        <w:ind w:left="0"/>
        <w:jc w:val="both"/>
      </w:pPr>
      <w:r>
        <w:rPr>
          <w:rFonts w:ascii="Times New Roman"/>
          <w:b w:val="false"/>
          <w:i w:val="false"/>
          <w:color w:val="000000"/>
          <w:sz w:val="28"/>
        </w:rPr>
        <w:t>
      1) data about the sender of the notice-receipt;</w:t>
      </w:r>
    </w:p>
    <w:p>
      <w:pPr>
        <w:spacing w:after="0"/>
        <w:ind w:left="0"/>
        <w:jc w:val="both"/>
      </w:pPr>
      <w:r>
        <w:rPr>
          <w:rFonts w:ascii="Times New Roman"/>
          <w:b w:val="false"/>
          <w:i w:val="false"/>
          <w:color w:val="000000"/>
          <w:sz w:val="28"/>
        </w:rPr>
        <w:t>
      2) date, time of receipt of electronic document;</w:t>
      </w:r>
    </w:p>
    <w:p>
      <w:pPr>
        <w:spacing w:after="0"/>
        <w:ind w:left="0"/>
        <w:jc w:val="both"/>
      </w:pPr>
      <w:r>
        <w:rPr>
          <w:rFonts w:ascii="Times New Roman"/>
          <w:b w:val="false"/>
          <w:i w:val="false"/>
          <w:color w:val="000000"/>
          <w:sz w:val="28"/>
        </w:rPr>
        <w:t>
      3) registration date and registration number assigned in the EDFS of the recipient of the electronic document;</w:t>
      </w:r>
    </w:p>
    <w:p>
      <w:pPr>
        <w:spacing w:after="0"/>
        <w:ind w:left="0"/>
        <w:jc w:val="both"/>
      </w:pPr>
      <w:r>
        <w:rPr>
          <w:rFonts w:ascii="Times New Roman"/>
          <w:b w:val="false"/>
          <w:i w:val="false"/>
          <w:color w:val="000000"/>
          <w:sz w:val="28"/>
        </w:rPr>
        <w:t>
      4) electronic digital signature of the DSM of a government agency (the organization) recipient (after registering an electronic document);</w:t>
      </w:r>
    </w:p>
    <w:p>
      <w:pPr>
        <w:spacing w:after="0"/>
        <w:ind w:left="0"/>
        <w:jc w:val="both"/>
      </w:pPr>
      <w:r>
        <w:rPr>
          <w:rFonts w:ascii="Times New Roman"/>
          <w:b w:val="false"/>
          <w:i w:val="false"/>
          <w:color w:val="000000"/>
          <w:sz w:val="28"/>
        </w:rPr>
        <w:t>
      5) information about the responsible performer of a government agency (recipient the organization).</w:t>
      </w:r>
    </w:p>
    <w:p>
      <w:pPr>
        <w:spacing w:after="0"/>
        <w:ind w:left="0"/>
        <w:jc w:val="both"/>
      </w:pPr>
      <w:r>
        <w:rPr>
          <w:rFonts w:ascii="Times New Roman"/>
          <w:b w:val="false"/>
          <w:i w:val="false"/>
          <w:color w:val="000000"/>
          <w:sz w:val="28"/>
        </w:rPr>
        <w:t>
      The government agency (the organization) - recipient shall ensure the relevance and accuracy of data on the responsible performer of the electronic document.</w:t>
      </w:r>
    </w:p>
    <w:p>
      <w:pPr>
        <w:spacing w:after="0"/>
        <w:ind w:left="0"/>
        <w:jc w:val="both"/>
      </w:pPr>
      <w:r>
        <w:rPr>
          <w:rFonts w:ascii="Times New Roman"/>
          <w:b w:val="false"/>
          <w:i w:val="false"/>
          <w:color w:val="000000"/>
          <w:sz w:val="28"/>
        </w:rPr>
        <w:t>
      69. An electronic document shall be considered undelivered to the recipient if the sender has not received the notice-receipt about acceptance of the electronic document.</w:t>
      </w:r>
    </w:p>
    <w:p>
      <w:pPr>
        <w:spacing w:after="0"/>
        <w:ind w:left="0"/>
        <w:jc w:val="both"/>
      </w:pPr>
      <w:r>
        <w:rPr>
          <w:rFonts w:ascii="Times New Roman"/>
          <w:b w:val="false"/>
          <w:i w:val="false"/>
          <w:color w:val="000000"/>
          <w:sz w:val="28"/>
        </w:rPr>
        <w:t>
      70. If the notice-receipt is not received by the sender within one working day after the electronic document is sent, the sender shall notify the recipient of the absence of confirmation of receipt of the electronic document using other means of communication.</w:t>
      </w:r>
    </w:p>
    <w:p>
      <w:pPr>
        <w:spacing w:after="0"/>
        <w:ind w:left="0"/>
        <w:jc w:val="both"/>
      </w:pPr>
      <w:r>
        <w:rPr>
          <w:rFonts w:ascii="Times New Roman"/>
          <w:b w:val="false"/>
          <w:i w:val="false"/>
          <w:color w:val="000000"/>
          <w:sz w:val="28"/>
        </w:rPr>
        <w:t>
      Upon receipt of a paper document that is already registered in the electronic document format and is being processed, the DSM Service will mark the receipt of document on the paper document. In the previously created electronic registration card of this document a mark on the availability of a paper document shall be made..</w:t>
      </w:r>
    </w:p>
    <w:p>
      <w:pPr>
        <w:spacing w:after="0"/>
        <w:ind w:left="0"/>
        <w:jc w:val="both"/>
      </w:pPr>
      <w:r>
        <w:rPr>
          <w:rFonts w:ascii="Times New Roman"/>
          <w:b w:val="false"/>
          <w:i w:val="false"/>
          <w:color w:val="000000"/>
          <w:sz w:val="28"/>
        </w:rPr>
        <w:t>
      71. The documents reviewed by the management of the organization (structural unit) are returned to the DMS service, where the contents of the resolutions are entered into the RCF and ERCC, and the documents are transferred to the executors</w:t>
      </w:r>
    </w:p>
    <w:p>
      <w:pPr>
        <w:spacing w:after="0"/>
        <w:ind w:left="0"/>
        <w:jc w:val="both"/>
      </w:pPr>
      <w:r>
        <w:rPr>
          <w:rFonts w:ascii="Times New Roman"/>
          <w:b w:val="false"/>
          <w:i w:val="false"/>
          <w:color w:val="000000"/>
          <w:sz w:val="28"/>
        </w:rPr>
        <w:t>
      The document, the execution of which is entrusted to subordinate organizations and (or) several structural divisions, shall be transferred to them simultaneously in copies with a corresponding mark in the RCF and ERCC. The original shall be handed over to the performer named first in the resolution unless otherwise provided in the resolution itself.</w:t>
      </w:r>
    </w:p>
    <w:p>
      <w:pPr>
        <w:spacing w:after="0"/>
        <w:ind w:left="0"/>
        <w:jc w:val="both"/>
      </w:pPr>
      <w:r>
        <w:rPr>
          <w:rFonts w:ascii="Times New Roman"/>
          <w:b w:val="false"/>
          <w:i w:val="false"/>
          <w:color w:val="000000"/>
          <w:sz w:val="28"/>
        </w:rPr>
        <w:t>
      Transfer of electronic documents to executors shall be carried out utilizing EDMS.</w:t>
      </w:r>
    </w:p>
    <w:p>
      <w:pPr>
        <w:spacing w:after="0"/>
        <w:ind w:left="0"/>
        <w:jc w:val="both"/>
      </w:pPr>
      <w:r>
        <w:rPr>
          <w:rFonts w:ascii="Times New Roman"/>
          <w:b w:val="false"/>
          <w:i w:val="false"/>
          <w:color w:val="000000"/>
          <w:sz w:val="28"/>
        </w:rPr>
        <w:t>
      Received telegrams are accepted against receipt with the date and time of receipt, are registered, and then transferred to management for consideration and execution.</w:t>
      </w:r>
    </w:p>
    <w:p>
      <w:pPr>
        <w:spacing w:after="0"/>
        <w:ind w:left="0"/>
        <w:jc w:val="both"/>
      </w:pPr>
      <w:r>
        <w:rPr>
          <w:rFonts w:ascii="Times New Roman"/>
          <w:b w:val="false"/>
          <w:i w:val="false"/>
          <w:color w:val="000000"/>
          <w:sz w:val="28"/>
        </w:rPr>
        <w:t>
      The text of the received telephone message shall be recorded (printed) by the recipient, registered and promptly transmitted to the head to whom it is addressed.</w:t>
      </w:r>
    </w:p>
    <w:p>
      <w:pPr>
        <w:spacing w:after="0"/>
        <w:ind w:left="0"/>
        <w:jc w:val="both"/>
      </w:pPr>
      <w:r>
        <w:rPr>
          <w:rFonts w:ascii="Times New Roman"/>
          <w:b w:val="false"/>
          <w:i w:val="false"/>
          <w:color w:val="000000"/>
          <w:sz w:val="28"/>
        </w:rPr>
        <w:t>
      When receiving a telephone message, the following details shall be drawn up: text, sender, name of the type of document, date, number, position, initials of the name and surname of the person who signed the document. In addition, the positions and names of the persons who transmitted and received the telephone message, hours and minutes of reception and transmission shall be indicated.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71 -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When solving issues without drawing up additional documents, the performer shall make notes on the document and RCF and ERCC: on the date of receipt (if there was a time interval between the receipt of the document and its delivery to the performer); intermediate execution dates (request for information, telephone calls and others); date and results of final execution. </w:t>
      </w:r>
    </w:p>
    <w:p>
      <w:pPr>
        <w:spacing w:after="0"/>
        <w:ind w:left="0"/>
        <w:jc w:val="both"/>
      </w:pPr>
      <w:r>
        <w:rPr>
          <w:rFonts w:ascii="Times New Roman"/>
          <w:b w:val="false"/>
          <w:i w:val="false"/>
          <w:color w:val="000000"/>
          <w:sz w:val="28"/>
        </w:rPr>
        <w:t>
      All marks on the document shall be placed on free of text spaces.</w:t>
      </w:r>
    </w:p>
    <w:p>
      <w:pPr>
        <w:spacing w:after="0"/>
        <w:ind w:left="0"/>
        <w:jc w:val="left"/>
      </w:pPr>
      <w:r>
        <w:rPr>
          <w:rFonts w:ascii="Times New Roman"/>
          <w:b/>
          <w:i w:val="false"/>
          <w:color w:val="000000"/>
        </w:rPr>
        <w:t xml:space="preserve"> Paragraph 2. Procedure for processing of outgoing documents</w:t>
      </w:r>
    </w:p>
    <w:p>
      <w:pPr>
        <w:spacing w:after="0"/>
        <w:ind w:left="0"/>
        <w:jc w:val="both"/>
      </w:pPr>
      <w:r>
        <w:rPr>
          <w:rFonts w:ascii="Times New Roman"/>
          <w:b w:val="false"/>
          <w:i w:val="false"/>
          <w:color w:val="000000"/>
          <w:sz w:val="28"/>
        </w:rPr>
        <w:t>
      73. The processing of outgoing documents shall be carried out by the DMS service.</w:t>
      </w:r>
    </w:p>
    <w:p>
      <w:pPr>
        <w:spacing w:after="0"/>
        <w:ind w:left="0"/>
        <w:jc w:val="both"/>
      </w:pPr>
      <w:r>
        <w:rPr>
          <w:rFonts w:ascii="Times New Roman"/>
          <w:b w:val="false"/>
          <w:i w:val="false"/>
          <w:color w:val="000000"/>
          <w:sz w:val="28"/>
        </w:rPr>
        <w:t>
      All drafts of outgoing documents shall be necessarily coordinated by the DMS service, which checks the correctness of all the details, including the index according to the nomenclature of the dossier, and the presence and completeness of the applications indicated in the main document. Incorrectly executed documents shall be returned to the contractor.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Signed documents shall be registered and shall be sent to the addressee (addressee) on the day of their signing (approval) or no later than next business day, telegrams and telephones - immediately.</w:t>
      </w:r>
    </w:p>
    <w:p>
      <w:pPr>
        <w:spacing w:after="0"/>
        <w:ind w:left="0"/>
        <w:jc w:val="both"/>
      </w:pPr>
      <w:r>
        <w:rPr>
          <w:rFonts w:ascii="Times New Roman"/>
          <w:b w:val="false"/>
          <w:i w:val="false"/>
          <w:color w:val="000000"/>
          <w:sz w:val="28"/>
        </w:rPr>
        <w:t>
      The EDFS shall allow for automatic assignment of the registration number and document date when signing an electronic document with EDS.</w:t>
      </w:r>
    </w:p>
    <w:p>
      <w:pPr>
        <w:spacing w:after="0"/>
        <w:ind w:left="0"/>
        <w:jc w:val="both"/>
      </w:pPr>
      <w:r>
        <w:rPr>
          <w:rFonts w:ascii="Times New Roman"/>
          <w:b w:val="false"/>
          <w:i w:val="false"/>
          <w:color w:val="000000"/>
          <w:sz w:val="28"/>
        </w:rPr>
        <w:t xml:space="preserve">
      75. The originals of the executed paper documents along with the release of the document shall be transferred to those structural subdivisions or subordinate the organizations that have been key performers and shall make the formation of the corresponding cases according to the nomenclature of cases. </w:t>
      </w:r>
    </w:p>
    <w:p>
      <w:pPr>
        <w:spacing w:after="0"/>
        <w:ind w:left="0"/>
        <w:jc w:val="both"/>
      </w:pPr>
      <w:r>
        <w:rPr>
          <w:rFonts w:ascii="Times New Roman"/>
          <w:b w:val="false"/>
          <w:i w:val="false"/>
          <w:color w:val="000000"/>
          <w:sz w:val="28"/>
        </w:rPr>
        <w:t>
      76. Before sending an electronic document, the correctness of its registration shall be verified (availability of the mandatory details of the electronic document), including the verification procedure of electronic digital signature, verification of positive result of electronic digital signature and registration certificates.</w:t>
      </w:r>
    </w:p>
    <w:p>
      <w:pPr>
        <w:spacing w:after="0"/>
        <w:ind w:left="0"/>
        <w:jc w:val="both"/>
      </w:pPr>
      <w:r>
        <w:rPr>
          <w:rFonts w:ascii="Times New Roman"/>
          <w:b w:val="false"/>
          <w:i w:val="false"/>
          <w:color w:val="000000"/>
          <w:sz w:val="28"/>
        </w:rPr>
        <w:t>
      Responsibility for compliance of the content of electronic document with the original paper document shall bear the government agency (the organization) - the sender.</w:t>
      </w:r>
    </w:p>
    <w:p>
      <w:pPr>
        <w:spacing w:after="0"/>
        <w:ind w:left="0"/>
        <w:jc w:val="both"/>
      </w:pPr>
      <w:r>
        <w:rPr>
          <w:rFonts w:ascii="Times New Roman"/>
          <w:b w:val="false"/>
          <w:i w:val="false"/>
          <w:color w:val="000000"/>
          <w:sz w:val="28"/>
        </w:rPr>
        <w:t>
      77. If a document sent to another the organization must be returned, then on a text-free space, the upper right corner of the first sheet of the document on paper shall be stamped, or a note about return shall be made, the same note shall be made in RCF and ERCC.</w:t>
      </w:r>
    </w:p>
    <w:p>
      <w:pPr>
        <w:spacing w:after="0"/>
        <w:ind w:left="0"/>
        <w:jc w:val="left"/>
      </w:pPr>
      <w:r>
        <w:rPr>
          <w:rFonts w:ascii="Times New Roman"/>
          <w:b/>
          <w:i w:val="false"/>
          <w:color w:val="000000"/>
        </w:rPr>
        <w:t xml:space="preserve"> Paragraph 3. Procedure for internal documents flow </w:t>
      </w:r>
    </w:p>
    <w:p>
      <w:pPr>
        <w:spacing w:after="0"/>
        <w:ind w:left="0"/>
        <w:jc w:val="both"/>
      </w:pPr>
      <w:r>
        <w:rPr>
          <w:rFonts w:ascii="Times New Roman"/>
          <w:b w:val="false"/>
          <w:i w:val="false"/>
          <w:color w:val="000000"/>
          <w:sz w:val="28"/>
        </w:rPr>
        <w:t xml:space="preserve">
      78. Internal documents flow at the stages of their preparation and execution shall conform to the flow of outgoing documents, at the stage of execution - of incoming documents. </w:t>
      </w:r>
    </w:p>
    <w:p>
      <w:pPr>
        <w:spacing w:after="0"/>
        <w:ind w:left="0"/>
        <w:jc w:val="both"/>
      </w:pPr>
      <w:r>
        <w:rPr>
          <w:rFonts w:ascii="Times New Roman"/>
          <w:b w:val="false"/>
          <w:i w:val="false"/>
          <w:color w:val="000000"/>
          <w:sz w:val="28"/>
        </w:rPr>
        <w:t>
      79. Transfer of internal documents between structural subdivisions shall be made by officials, responsible for documentation provision of management in the structural subdivisions. Documents shall be transferred with the relevant mark in RCF.</w:t>
      </w:r>
    </w:p>
    <w:p>
      <w:pPr>
        <w:spacing w:after="0"/>
        <w:ind w:left="0"/>
        <w:jc w:val="both"/>
      </w:pPr>
      <w:r>
        <w:rPr>
          <w:rFonts w:ascii="Times New Roman"/>
          <w:b w:val="false"/>
          <w:i w:val="false"/>
          <w:color w:val="000000"/>
          <w:sz w:val="28"/>
        </w:rPr>
        <w:t>
      Documents created during the process of communications between executive bodies and their subordinate the organizations, as well as between executive bodies, financed from local budget shall not be included into the composition of internal documents.</w:t>
      </w:r>
    </w:p>
    <w:p>
      <w:pPr>
        <w:spacing w:after="0"/>
        <w:ind w:left="0"/>
        <w:jc w:val="left"/>
      </w:pPr>
      <w:r>
        <w:rPr>
          <w:rFonts w:ascii="Times New Roman"/>
          <w:b/>
          <w:i w:val="false"/>
          <w:color w:val="000000"/>
        </w:rPr>
        <w:t xml:space="preserve"> Paragraph 4. Procedure for registration of documents</w:t>
      </w:r>
    </w:p>
    <w:p>
      <w:pPr>
        <w:spacing w:after="0"/>
        <w:ind w:left="0"/>
        <w:jc w:val="both"/>
      </w:pPr>
      <w:r>
        <w:rPr>
          <w:rFonts w:ascii="Times New Roman"/>
          <w:b w:val="false"/>
          <w:i w:val="false"/>
          <w:color w:val="000000"/>
          <w:sz w:val="28"/>
        </w:rPr>
        <w:t>
      80. Document that require accounting, execution and use in information-reference purpose shall be subject to registration.</w:t>
      </w:r>
    </w:p>
    <w:p>
      <w:pPr>
        <w:spacing w:after="0"/>
        <w:ind w:left="0"/>
        <w:jc w:val="both"/>
      </w:pPr>
      <w:r>
        <w:rPr>
          <w:rFonts w:ascii="Times New Roman"/>
          <w:b w:val="false"/>
          <w:i w:val="false"/>
          <w:color w:val="000000"/>
          <w:sz w:val="28"/>
        </w:rPr>
        <w:t>
      81. Registration of documents shall be performed centrally by the DSM Service.</w:t>
      </w:r>
    </w:p>
    <w:p>
      <w:pPr>
        <w:spacing w:after="0"/>
        <w:ind w:left="0"/>
        <w:jc w:val="both"/>
      </w:pPr>
      <w:r>
        <w:rPr>
          <w:rFonts w:ascii="Times New Roman"/>
          <w:b w:val="false"/>
          <w:i w:val="false"/>
          <w:color w:val="000000"/>
          <w:sz w:val="28"/>
        </w:rPr>
        <w:t>
      82. Documents flow in the organization from the time of their creation or receipt to completion of execution, sending, formation of a file and submission to the archives shall form the document flow.</w:t>
      </w:r>
    </w:p>
    <w:p>
      <w:pPr>
        <w:spacing w:after="0"/>
        <w:ind w:left="0"/>
        <w:jc w:val="both"/>
      </w:pPr>
      <w:r>
        <w:rPr>
          <w:rFonts w:ascii="Times New Roman"/>
          <w:b w:val="false"/>
          <w:i w:val="false"/>
          <w:color w:val="000000"/>
          <w:sz w:val="28"/>
        </w:rPr>
        <w:t>
      83. The volume of the document flow shall be determined by the general number of incoming, outgoing and internal documents for a month, quarter, year.</w:t>
      </w:r>
    </w:p>
    <w:p>
      <w:pPr>
        <w:spacing w:after="0"/>
        <w:ind w:left="0"/>
        <w:jc w:val="both"/>
      </w:pPr>
      <w:r>
        <w:rPr>
          <w:rFonts w:ascii="Times New Roman"/>
          <w:b w:val="false"/>
          <w:i w:val="false"/>
          <w:color w:val="000000"/>
          <w:sz w:val="28"/>
        </w:rPr>
        <w:t>
      A document without consideration of copies shall be accepted as a unit of calculation of the number of documents.</w:t>
      </w:r>
    </w:p>
    <w:p>
      <w:pPr>
        <w:spacing w:after="0"/>
        <w:ind w:left="0"/>
        <w:jc w:val="both"/>
      </w:pPr>
      <w:r>
        <w:rPr>
          <w:rFonts w:ascii="Times New Roman"/>
          <w:b w:val="false"/>
          <w:i w:val="false"/>
          <w:color w:val="000000"/>
          <w:sz w:val="28"/>
        </w:rPr>
        <w:t>
      84. In organizations with a document flow volume of more than 2,000 documents per year, decentralized registration of documents shall be allowed, in which the documents submitted for consideration by the organization's management, organizational documents, appeals, messages, requests, responses and proposals of individuals and legal entities, correspondence signed by the management, the structural subdivisions shall register documents addressed to these structural subdivisions.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84 -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Registration and acceptance of original paper documents, hard copies of an electronic document, received from EDFS participants, shall be made only if the corresponding electronic documents are available. </w:t>
      </w:r>
    </w:p>
    <w:p>
      <w:pPr>
        <w:spacing w:after="0"/>
        <w:ind w:left="0"/>
        <w:jc w:val="both"/>
      </w:pPr>
      <w:r>
        <w:rPr>
          <w:rFonts w:ascii="Times New Roman"/>
          <w:b w:val="false"/>
          <w:i w:val="false"/>
          <w:color w:val="000000"/>
          <w:sz w:val="28"/>
        </w:rPr>
        <w:t>
      86. Documents shall be registered in the organization once: incoming - on the day of receipt, outgoing and internal - on the day of signing (approval).</w:t>
      </w:r>
    </w:p>
    <w:p>
      <w:pPr>
        <w:spacing w:after="0"/>
        <w:ind w:left="0"/>
        <w:jc w:val="both"/>
      </w:pPr>
      <w:r>
        <w:rPr>
          <w:rFonts w:ascii="Times New Roman"/>
          <w:b w:val="false"/>
          <w:i w:val="false"/>
          <w:color w:val="000000"/>
          <w:sz w:val="28"/>
        </w:rPr>
        <w:t>
      Documents that are not completed by paperwork or require a long period of execution are not subject to re-registration.</w:t>
      </w:r>
    </w:p>
    <w:p>
      <w:pPr>
        <w:spacing w:after="0"/>
        <w:ind w:left="0"/>
        <w:jc w:val="both"/>
      </w:pPr>
      <w:r>
        <w:rPr>
          <w:rFonts w:ascii="Times New Roman"/>
          <w:b w:val="false"/>
          <w:i w:val="false"/>
          <w:color w:val="000000"/>
          <w:sz w:val="28"/>
        </w:rPr>
        <w:t>
      When transferring a document for execution (familiarization) from one department to another, a new registration number shall not be assigned.</w:t>
      </w:r>
    </w:p>
    <w:p>
      <w:pPr>
        <w:spacing w:after="0"/>
        <w:ind w:left="0"/>
        <w:jc w:val="both"/>
      </w:pPr>
      <w:r>
        <w:rPr>
          <w:rFonts w:ascii="Times New Roman"/>
          <w:b w:val="false"/>
          <w:i w:val="false"/>
          <w:color w:val="000000"/>
          <w:sz w:val="28"/>
        </w:rPr>
        <w:t>
      On the bottom side of the last sheet of the document or its reverse side, as well as in the RCF, the date (if necessary, the time) of the transfer shall be affixed.</w:t>
      </w:r>
    </w:p>
    <w:p>
      <w:pPr>
        <w:spacing w:after="0"/>
        <w:ind w:left="0"/>
        <w:jc w:val="both"/>
      </w:pPr>
      <w:r>
        <w:rPr>
          <w:rFonts w:ascii="Times New Roman"/>
          <w:b w:val="false"/>
          <w:i w:val="false"/>
          <w:color w:val="000000"/>
          <w:sz w:val="28"/>
        </w:rPr>
        <w:t>
      Documents, including appeals, messages, requests, responses and proposals on the same issue, sent to different addressees and received for consideration by one organization during the calendar year, are recorded under the registration number of the first document, message circulation, request, response and sentences with the addition of a serial number, affixed through a slash (fraction) or dash.</w:t>
      </w:r>
    </w:p>
    <w:p>
      <w:pPr>
        <w:spacing w:after="0"/>
        <w:ind w:left="0"/>
        <w:jc w:val="both"/>
      </w:pPr>
      <w:r>
        <w:rPr>
          <w:rFonts w:ascii="Times New Roman"/>
          <w:b w:val="false"/>
          <w:i w:val="false"/>
          <w:color w:val="000000"/>
          <w:sz w:val="28"/>
        </w:rPr>
        <w:t>
      A document shall be considered re-issued, including appeals, messages, requests, responses and proposals received from the same addressee (addressees) on the same issue at least twice.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86 - as amended by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Registration of incoming or outgoing documents -responses shall be made in the RCF of the initiative documents.</w:t>
      </w:r>
    </w:p>
    <w:p>
      <w:pPr>
        <w:spacing w:after="0"/>
        <w:ind w:left="0"/>
        <w:jc w:val="both"/>
      </w:pPr>
      <w:r>
        <w:rPr>
          <w:rFonts w:ascii="Times New Roman"/>
          <w:b w:val="false"/>
          <w:i w:val="false"/>
          <w:color w:val="000000"/>
          <w:sz w:val="28"/>
        </w:rPr>
        <w:t>
      Registration of outgoing documents (initiative and response) is carried out in a uniform RCF of outgoing documents.</w:t>
      </w:r>
    </w:p>
    <w:p>
      <w:pPr>
        <w:spacing w:after="0"/>
        <w:ind w:left="0"/>
        <w:jc w:val="both"/>
      </w:pPr>
      <w:r>
        <w:rPr>
          <w:rFonts w:ascii="Times New Roman"/>
          <w:b w:val="false"/>
          <w:i w:val="false"/>
          <w:color w:val="000000"/>
          <w:sz w:val="28"/>
        </w:rPr>
        <w:t>
      88. The following RCF shall be used in the organization:</w:t>
      </w:r>
    </w:p>
    <w:p>
      <w:pPr>
        <w:spacing w:after="0"/>
        <w:ind w:left="0"/>
        <w:jc w:val="both"/>
      </w:pPr>
      <w:r>
        <w:rPr>
          <w:rFonts w:ascii="Times New Roman"/>
          <w:b w:val="false"/>
          <w:i w:val="false"/>
          <w:color w:val="000000"/>
          <w:sz w:val="28"/>
        </w:rPr>
        <w:t>
      1) incoming documents registration card, outgoing documents registration card and internal documents registration card in the form according to annex 14 to these Rules;</w:t>
      </w:r>
    </w:p>
    <w:p>
      <w:pPr>
        <w:spacing w:after="0"/>
        <w:ind w:left="0"/>
        <w:jc w:val="both"/>
      </w:pPr>
      <w:r>
        <w:rPr>
          <w:rFonts w:ascii="Times New Roman"/>
          <w:b w:val="false"/>
          <w:i w:val="false"/>
          <w:color w:val="000000"/>
          <w:sz w:val="28"/>
        </w:rPr>
        <w:t xml:space="preserve">
      2) Register of incoming documents, Register of outgoing documents and register of internal documents in the form according to annex 15 to these Rules. </w:t>
      </w:r>
    </w:p>
    <w:p>
      <w:pPr>
        <w:spacing w:after="0"/>
        <w:ind w:left="0"/>
        <w:jc w:val="both"/>
      </w:pPr>
      <w:r>
        <w:rPr>
          <w:rFonts w:ascii="Times New Roman"/>
          <w:b w:val="false"/>
          <w:i w:val="false"/>
          <w:color w:val="000000"/>
          <w:sz w:val="28"/>
        </w:rPr>
        <w:t>
      89. The following composition of information about a document subject to mandatory registration:</w:t>
      </w:r>
    </w:p>
    <w:p>
      <w:pPr>
        <w:spacing w:after="0"/>
        <w:ind w:left="0"/>
        <w:jc w:val="both"/>
      </w:pPr>
      <w:r>
        <w:rPr>
          <w:rFonts w:ascii="Times New Roman"/>
          <w:b w:val="false"/>
          <w:i w:val="false"/>
          <w:color w:val="000000"/>
          <w:sz w:val="28"/>
        </w:rPr>
        <w:t xml:space="preserve">
      1) name of the organization (an author or a correspondent); </w:t>
      </w:r>
    </w:p>
    <w:p>
      <w:pPr>
        <w:spacing w:after="0"/>
        <w:ind w:left="0"/>
        <w:jc w:val="both"/>
      </w:pPr>
      <w:r>
        <w:rPr>
          <w:rFonts w:ascii="Times New Roman"/>
          <w:b w:val="false"/>
          <w:i w:val="false"/>
          <w:color w:val="000000"/>
          <w:sz w:val="28"/>
        </w:rPr>
        <w:t xml:space="preserve">
      2) name of the type of a document; </w:t>
      </w:r>
    </w:p>
    <w:p>
      <w:pPr>
        <w:spacing w:after="0"/>
        <w:ind w:left="0"/>
        <w:jc w:val="both"/>
      </w:pPr>
      <w:r>
        <w:rPr>
          <w:rFonts w:ascii="Times New Roman"/>
          <w:b w:val="false"/>
          <w:i w:val="false"/>
          <w:color w:val="000000"/>
          <w:sz w:val="28"/>
        </w:rPr>
        <w:t xml:space="preserve">
      3) date and registration number (index) of the incoming document; </w:t>
      </w:r>
    </w:p>
    <w:p>
      <w:pPr>
        <w:spacing w:after="0"/>
        <w:ind w:left="0"/>
        <w:jc w:val="both"/>
      </w:pPr>
      <w:r>
        <w:rPr>
          <w:rFonts w:ascii="Times New Roman"/>
          <w:b w:val="false"/>
          <w:i w:val="false"/>
          <w:color w:val="000000"/>
          <w:sz w:val="28"/>
        </w:rPr>
        <w:t xml:space="preserve">
      4) heading to the text (synopsis of a document); </w:t>
      </w:r>
    </w:p>
    <w:p>
      <w:pPr>
        <w:spacing w:after="0"/>
        <w:ind w:left="0"/>
        <w:jc w:val="both"/>
      </w:pPr>
      <w:r>
        <w:rPr>
          <w:rFonts w:ascii="Times New Roman"/>
          <w:b w:val="false"/>
          <w:i w:val="false"/>
          <w:color w:val="000000"/>
          <w:sz w:val="28"/>
        </w:rPr>
        <w:t xml:space="preserve">
      5) resolution (performer, content of the instructions, author, date); </w:t>
      </w:r>
    </w:p>
    <w:p>
      <w:pPr>
        <w:spacing w:after="0"/>
        <w:ind w:left="0"/>
        <w:jc w:val="both"/>
      </w:pPr>
      <w:r>
        <w:rPr>
          <w:rFonts w:ascii="Times New Roman"/>
          <w:b w:val="false"/>
          <w:i w:val="false"/>
          <w:color w:val="000000"/>
          <w:sz w:val="28"/>
        </w:rPr>
        <w:t xml:space="preserve">
      6) date of execution of the document; </w:t>
      </w:r>
    </w:p>
    <w:p>
      <w:pPr>
        <w:spacing w:after="0"/>
        <w:ind w:left="0"/>
        <w:jc w:val="both"/>
      </w:pPr>
      <w:r>
        <w:rPr>
          <w:rFonts w:ascii="Times New Roman"/>
          <w:b w:val="false"/>
          <w:i w:val="false"/>
          <w:color w:val="000000"/>
          <w:sz w:val="28"/>
        </w:rPr>
        <w:t>
      7) signature of the performer about receipt of a document;</w:t>
      </w:r>
    </w:p>
    <w:p>
      <w:pPr>
        <w:spacing w:after="0"/>
        <w:ind w:left="0"/>
        <w:jc w:val="both"/>
      </w:pPr>
      <w:r>
        <w:rPr>
          <w:rFonts w:ascii="Times New Roman"/>
          <w:b w:val="false"/>
          <w:i w:val="false"/>
          <w:color w:val="000000"/>
          <w:sz w:val="28"/>
        </w:rPr>
        <w:t xml:space="preserve">
      8) a mark about execution of a document and sending it to the files. </w:t>
      </w:r>
    </w:p>
    <w:p>
      <w:pPr>
        <w:spacing w:after="0"/>
        <w:ind w:left="0"/>
        <w:jc w:val="both"/>
      </w:pPr>
      <w:r>
        <w:rPr>
          <w:rFonts w:ascii="Times New Roman"/>
          <w:b w:val="false"/>
          <w:i w:val="false"/>
          <w:color w:val="000000"/>
          <w:sz w:val="28"/>
        </w:rPr>
        <w:t xml:space="preserve">
      The composition of the required information depending on the character of the document and the tasks of using information, if necessary, shall be supplemented by other information (availability of applications, number of sheets, movement of the document within the organization, transfer of dates of execution of the document). </w:t>
      </w:r>
    </w:p>
    <w:p>
      <w:pPr>
        <w:spacing w:after="0"/>
        <w:ind w:left="0"/>
        <w:jc w:val="both"/>
      </w:pPr>
      <w:r>
        <w:rPr>
          <w:rFonts w:ascii="Times New Roman"/>
          <w:b w:val="false"/>
          <w:i w:val="false"/>
          <w:color w:val="000000"/>
          <w:sz w:val="28"/>
        </w:rPr>
        <w:t xml:space="preserve">
      90. Information about documents, received during their registration shall enter to the information-searching system, which includes card-catalogues and classification directories. </w:t>
      </w:r>
    </w:p>
    <w:p>
      <w:pPr>
        <w:spacing w:after="0"/>
        <w:ind w:left="0"/>
        <w:jc w:val="both"/>
      </w:pPr>
      <w:r>
        <w:rPr>
          <w:rFonts w:ascii="Times New Roman"/>
          <w:b w:val="false"/>
          <w:i w:val="false"/>
          <w:color w:val="000000"/>
          <w:sz w:val="28"/>
        </w:rPr>
        <w:t>
      91. RCF shall make up the following registry:</w:t>
      </w:r>
    </w:p>
    <w:p>
      <w:pPr>
        <w:spacing w:after="0"/>
        <w:ind w:left="0"/>
        <w:jc w:val="both"/>
      </w:pPr>
      <w:r>
        <w:rPr>
          <w:rFonts w:ascii="Times New Roman"/>
          <w:b w:val="false"/>
          <w:i w:val="false"/>
          <w:color w:val="000000"/>
          <w:sz w:val="28"/>
        </w:rPr>
        <w:t>
      1) by correspondents;</w:t>
      </w:r>
    </w:p>
    <w:p>
      <w:pPr>
        <w:spacing w:after="0"/>
        <w:ind w:left="0"/>
        <w:jc w:val="both"/>
      </w:pPr>
      <w:r>
        <w:rPr>
          <w:rFonts w:ascii="Times New Roman"/>
          <w:b w:val="false"/>
          <w:i w:val="false"/>
          <w:color w:val="000000"/>
          <w:sz w:val="28"/>
        </w:rPr>
        <w:t>
      2) by types of documents;</w:t>
      </w:r>
    </w:p>
    <w:p>
      <w:pPr>
        <w:spacing w:after="0"/>
        <w:ind w:left="0"/>
        <w:jc w:val="both"/>
      </w:pPr>
      <w:r>
        <w:rPr>
          <w:rFonts w:ascii="Times New Roman"/>
          <w:b w:val="false"/>
          <w:i w:val="false"/>
          <w:color w:val="000000"/>
          <w:sz w:val="28"/>
        </w:rPr>
        <w:t>
      3) by authors of documents;</w:t>
      </w:r>
    </w:p>
    <w:p>
      <w:pPr>
        <w:spacing w:after="0"/>
        <w:ind w:left="0"/>
        <w:jc w:val="both"/>
      </w:pPr>
      <w:r>
        <w:rPr>
          <w:rFonts w:ascii="Times New Roman"/>
          <w:b w:val="false"/>
          <w:i w:val="false"/>
          <w:color w:val="000000"/>
          <w:sz w:val="28"/>
        </w:rPr>
        <w:t>
      4) control;</w:t>
      </w:r>
    </w:p>
    <w:p>
      <w:pPr>
        <w:spacing w:after="0"/>
        <w:ind w:left="0"/>
        <w:jc w:val="both"/>
      </w:pPr>
      <w:r>
        <w:rPr>
          <w:rFonts w:ascii="Times New Roman"/>
          <w:b w:val="false"/>
          <w:i w:val="false"/>
          <w:color w:val="000000"/>
          <w:sz w:val="28"/>
        </w:rPr>
        <w:t>
      5) codification;</w:t>
      </w:r>
    </w:p>
    <w:p>
      <w:pPr>
        <w:spacing w:after="0"/>
        <w:ind w:left="0"/>
        <w:jc w:val="both"/>
      </w:pPr>
      <w:r>
        <w:rPr>
          <w:rFonts w:ascii="Times New Roman"/>
          <w:b w:val="false"/>
          <w:i w:val="false"/>
          <w:color w:val="000000"/>
          <w:sz w:val="28"/>
        </w:rPr>
        <w:t>
      6) on appeals, messages, requests, responses and proposals of individuals and legal entities;</w:t>
      </w:r>
    </w:p>
    <w:p>
      <w:pPr>
        <w:spacing w:after="0"/>
        <w:ind w:left="0"/>
        <w:jc w:val="both"/>
      </w:pPr>
      <w:r>
        <w:rPr>
          <w:rFonts w:ascii="Times New Roman"/>
          <w:b w:val="false"/>
          <w:i w:val="false"/>
          <w:color w:val="000000"/>
          <w:sz w:val="28"/>
        </w:rPr>
        <w:t>
      7) others, depending on the tasks of information retrieval.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91 -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EDFS participants shall use uniform reference information. The regulation and amendment of regulatory reference information concerning the organizational and administrative documentation shall be performed by the authorized body.</w:t>
      </w:r>
    </w:p>
    <w:p>
      <w:pPr>
        <w:spacing w:after="0"/>
        <w:ind w:left="0"/>
        <w:jc w:val="both"/>
      </w:pPr>
      <w:r>
        <w:rPr>
          <w:rFonts w:ascii="Times New Roman"/>
          <w:b w:val="false"/>
          <w:i w:val="false"/>
          <w:color w:val="000000"/>
          <w:sz w:val="28"/>
        </w:rPr>
        <w:t>
      93. The fields of the database record of the automated information retrieval system must fully comply with the parameters of the subsequent rapid search for documents and control over the execution of documents.</w:t>
      </w:r>
    </w:p>
    <w:p>
      <w:pPr>
        <w:spacing w:after="0"/>
        <w:ind w:left="0"/>
        <w:jc w:val="left"/>
      </w:pPr>
      <w:r>
        <w:rPr>
          <w:rFonts w:ascii="Times New Roman"/>
          <w:b/>
          <w:i w:val="false"/>
          <w:color w:val="000000"/>
        </w:rPr>
        <w:t xml:space="preserve"> Paragraph 5. Procedure for use of electronic digital signature</w:t>
      </w:r>
    </w:p>
    <w:p>
      <w:pPr>
        <w:spacing w:after="0"/>
        <w:ind w:left="0"/>
        <w:jc w:val="both"/>
      </w:pPr>
      <w:r>
        <w:rPr>
          <w:rFonts w:ascii="Times New Roman"/>
          <w:b w:val="false"/>
          <w:i w:val="false"/>
          <w:color w:val="000000"/>
          <w:sz w:val="28"/>
        </w:rPr>
        <w:t>
      94. EDFS participants shall ensure authenticity and integrity of electronic documents by:</w:t>
      </w:r>
    </w:p>
    <w:p>
      <w:pPr>
        <w:spacing w:after="0"/>
        <w:ind w:left="0"/>
        <w:jc w:val="both"/>
      </w:pPr>
      <w:r>
        <w:rPr>
          <w:rFonts w:ascii="Times New Roman"/>
          <w:b w:val="false"/>
          <w:i w:val="false"/>
          <w:color w:val="000000"/>
          <w:sz w:val="28"/>
        </w:rPr>
        <w:t>
      1) integration (interoperability) in the EDFS of the means of cryptographic information security, implementing the process of formation and verification of electronic digital signature (means of electronic digital signature), as well as passing the procedure of confirmation of compliance in accordance with the procedure, established legislation of the Republic of Kazakhstan in technical regulation;</w:t>
      </w:r>
    </w:p>
    <w:p>
      <w:pPr>
        <w:spacing w:after="0"/>
        <w:ind w:left="0"/>
        <w:jc w:val="both"/>
      </w:pPr>
      <w:r>
        <w:rPr>
          <w:rFonts w:ascii="Times New Roman"/>
          <w:b w:val="false"/>
          <w:i w:val="false"/>
          <w:color w:val="000000"/>
          <w:sz w:val="28"/>
        </w:rPr>
        <w:t>
      2) observance of electronic documents access rights differentiation.</w:t>
      </w:r>
    </w:p>
    <w:p>
      <w:pPr>
        <w:spacing w:after="0"/>
        <w:ind w:left="0"/>
        <w:jc w:val="both"/>
      </w:pPr>
      <w:r>
        <w:rPr>
          <w:rFonts w:ascii="Times New Roman"/>
          <w:b w:val="false"/>
          <w:i w:val="false"/>
          <w:color w:val="000000"/>
          <w:sz w:val="28"/>
        </w:rPr>
        <w:t>
      95. The EDFS participants should:</w:t>
      </w:r>
    </w:p>
    <w:p>
      <w:pPr>
        <w:spacing w:after="0"/>
        <w:ind w:left="0"/>
        <w:jc w:val="both"/>
      </w:pPr>
      <w:r>
        <w:rPr>
          <w:rFonts w:ascii="Times New Roman"/>
          <w:b w:val="false"/>
          <w:i w:val="false"/>
          <w:color w:val="000000"/>
          <w:sz w:val="28"/>
        </w:rPr>
        <w:t>
      1) keep in secret the official information that comes to their knowledge in the process of work with the means of cryptographic protection of information;</w:t>
      </w:r>
    </w:p>
    <w:p>
      <w:pPr>
        <w:spacing w:after="0"/>
        <w:ind w:left="0"/>
        <w:jc w:val="both"/>
      </w:pPr>
      <w:r>
        <w:rPr>
          <w:rFonts w:ascii="Times New Roman"/>
          <w:b w:val="false"/>
          <w:i w:val="false"/>
          <w:color w:val="000000"/>
          <w:sz w:val="28"/>
        </w:rPr>
        <w:t>
      2) keep in secret the content of privacy (secret) keys of the means of electronic digital signature (means of cryptographic protection of information);</w:t>
      </w:r>
    </w:p>
    <w:p>
      <w:pPr>
        <w:spacing w:after="0"/>
        <w:ind w:left="0"/>
        <w:jc w:val="both"/>
      </w:pPr>
      <w:r>
        <w:rPr>
          <w:rFonts w:ascii="Times New Roman"/>
          <w:b w:val="false"/>
          <w:i w:val="false"/>
          <w:color w:val="000000"/>
          <w:sz w:val="28"/>
        </w:rPr>
        <w:t>
      3) ensure safety of the key medium of information and other documents about the keys of electronic digital signature, issued with these information media;</w:t>
      </w:r>
    </w:p>
    <w:p>
      <w:pPr>
        <w:spacing w:after="0"/>
        <w:ind w:left="0"/>
        <w:jc w:val="both"/>
      </w:pPr>
      <w:r>
        <w:rPr>
          <w:rFonts w:ascii="Times New Roman"/>
          <w:b w:val="false"/>
          <w:i w:val="false"/>
          <w:color w:val="000000"/>
          <w:sz w:val="28"/>
        </w:rPr>
        <w:t>
      4) synchronize time on personal computers with the reference time;</w:t>
      </w:r>
    </w:p>
    <w:p>
      <w:pPr>
        <w:spacing w:after="0"/>
        <w:ind w:left="0"/>
        <w:jc w:val="both"/>
      </w:pPr>
      <w:r>
        <w:rPr>
          <w:rFonts w:ascii="Times New Roman"/>
          <w:b w:val="false"/>
          <w:i w:val="false"/>
          <w:color w:val="000000"/>
          <w:sz w:val="28"/>
        </w:rPr>
        <w:t>
      5) not to operate programs (including viruses) on personal computers that disrupts the functioning of the means of electronic digital signature, in accordance with the requirements for the use of the means of cryptographic information security.</w:t>
      </w:r>
    </w:p>
    <w:p>
      <w:pPr>
        <w:spacing w:after="0"/>
        <w:ind w:left="0"/>
        <w:jc w:val="both"/>
      </w:pPr>
      <w:r>
        <w:rPr>
          <w:rFonts w:ascii="Times New Roman"/>
          <w:b w:val="false"/>
          <w:i w:val="false"/>
          <w:color w:val="000000"/>
          <w:sz w:val="28"/>
        </w:rPr>
        <w:t>
      96. Execution of electronic documents in the EDFS of government agencies shall use only those privacy (secret) keys of electronic digital signature, which comply with the public keys of electronic digital signature, having actual registration certificates issued by the CC OF SB.</w:t>
      </w:r>
    </w:p>
    <w:p>
      <w:pPr>
        <w:spacing w:after="0"/>
        <w:ind w:left="0"/>
        <w:jc w:val="both"/>
      </w:pPr>
      <w:r>
        <w:rPr>
          <w:rFonts w:ascii="Times New Roman"/>
          <w:b w:val="false"/>
          <w:i w:val="false"/>
          <w:color w:val="000000"/>
          <w:sz w:val="28"/>
        </w:rPr>
        <w:t>
      97. Procedure of the use of electronic digital signature in the EDFS shall be as follows:</w:t>
      </w:r>
    </w:p>
    <w:p>
      <w:pPr>
        <w:spacing w:after="0"/>
        <w:ind w:left="0"/>
        <w:jc w:val="both"/>
      </w:pPr>
      <w:r>
        <w:rPr>
          <w:rFonts w:ascii="Times New Roman"/>
          <w:b w:val="false"/>
          <w:i w:val="false"/>
          <w:color w:val="000000"/>
          <w:sz w:val="28"/>
        </w:rPr>
        <w:t>
      1) formation of electronic digital signature to sign electronic documents shall be performed using:</w:t>
      </w:r>
    </w:p>
    <w:p>
      <w:pPr>
        <w:spacing w:after="0"/>
        <w:ind w:left="0"/>
        <w:jc w:val="both"/>
      </w:pPr>
      <w:r>
        <w:rPr>
          <w:rFonts w:ascii="Times New Roman"/>
          <w:b w:val="false"/>
          <w:i w:val="false"/>
          <w:color w:val="000000"/>
          <w:sz w:val="28"/>
        </w:rPr>
        <w:t>
      one or several electronic digital signatures of officials of government agencies when certifying electronic documents issued by them within their authority;</w:t>
      </w:r>
    </w:p>
    <w:p>
      <w:pPr>
        <w:spacing w:after="0"/>
        <w:ind w:left="0"/>
        <w:jc w:val="both"/>
      </w:pPr>
      <w:r>
        <w:rPr>
          <w:rFonts w:ascii="Times New Roman"/>
          <w:b w:val="false"/>
          <w:i w:val="false"/>
          <w:color w:val="000000"/>
          <w:sz w:val="28"/>
        </w:rPr>
        <w:t>
      one of electronic digital signature of an employee of the subdivision of documentation support;</w:t>
      </w:r>
    </w:p>
    <w:p>
      <w:pPr>
        <w:spacing w:after="0"/>
        <w:ind w:left="0"/>
        <w:jc w:val="both"/>
      </w:pPr>
      <w:r>
        <w:rPr>
          <w:rFonts w:ascii="Times New Roman"/>
          <w:b w:val="false"/>
          <w:i w:val="false"/>
          <w:color w:val="000000"/>
          <w:sz w:val="28"/>
        </w:rPr>
        <w:t>
      2) formation of electronic digital signature of officials of a government agency certifying electronic documents issued by them within their authority:</w:t>
      </w:r>
    </w:p>
    <w:p>
      <w:pPr>
        <w:spacing w:after="0"/>
        <w:ind w:left="0"/>
        <w:jc w:val="both"/>
      </w:pPr>
      <w:r>
        <w:rPr>
          <w:rFonts w:ascii="Times New Roman"/>
          <w:b w:val="false"/>
          <w:i w:val="false"/>
          <w:color w:val="000000"/>
          <w:sz w:val="28"/>
        </w:rPr>
        <w:t>
      an official of a government agency certifying electronic documents issued by him within his authority, shall certify (sign) the text of a document (attached file(s)) before its registration using the electronic digital signature, which ensure authenticity and integrity of the text of a document;</w:t>
      </w:r>
    </w:p>
    <w:p>
      <w:pPr>
        <w:spacing w:after="0"/>
        <w:ind w:left="0"/>
        <w:jc w:val="both"/>
      </w:pPr>
      <w:r>
        <w:rPr>
          <w:rFonts w:ascii="Times New Roman"/>
          <w:b w:val="false"/>
          <w:i w:val="false"/>
          <w:color w:val="000000"/>
          <w:sz w:val="28"/>
        </w:rPr>
        <w:t>
      formation of an electronic digital signature of an official of a government agency when certifying electronic documents issued to them within their authority (the first of electronic digital signature) shall be carried out using means of cryptographic protection of information that implement the electronic digital signature formation and verification process digital signature), a key information means of cryptographic protection of information and a registration certificate obtained in the CC OF SB;</w:t>
      </w:r>
    </w:p>
    <w:p>
      <w:pPr>
        <w:spacing w:after="0"/>
        <w:ind w:left="0"/>
        <w:jc w:val="both"/>
      </w:pPr>
      <w:r>
        <w:rPr>
          <w:rFonts w:ascii="Times New Roman"/>
          <w:b w:val="false"/>
          <w:i w:val="false"/>
          <w:color w:val="000000"/>
          <w:sz w:val="28"/>
        </w:rPr>
        <w:t>
      3) use of electronic digital signature by the DSM employee for sending electronic document between government agencies:</w:t>
      </w:r>
    </w:p>
    <w:p>
      <w:pPr>
        <w:spacing w:after="0"/>
        <w:ind w:left="0"/>
        <w:jc w:val="both"/>
      </w:pPr>
      <w:r>
        <w:rPr>
          <w:rFonts w:ascii="Times New Roman"/>
          <w:b w:val="false"/>
          <w:i w:val="false"/>
          <w:color w:val="000000"/>
          <w:sz w:val="28"/>
        </w:rPr>
        <w:t>
      the electronic digital signature of an employee of the DSM Service shall certify (sign) the an electronic registration card (unique identifier, assigned from the EDFS, document date, author of the document and electronic document, certified by the electronic digital signature of an official of a government agency).</w:t>
      </w:r>
    </w:p>
    <w:p>
      <w:pPr>
        <w:spacing w:after="0"/>
        <w:ind w:left="0"/>
        <w:jc w:val="both"/>
      </w:pPr>
      <w:r>
        <w:rPr>
          <w:rFonts w:ascii="Times New Roman"/>
          <w:b w:val="false"/>
          <w:i w:val="false"/>
          <w:color w:val="000000"/>
          <w:sz w:val="28"/>
        </w:rPr>
        <w:t>
      The formation of the electronic digital signature of the employee of the documentation support division shall be carried out using the means of cryptographic protection of information, implementing the processes of formation and verification of the electronic digital signature (means of electronic digital signature), the key medium and the registration certificate obtained in CC OF SB.</w:t>
      </w:r>
    </w:p>
    <w:p>
      <w:pPr>
        <w:spacing w:after="0"/>
        <w:ind w:left="0"/>
        <w:jc w:val="both"/>
      </w:pPr>
      <w:r>
        <w:rPr>
          <w:rFonts w:ascii="Times New Roman"/>
          <w:b w:val="false"/>
          <w:i w:val="false"/>
          <w:color w:val="000000"/>
          <w:sz w:val="28"/>
        </w:rPr>
        <w:t>
      97-1. If, when organizing archival documents, the facts of determining a negative result of checking an electronic digital signature in electronic documents of a permanent and temporary (over 10 years) storage term are revealed, they are verified with paper originals. Based on the results of the reconciliation, electronic copies of the document that have paper originals shall be certified by an electronic digital signature of the head of the structural unit in charge of the issues of the preschool educational institution and (or) the departmental archive.</w:t>
      </w:r>
    </w:p>
    <w:p>
      <w:pPr>
        <w:spacing w:after="0"/>
        <w:ind w:left="0"/>
        <w:jc w:val="both"/>
      </w:pPr>
      <w:r>
        <w:rPr>
          <w:rFonts w:ascii="Times New Roman"/>
          <w:b w:val="false"/>
          <w:i w:val="false"/>
          <w:color w:val="000000"/>
          <w:sz w:val="28"/>
        </w:rPr>
        <w:t>
      In the absence of paper originals, electronic documents of a permanent and temporary (over 10 years) period of storage are subject to transfer to a departmental archive with a corresponding mark.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paragraph 97-1 in accordance with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Provision of EDFS Information Security</w:t>
      </w:r>
    </w:p>
    <w:p>
      <w:pPr>
        <w:spacing w:after="0"/>
        <w:ind w:left="0"/>
        <w:jc w:val="both"/>
      </w:pPr>
      <w:r>
        <w:rPr>
          <w:rFonts w:ascii="Times New Roman"/>
          <w:b w:val="false"/>
          <w:i w:val="false"/>
          <w:color w:val="000000"/>
          <w:sz w:val="28"/>
        </w:rPr>
        <w:t>
      98. Information security of hardware, software, and telecommunications support of the EDMS shall be regulated by the relevant regulatory legal acts of the Republic of Kazakhstan in the field of unified requirements for information and communication technologies and information security.</w:t>
      </w:r>
    </w:p>
    <w:p>
      <w:pPr>
        <w:spacing w:after="0"/>
        <w:ind w:left="0"/>
        <w:jc w:val="both"/>
      </w:pPr>
      <w:r>
        <w:rPr>
          <w:rFonts w:ascii="Times New Roman"/>
          <w:b w:val="false"/>
          <w:i w:val="false"/>
          <w:color w:val="000000"/>
          <w:sz w:val="28"/>
        </w:rPr>
        <w:t>
      The functioning of the EDS, the unified transport environment of governmental bodies, the CC GB, the list of participants in the EDS, their duties, and responsibilities shall be determined and carried out with the fulfillment of information security requirements in accordance with contracts for joint work to ensure information security between the customer organization, governmental bodies and operating organizations (organizations-executors).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98 - as amended by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 The means of cryptographic protection of information, implementing the process of formation and verification of electronic digital signature, shall be used in strict accordance with their operational documentation and rules of use.</w:t>
      </w:r>
    </w:p>
    <w:p>
      <w:pPr>
        <w:spacing w:after="0"/>
        <w:ind w:left="0"/>
        <w:jc w:val="both"/>
      </w:pPr>
      <w:r>
        <w:rPr>
          <w:rFonts w:ascii="Times New Roman"/>
          <w:b w:val="false"/>
          <w:i w:val="false"/>
          <w:color w:val="000000"/>
          <w:sz w:val="28"/>
        </w:rPr>
        <w:t>
      100. Documents, containing information that constitutes state secrets, shall not be subject to acceptance, processing, storage and transfer via the EDFS.</w:t>
      </w:r>
    </w:p>
    <w:p>
      <w:pPr>
        <w:spacing w:after="0"/>
        <w:ind w:left="0"/>
        <w:jc w:val="left"/>
      </w:pPr>
      <w:r>
        <w:rPr>
          <w:rFonts w:ascii="Times New Roman"/>
          <w:b/>
          <w:i w:val="false"/>
          <w:color w:val="000000"/>
        </w:rPr>
        <w:t xml:space="preserve"> Paragraph 7. The procedure for control over the execution of documents </w:t>
      </w:r>
    </w:p>
    <w:p>
      <w:pPr>
        <w:spacing w:after="0"/>
        <w:ind w:left="0"/>
        <w:jc w:val="both"/>
      </w:pPr>
      <w:r>
        <w:rPr>
          <w:rFonts w:ascii="Times New Roman"/>
          <w:b w:val="false"/>
          <w:i w:val="false"/>
          <w:color w:val="000000"/>
          <w:sz w:val="28"/>
        </w:rPr>
        <w:t>
      101. Control over the execution of documents shall include putting the document under control, regulating the progress of execution, removing the executed document from control, sending the executed document to the dossier, recording, summarizing and analyzing the progress and results of the execution of documents, informing management about the status of the execution of documents. Information on the execution of documents subject to control, and appeals, messages, requests, responses and proposals of individuals and legal entities are filled in in accordance with Annexes 16 and 17 to these Rules.</w:t>
      </w:r>
    </w:p>
    <w:p>
      <w:pPr>
        <w:spacing w:after="0"/>
        <w:ind w:left="0"/>
        <w:jc w:val="both"/>
      </w:pPr>
      <w:r>
        <w:rPr>
          <w:rFonts w:ascii="Times New Roman"/>
          <w:b w:val="false"/>
          <w:i w:val="false"/>
          <w:color w:val="000000"/>
          <w:sz w:val="28"/>
        </w:rPr>
        <w:t>
      Document execution control shall include the following steps:</w:t>
      </w:r>
    </w:p>
    <w:p>
      <w:pPr>
        <w:spacing w:after="0"/>
        <w:ind w:left="0"/>
        <w:jc w:val="both"/>
      </w:pPr>
      <w:r>
        <w:rPr>
          <w:rFonts w:ascii="Times New Roman"/>
          <w:b w:val="false"/>
          <w:i w:val="false"/>
          <w:color w:val="000000"/>
          <w:sz w:val="28"/>
        </w:rPr>
        <w:t>
      1) setting documents for control;</w:t>
      </w:r>
    </w:p>
    <w:p>
      <w:pPr>
        <w:spacing w:after="0"/>
        <w:ind w:left="0"/>
        <w:jc w:val="both"/>
      </w:pPr>
      <w:r>
        <w:rPr>
          <w:rFonts w:ascii="Times New Roman"/>
          <w:b w:val="false"/>
          <w:i w:val="false"/>
          <w:color w:val="000000"/>
          <w:sz w:val="28"/>
        </w:rPr>
        <w:t>
      2) checking the timeliness of bringing documents to the executors;</w:t>
      </w:r>
    </w:p>
    <w:p>
      <w:pPr>
        <w:spacing w:after="0"/>
        <w:ind w:left="0"/>
        <w:jc w:val="both"/>
      </w:pPr>
      <w:r>
        <w:rPr>
          <w:rFonts w:ascii="Times New Roman"/>
          <w:b w:val="false"/>
          <w:i w:val="false"/>
          <w:color w:val="000000"/>
          <w:sz w:val="28"/>
        </w:rPr>
        <w:t>
      3) preliminary check and regulation of the progress of execution;</w:t>
      </w:r>
    </w:p>
    <w:p>
      <w:pPr>
        <w:spacing w:after="0"/>
        <w:ind w:left="0"/>
        <w:jc w:val="both"/>
      </w:pPr>
      <w:r>
        <w:rPr>
          <w:rFonts w:ascii="Times New Roman"/>
          <w:b w:val="false"/>
          <w:i w:val="false"/>
          <w:color w:val="000000"/>
          <w:sz w:val="28"/>
        </w:rPr>
        <w:t>
      4) removal of the document from control;</w:t>
      </w:r>
    </w:p>
    <w:p>
      <w:pPr>
        <w:spacing w:after="0"/>
        <w:ind w:left="0"/>
        <w:jc w:val="both"/>
      </w:pPr>
      <w:r>
        <w:rPr>
          <w:rFonts w:ascii="Times New Roman"/>
          <w:b w:val="false"/>
          <w:i w:val="false"/>
          <w:color w:val="000000"/>
          <w:sz w:val="28"/>
        </w:rPr>
        <w:t>
      5) sending the executed document to the dossier;</w:t>
      </w:r>
    </w:p>
    <w:p>
      <w:pPr>
        <w:spacing w:after="0"/>
        <w:ind w:left="0"/>
        <w:jc w:val="both"/>
      </w:pPr>
      <w:r>
        <w:rPr>
          <w:rFonts w:ascii="Times New Roman"/>
          <w:b w:val="false"/>
          <w:i w:val="false"/>
          <w:color w:val="000000"/>
          <w:sz w:val="28"/>
        </w:rPr>
        <w:t>
      6) accounting, generalization and analysis of the results of control over the execution of documents;</w:t>
      </w:r>
    </w:p>
    <w:p>
      <w:pPr>
        <w:spacing w:after="0"/>
        <w:ind w:left="0"/>
        <w:jc w:val="both"/>
      </w:pPr>
      <w:r>
        <w:rPr>
          <w:rFonts w:ascii="Times New Roman"/>
          <w:b w:val="false"/>
          <w:i w:val="false"/>
          <w:color w:val="000000"/>
          <w:sz w:val="28"/>
        </w:rPr>
        <w:t>
      7) informing the management about the progress and results of the execution of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101 -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All registered documents requiring execution, including those of previous years, which for various reasons were not executed and transferred for the current year, shall be subject to control. In these cases, re-registration of documents shall not be carried out, and the RCF shall indicate the newly established terms.</w:t>
      </w:r>
    </w:p>
    <w:p>
      <w:pPr>
        <w:spacing w:after="0"/>
        <w:ind w:left="0"/>
        <w:jc w:val="both"/>
      </w:pPr>
      <w:r>
        <w:rPr>
          <w:rFonts w:ascii="Times New Roman"/>
          <w:b w:val="false"/>
          <w:i w:val="false"/>
          <w:color w:val="000000"/>
          <w:sz w:val="28"/>
        </w:rPr>
        <w:t>
      102-1. The Government of the Republic of Kazakhstan shall monitor the timeliness and quality of the implementation of the orders of the President of the Republic of Kazakhstan, the Management of the Administration of the President of the Republic of Kazakhstan based on the results of regional trips, international and socially significant events given to the Government of the Republic of Kazakhstan,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added with the paragraph 102-1 in accordance with the resolution of the Government of the RK dated 30.11.2020 № 809.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 The acts and instructions of the President of the Republic of Kazakhstan, Management of the Executive Office of the President of the Republic of Kazakhstan, subject to the established terms for execution, shall be put on the following types of control: </w:t>
      </w:r>
    </w:p>
    <w:p>
      <w:pPr>
        <w:spacing w:after="0"/>
        <w:ind w:left="0"/>
        <w:jc w:val="both"/>
      </w:pPr>
      <w:r>
        <w:rPr>
          <w:rFonts w:ascii="Times New Roman"/>
          <w:b w:val="false"/>
          <w:i w:val="false"/>
          <w:color w:val="000000"/>
          <w:sz w:val="28"/>
        </w:rPr>
        <w:t>
      1) urgent - with notes: “most urgent” - within three working days, “urgent”, “accelerate” - up to ten working days;</w:t>
      </w:r>
    </w:p>
    <w:p>
      <w:pPr>
        <w:spacing w:after="0"/>
        <w:ind w:left="0"/>
        <w:jc w:val="both"/>
      </w:pPr>
      <w:r>
        <w:rPr>
          <w:rFonts w:ascii="Times New Roman"/>
          <w:b w:val="false"/>
          <w:i w:val="false"/>
          <w:color w:val="000000"/>
          <w:sz w:val="28"/>
        </w:rPr>
        <w:t>
      2) short term - from ten working days to one month;</w:t>
      </w:r>
    </w:p>
    <w:p>
      <w:pPr>
        <w:spacing w:after="0"/>
        <w:ind w:left="0"/>
        <w:jc w:val="both"/>
      </w:pPr>
      <w:r>
        <w:rPr>
          <w:rFonts w:ascii="Times New Roman"/>
          <w:b w:val="false"/>
          <w:i w:val="false"/>
          <w:color w:val="000000"/>
          <w:sz w:val="28"/>
        </w:rPr>
        <w:t xml:space="preserve">
      3) medium term - from one to six months; </w:t>
      </w:r>
    </w:p>
    <w:p>
      <w:pPr>
        <w:spacing w:after="0"/>
        <w:ind w:left="0"/>
        <w:jc w:val="both"/>
      </w:pPr>
      <w:r>
        <w:rPr>
          <w:rFonts w:ascii="Times New Roman"/>
          <w:b w:val="false"/>
          <w:i w:val="false"/>
          <w:color w:val="000000"/>
          <w:sz w:val="28"/>
        </w:rPr>
        <w:t>
      4) long term - over six months.</w:t>
      </w:r>
    </w:p>
    <w:p>
      <w:pPr>
        <w:spacing w:after="0"/>
        <w:ind w:left="0"/>
        <w:jc w:val="both"/>
      </w:pPr>
      <w:r>
        <w:rPr>
          <w:rFonts w:ascii="Times New Roman"/>
          <w:b w:val="false"/>
          <w:i w:val="false"/>
          <w:color w:val="000000"/>
          <w:sz w:val="28"/>
        </w:rPr>
        <w:t>
      The terms for the execution of instructions established in the acts and instructions of the President of the Republic of Kazakhstan, the Executive Office of the President of the Republic of Kazakhstan, shall be calculated in working days from the day of their receipt by the organization.</w:t>
      </w:r>
    </w:p>
    <w:p>
      <w:pPr>
        <w:spacing w:after="0"/>
        <w:ind w:left="0"/>
        <w:jc w:val="both"/>
      </w:pPr>
      <w:r>
        <w:rPr>
          <w:rFonts w:ascii="Times New Roman"/>
          <w:b w:val="false"/>
          <w:i w:val="false"/>
          <w:color w:val="000000"/>
          <w:sz w:val="28"/>
        </w:rPr>
        <w:t>
      In cases where terms are not specified in instructions, they shall be executed within a month with the introduction of information to the President of the Republic of Kazakhstan, the Executive Office of the President of the Republic of Kazakhstan.</w:t>
      </w:r>
    </w:p>
    <w:p>
      <w:pPr>
        <w:spacing w:after="0"/>
        <w:ind w:left="0"/>
        <w:jc w:val="both"/>
      </w:pPr>
      <w:r>
        <w:rPr>
          <w:rFonts w:ascii="Times New Roman"/>
          <w:b w:val="false"/>
          <w:i w:val="false"/>
          <w:color w:val="000000"/>
          <w:sz w:val="28"/>
        </w:rPr>
        <w:t>
      103-1. The following officials shall be the entities responsible for monitoring the execution of acts and orders of the President of the Republic of Kazakhstan and the Administration of the President of the Republic of Kazakhstan in organizations:</w:t>
      </w:r>
    </w:p>
    <w:p>
      <w:pPr>
        <w:spacing w:after="0"/>
        <w:ind w:left="0"/>
        <w:jc w:val="both"/>
      </w:pPr>
      <w:r>
        <w:rPr>
          <w:rFonts w:ascii="Times New Roman"/>
          <w:b w:val="false"/>
          <w:i w:val="false"/>
          <w:color w:val="000000"/>
          <w:sz w:val="28"/>
        </w:rPr>
        <w:t>
      1) the first head of the organization, who exercises general guidance and control over timely and high-quality execution and observance of executive discipline of acts and orders of the President of the Republic of Kazakhstan, the Management of the Presidential Administration of the Republic of Kazakhstan;</w:t>
      </w:r>
    </w:p>
    <w:p>
      <w:pPr>
        <w:spacing w:after="0"/>
        <w:ind w:left="0"/>
        <w:jc w:val="both"/>
      </w:pPr>
      <w:r>
        <w:rPr>
          <w:rFonts w:ascii="Times New Roman"/>
          <w:b w:val="false"/>
          <w:i w:val="false"/>
          <w:color w:val="000000"/>
          <w:sz w:val="28"/>
        </w:rPr>
        <w:t>
      2) Deputy First Heads of the organization, who shall ensure the quality execution of acts and orders of the President of the Republic of Kazakhstan, the Management of the Administration of the President of the Republic of Kazakhstan in the supervised areas of work.</w:t>
      </w:r>
    </w:p>
    <w:p>
      <w:pPr>
        <w:spacing w:after="0"/>
        <w:ind w:left="0"/>
        <w:jc w:val="both"/>
      </w:pPr>
      <w:r>
        <w:rPr>
          <w:rFonts w:ascii="Times New Roman"/>
          <w:b w:val="false"/>
          <w:i w:val="false"/>
          <w:color w:val="000000"/>
          <w:sz w:val="28"/>
        </w:rPr>
        <w:t>
      These officials shall be personally responsible for timely and high-quality execution of acts and orders of the President of the Republic of Kazakhstan and the Management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added with the paragraph 103-1 in accordance with the resolution of the Government of the RK dated 30.11.2020 № 809.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103-2. Co-executing organizations of acts and orders of the President of the Republic of Kazakhstan, the Management of the Administration of the President of the Republic of Kazakhstan shall submit their proposals to the organization implementing the set when executing acts and orders set for:</w:t>
      </w:r>
    </w:p>
    <w:p>
      <w:pPr>
        <w:spacing w:after="0"/>
        <w:ind w:left="0"/>
        <w:jc w:val="both"/>
      </w:pPr>
      <w:r>
        <w:rPr>
          <w:rFonts w:ascii="Times New Roman"/>
          <w:b w:val="false"/>
          <w:i w:val="false"/>
          <w:color w:val="000000"/>
          <w:sz w:val="28"/>
        </w:rPr>
        <w:t>
      1) urgent control, marked "very urgently" within one working day from the date of receipt of the order, "urgently," "accelerate" - no later than three working days, unless otherwise established by the corresponding order;</w:t>
      </w:r>
    </w:p>
    <w:p>
      <w:pPr>
        <w:spacing w:after="0"/>
        <w:ind w:left="0"/>
        <w:jc w:val="both"/>
      </w:pPr>
      <w:r>
        <w:rPr>
          <w:rFonts w:ascii="Times New Roman"/>
          <w:b w:val="false"/>
          <w:i w:val="false"/>
          <w:color w:val="000000"/>
          <w:sz w:val="28"/>
        </w:rPr>
        <w:t>
      2) short-term control - not later than five working days before the due date, unless otherwise established by the relevant order;</w:t>
      </w:r>
    </w:p>
    <w:p>
      <w:pPr>
        <w:spacing w:after="0"/>
        <w:ind w:left="0"/>
        <w:jc w:val="both"/>
      </w:pPr>
      <w:r>
        <w:rPr>
          <w:rFonts w:ascii="Times New Roman"/>
          <w:b w:val="false"/>
          <w:i w:val="false"/>
          <w:color w:val="000000"/>
          <w:sz w:val="28"/>
        </w:rPr>
        <w:t>
      3) medium-term control - not later than ten working days before the set execution period, unless otherwise established by the relevant order;</w:t>
      </w:r>
    </w:p>
    <w:p>
      <w:pPr>
        <w:spacing w:after="0"/>
        <w:ind w:left="0"/>
        <w:jc w:val="both"/>
      </w:pPr>
      <w:r>
        <w:rPr>
          <w:rFonts w:ascii="Times New Roman"/>
          <w:b w:val="false"/>
          <w:i w:val="false"/>
          <w:color w:val="000000"/>
          <w:sz w:val="28"/>
        </w:rPr>
        <w:t>
      4) long-term control - not later than twenty working days before the due date, unless otherwise established by the relevant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added with the paragraph 103-2 in accordance with the resolution of the Government of the RK dated 30.11.2020 № 809.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103-3. If the points of acts and orders of the President of the Republic of Kazakhstan, the Management of the Administration of the President of the Republic of Kazakhstan cannot be fulfilled within the prescribed period, then the head of the organization, and if the powers of the Government are affected, after approval with the Prime Minister of the Republic of Kazakhstan (by the person acting on his duties) or by his deputy not later than the specified period, submit a letter to the Administration of the President of the Republic of Kazakhstan indicating the current state of execution, reasoned justification of the need to extend the period of execution or its transfer to medium- or long-term control. It shall specify the specific period of execution, the responsible political civil servants of the implementing organization, as well as the implementing organizations and officials of the organizations.</w:t>
      </w:r>
    </w:p>
    <w:p>
      <w:pPr>
        <w:spacing w:after="0"/>
        <w:ind w:left="0"/>
        <w:jc w:val="both"/>
      </w:pPr>
      <w:r>
        <w:rPr>
          <w:rFonts w:ascii="Times New Roman"/>
          <w:b w:val="false"/>
          <w:i w:val="false"/>
          <w:color w:val="000000"/>
          <w:sz w:val="28"/>
        </w:rPr>
        <w:t>
      According to the instructions specified in paragraph 102-1 of these Rules, which may not be fulfilled within the established period, the head of the executing organization, no later than the established period, shall submit a letter to the leadership of the Government of the Republic of Kazakhstan or the Chief of Staff of the Government of the Republic of Kazakhstan indicating the current state of execution, reasoned substantiation of the need to extend the period of performance or transfer it to medium-term or long-term control. The Government of the Republic of Kazakhstan shall notify the Administration of the President of the Republic of Kazakhstan of the decision taken by letter no later than ten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added with the paragraph 103-3 in accordance with the resolution of the Government of the RK dated 30.11.2020 № 809; as amended by Resolution of the Government of the Republic of Kazakhstan dated March 17, 2023 No. 236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103-4. Extension of dates of execution of paragraphs of acts and orders of the President of the Republic of Kazakhstan, the Management of Administration of the President of the Republic of Kazakhstan or their transfer to medium-term or long-term control, except for the orders specified in paragraph 102-1 of these Rules shall be allowed no more once according to the decision of the President of the Republic of Kazakhstan or the Head of Administration of the President of the Republic of Kazakhstan on the basis of the expert conclusion of structural subdivision of Administration of the President of the Republic of Kazakhstan.</w:t>
      </w:r>
    </w:p>
    <w:p>
      <w:pPr>
        <w:spacing w:after="0"/>
        <w:ind w:left="0"/>
        <w:jc w:val="both"/>
      </w:pPr>
      <w:r>
        <w:rPr>
          <w:rFonts w:ascii="Times New Roman"/>
          <w:b w:val="false"/>
          <w:i w:val="false"/>
          <w:color w:val="000000"/>
          <w:sz w:val="28"/>
        </w:rPr>
        <w:t>
      Extension of terms of execution of orders specified in paragraph 102-1 of these Rules or their transfer to medium- or long-term control shall be allowed no more than once by decision of the Prime Minister of the Republic of Kazakhstan or his deputy.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added with the paragraph 103-4 in accordance with the resolution of the Government of the RK dated 30.11.2020 № 809.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103-5. The repeated extension of the term of execution of points of acts and orders of the President of the Republic of Kazakhstan, the Management of the Administration of the President of the Republic of Kazakhstan, with the exception of instructions specified in paragraph 102-1 of these Rules, shall be allowed in exceptional cases by decision of the President of the Republic of Kazakhstan or the Head of the Administration of the President of the Republic of Kazakhstan with consideration of the issue of disciplinary liability of responsible officials of organizations.</w:t>
      </w:r>
    </w:p>
    <w:p>
      <w:pPr>
        <w:spacing w:after="0"/>
        <w:ind w:left="0"/>
        <w:jc w:val="both"/>
      </w:pPr>
      <w:r>
        <w:rPr>
          <w:rFonts w:ascii="Times New Roman"/>
          <w:b w:val="false"/>
          <w:i w:val="false"/>
          <w:color w:val="000000"/>
          <w:sz w:val="28"/>
        </w:rPr>
        <w:t>
      Repeated extension of the terms of execution of orders specified in paragraph 102-1 of these Rules shall be allowed in exceptional cases by decision of the Prime Minister of the Republic of Kazakhstan or his deputy with consideration of the issue of disciplinary liability of responsible officials of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added with the paragraph 103-5 in accordance with the resolution of the Government of the RK dated 30.11.2020 № 809.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103-6. The offer on repeated extension of acts and orders of the President of the Republic of Kazakhstan, the Management of Administration of the President of the Republic of Kazakhstan with a date of execution shall be introduced over three months in Administration of the President of the Republic of Kazakhstan by the organization executor, and in cases if powers of the Government of the Republic of Kazakhstan are mentioned, - after coordination with the Prime minister of the Republic of Kazakhstan (by the person executing his duties) or his deputy not later than fifteen working days upon the expiry of its term of execution.</w:t>
      </w:r>
    </w:p>
    <w:p>
      <w:pPr>
        <w:spacing w:after="0"/>
        <w:ind w:left="0"/>
        <w:jc w:val="both"/>
      </w:pPr>
      <w:r>
        <w:rPr>
          <w:rFonts w:ascii="Times New Roman"/>
          <w:b w:val="false"/>
          <w:i w:val="false"/>
          <w:color w:val="000000"/>
          <w:sz w:val="28"/>
        </w:rPr>
        <w:t>
      The responsible structural subdivision of the Administration of the President of the Republic of Kazakhstan shall conduct an audit not later than ten working days from the moment of receipt of this proposal on the issue of clarification of the reasons for non-fulfillment of acts and orders of the President of the Republic of Kazakhstan, the Management of the Administration of the President of the Republic of Kazakhstan and prepare an expert conclusion based on its results.</w:t>
      </w:r>
    </w:p>
    <w:p>
      <w:pPr>
        <w:spacing w:after="0"/>
        <w:ind w:left="0"/>
        <w:jc w:val="both"/>
      </w:pPr>
      <w:r>
        <w:rPr>
          <w:rFonts w:ascii="Times New Roman"/>
          <w:b w:val="false"/>
          <w:i w:val="false"/>
          <w:color w:val="000000"/>
          <w:sz w:val="28"/>
        </w:rPr>
        <w:t>
      The provisions of this paragraph shall not apply to the orders referred to in paragraph 102-1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added with the paragraph 103-6 in accordance with the resolution of the Government of the RK dated 30.11.2020 № 809.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103-7. A proposal to re-extend the instructions specified in paragraph 102-1 of these Rules, with a deadline of more than three months, shall be submitted to the leadership of the Government of the Republic of Kazakhstan or the Head of the Administration of the Government of the Republic of Kazakhstan by the executing organization no later than fifteen working days before the expiration of the deadline.</w:t>
      </w:r>
    </w:p>
    <w:p>
      <w:pPr>
        <w:spacing w:after="0"/>
        <w:ind w:left="0"/>
        <w:jc w:val="both"/>
      </w:pPr>
      <w:r>
        <w:rPr>
          <w:rFonts w:ascii="Times New Roman"/>
          <w:b w:val="false"/>
          <w:i w:val="false"/>
          <w:color w:val="000000"/>
          <w:sz w:val="28"/>
        </w:rPr>
        <w:t>
      The responsible structural subdivision of the Office of the Government of the Republic of Kazakhstan, no later than ten working days from the date of receipt of this proposal, shall conduct an audit to determine the reasons for the non-execution of the instruction and, based on its results, prepares an expert opinion.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supplemented by Paragraph 103-7 in accordance with the Resolution of the Government of the Republic of Kazakhstan dated November 30, 2020 No. 809; as amended by Resolution of the Government of the Republic of Kazakhstan dated March 17, 2023 No. 236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103-8. If a proposal is made to extend the period of execution of the points of acts and orders of the President of the Republic of Kazakhstan, the Management of the Administration of the President of the Republic of Kazakhstan more than twice, the issue of punishment of the first heads of organizations shall be considered.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added with the paragraph 103-8 in accordance with the resolution of the Government of the RK dated 30.11.2020 № 809.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103-9. The extension of the terms of execution of personal orders of the President of the Republic of Kazakhstan shall be carried out only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added with the paragraph 103-9 in accordance with the resolution of the Government of the RK dated 30.11.2020 № 809.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Acts and instructions of the Government of the Republic of Kazakhstan, the Prime Minister of the Republic of Kazakhstan, his deputies or the Head of the Government Staff are subject to the following types of control: </w:t>
      </w:r>
    </w:p>
    <w:p>
      <w:pPr>
        <w:spacing w:after="0"/>
        <w:ind w:left="0"/>
        <w:jc w:val="both"/>
      </w:pPr>
      <w:r>
        <w:rPr>
          <w:rFonts w:ascii="Times New Roman"/>
          <w:b w:val="false"/>
          <w:i w:val="false"/>
          <w:color w:val="000000"/>
          <w:sz w:val="28"/>
        </w:rPr>
        <w:t>
      1) urgent control - with notes: “most urgent” - within one working day upon receipt of the instructions, “urgent”, “accelerate” – no later than within three working days unless as otherwise specified by the corresponding instructions;</w:t>
      </w:r>
    </w:p>
    <w:p>
      <w:pPr>
        <w:spacing w:after="0"/>
        <w:ind w:left="0"/>
        <w:jc w:val="both"/>
      </w:pPr>
      <w:r>
        <w:rPr>
          <w:rFonts w:ascii="Times New Roman"/>
          <w:b w:val="false"/>
          <w:i w:val="false"/>
          <w:color w:val="000000"/>
          <w:sz w:val="28"/>
        </w:rPr>
        <w:t>
      2) short-term control, no later than five working days before the established term for execution, unless as otherwise specified by the corresponding instructions;</w:t>
      </w:r>
    </w:p>
    <w:p>
      <w:pPr>
        <w:spacing w:after="0"/>
        <w:ind w:left="0"/>
        <w:jc w:val="both"/>
      </w:pPr>
      <w:r>
        <w:rPr>
          <w:rFonts w:ascii="Times New Roman"/>
          <w:b w:val="false"/>
          <w:i w:val="false"/>
          <w:color w:val="000000"/>
          <w:sz w:val="28"/>
        </w:rPr>
        <w:t>
      3) medium-term control, no later than ten working days before the established term for execution, unless as otherwise specified by the corresponding instructions;</w:t>
      </w:r>
    </w:p>
    <w:p>
      <w:pPr>
        <w:spacing w:after="0"/>
        <w:ind w:left="0"/>
        <w:jc w:val="both"/>
      </w:pPr>
      <w:r>
        <w:rPr>
          <w:rFonts w:ascii="Times New Roman"/>
          <w:b w:val="false"/>
          <w:i w:val="false"/>
          <w:color w:val="000000"/>
          <w:sz w:val="28"/>
        </w:rPr>
        <w:t>
      4) long-term control, no later than twenty working days before the established term for execution, unless as otherwise specified by the corresponding order.</w:t>
      </w:r>
    </w:p>
    <w:p>
      <w:pPr>
        <w:spacing w:after="0"/>
        <w:ind w:left="0"/>
        <w:jc w:val="both"/>
      </w:pPr>
      <w:r>
        <w:rPr>
          <w:rFonts w:ascii="Times New Roman"/>
          <w:b w:val="false"/>
          <w:i w:val="false"/>
          <w:color w:val="000000"/>
          <w:sz w:val="28"/>
        </w:rPr>
        <w:t>
      The deadlines for the execution of instructions established in acts and instructions of the Government of the Republic of Kazakhstan, the Prime Minister of the Republic of Kazakhstan, his deputies or the Chief of Staff of the Government of the Republic of Kazakhstan shall be calculated in working days from the date of their receipt by the organization.</w:t>
      </w:r>
    </w:p>
    <w:p>
      <w:pPr>
        <w:spacing w:after="0"/>
        <w:ind w:left="0"/>
        <w:jc w:val="both"/>
      </w:pPr>
      <w:r>
        <w:rPr>
          <w:rFonts w:ascii="Times New Roman"/>
          <w:b w:val="false"/>
          <w:i w:val="false"/>
          <w:color w:val="000000"/>
          <w:sz w:val="28"/>
        </w:rPr>
        <w:t>
      In cases where the instructions do not specify deadlines, they are executed within a month with the introduction of information to the Government of the Republic of Kazakhstan, the Prime Minister of the Republic of Kazakhstan, his deputies or the Chief of Staff of the Government of the Republic of Kazakhstan.</w:t>
      </w:r>
    </w:p>
    <w:p>
      <w:pPr>
        <w:spacing w:after="0"/>
        <w:ind w:left="0"/>
        <w:jc w:val="both"/>
      </w:pPr>
      <w:r>
        <w:rPr>
          <w:rFonts w:ascii="Times New Roman"/>
          <w:b w:val="false"/>
          <w:i w:val="false"/>
          <w:color w:val="000000"/>
          <w:sz w:val="28"/>
        </w:rPr>
        <w:t>
      The control orders of the President of the Republic of Kazakhstan and the Head of the Administration of the President of the Republic of Kazakhstan with resolutions to them of the Prime Minister of the Republic of Kazakhstan, his deputies and the Chief of Staff of the Government of the Republic of Kazakhstan shall be executed by organizations no later than 20 days from the date of the order unless other terms are established in the orders. The co-executing entity shall send its information to the responsible implementing entity no later than five days before the deadline.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104 as amended by the Resolution of the Government of the Republic of Kazakhstan dated March 17, 2023 No. 236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Deadlines for the execution of protocol instructions contained in the minutes of meetings of the Government of the Republic of Kazakhstan and meetings with the Head of State, the leadership of the Government of the Republic of Kazakhstan and the Chief of Staff of the Government of the Republic of Kazakhstan shall be calculated from the date of the meeting (conference). If at the meeting (conference) a deadline for the execution of a specific instruction was named, then the relevant organizations, to which the instruction was given and whose representatives were present at the meeting (conference), proceed to execute the instructions immediately after the session (conference), without waiting for receipt of the minutes of the meeting (conference).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105 - as amended by Resolution of the Government of the Republic of Kazakhstan dated March 17, 2023 No. 236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Control over the execution of documents on the merits of the issue shall be assigned to the heads of structural units or officials.</w:t>
      </w:r>
    </w:p>
    <w:p>
      <w:pPr>
        <w:spacing w:after="0"/>
        <w:ind w:left="0"/>
        <w:jc w:val="both"/>
      </w:pPr>
      <w:r>
        <w:rPr>
          <w:rFonts w:ascii="Times New Roman"/>
          <w:b w:val="false"/>
          <w:i w:val="false"/>
          <w:color w:val="000000"/>
          <w:sz w:val="28"/>
        </w:rPr>
        <w:t xml:space="preserve">
      Control over the timing of the execution of documents, </w:t>
      </w:r>
    </w:p>
    <w:p>
      <w:pPr>
        <w:spacing w:after="0"/>
        <w:ind w:left="0"/>
        <w:jc w:val="both"/>
      </w:pPr>
      <w:r>
        <w:rPr>
          <w:rFonts w:ascii="Times New Roman"/>
          <w:b w:val="false"/>
          <w:i w:val="false"/>
          <w:color w:val="000000"/>
          <w:sz w:val="28"/>
        </w:rPr>
        <w:t>
      and the timing of consideration of appeals, messages, requests, responses and proposals of individuals and legal entities shall be carried out by the DMS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106 - as amended by Resolution of the Government of the Republic of Kazakhstan dated August 31, 2022 No. 630 (shall be enforced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107. RCF shall be used during the organization of control over execution. The control card-catalogue shall be systematized by the terms for execution of documents, performers, groups of documents. </w:t>
      </w:r>
    </w:p>
    <w:p>
      <w:pPr>
        <w:spacing w:after="0"/>
        <w:ind w:left="0"/>
        <w:jc w:val="both"/>
      </w:pPr>
      <w:r>
        <w:rPr>
          <w:rFonts w:ascii="Times New Roman"/>
          <w:b w:val="false"/>
          <w:i w:val="false"/>
          <w:color w:val="000000"/>
          <w:sz w:val="28"/>
        </w:rPr>
        <w:t>
      108. The document shall be removed from control by the manager who put it under control, or on his behalf - by the DSM Service.</w:t>
      </w:r>
    </w:p>
    <w:p>
      <w:pPr>
        <w:spacing w:after="0"/>
        <w:ind w:left="0"/>
        <w:jc w:val="both"/>
      </w:pPr>
      <w:r>
        <w:rPr>
          <w:rFonts w:ascii="Times New Roman"/>
          <w:b w:val="false"/>
          <w:i w:val="false"/>
          <w:color w:val="000000"/>
          <w:sz w:val="28"/>
        </w:rPr>
        <w:t>
      109. When the DSM and structural divisions change their heads, documents and cases, as well as RCFs to them shall be transferred to the newly appointed manager or responsible official on the transfer and acceptance act.</w:t>
      </w:r>
    </w:p>
    <w:p>
      <w:pPr>
        <w:spacing w:after="0"/>
        <w:ind w:left="0"/>
        <w:jc w:val="left"/>
      </w:pPr>
      <w:r>
        <w:rPr>
          <w:rFonts w:ascii="Times New Roman"/>
          <w:b/>
          <w:i w:val="false"/>
          <w:color w:val="000000"/>
        </w:rPr>
        <w:t xml:space="preserve"> Paragraph 8. Procedure of accounting and storage of seals, stamps and blanks</w:t>
      </w:r>
    </w:p>
    <w:p>
      <w:pPr>
        <w:spacing w:after="0"/>
        <w:ind w:left="0"/>
        <w:jc w:val="both"/>
      </w:pPr>
      <w:r>
        <w:rPr>
          <w:rFonts w:ascii="Times New Roman"/>
          <w:b w:val="false"/>
          <w:i w:val="false"/>
          <w:color w:val="000000"/>
          <w:sz w:val="28"/>
        </w:rPr>
        <w:t>
      110. Accounting, use, storage and destruction of printed blank products, seals, stamps to be protected, and means of protection of documents shall be carried out by officials appointed by the orders (instructions) of heads of the organizations.</w:t>
      </w:r>
    </w:p>
    <w:p>
      <w:pPr>
        <w:spacing w:after="0"/>
        <w:ind w:left="0"/>
        <w:jc w:val="both"/>
      </w:pPr>
      <w:r>
        <w:rPr>
          <w:rFonts w:ascii="Times New Roman"/>
          <w:b w:val="false"/>
          <w:i w:val="false"/>
          <w:color w:val="000000"/>
          <w:sz w:val="28"/>
        </w:rPr>
        <w:t>
      111. A state the organization shall have one seal with the image of the State Emblem of the Republic of Kazakhstan.</w:t>
      </w:r>
    </w:p>
    <w:p>
      <w:pPr>
        <w:spacing w:after="0"/>
        <w:ind w:left="0"/>
        <w:jc w:val="both"/>
      </w:pPr>
      <w:r>
        <w:rPr>
          <w:rFonts w:ascii="Times New Roman"/>
          <w:b w:val="false"/>
          <w:i w:val="false"/>
          <w:color w:val="000000"/>
          <w:sz w:val="28"/>
        </w:rPr>
        <w:t>
      When necessary, structural subdivisions of governmental the organization shall have seals (stamps) with the image of the State Emblem of the Republic of Kazakhstan and the same text content, the text part shall be added with a sequential number of a symbol (symbols).</w:t>
      </w:r>
    </w:p>
    <w:p>
      <w:pPr>
        <w:spacing w:after="0"/>
        <w:ind w:left="0"/>
        <w:jc w:val="both"/>
      </w:pPr>
      <w:r>
        <w:rPr>
          <w:rFonts w:ascii="Times New Roman"/>
          <w:b w:val="false"/>
          <w:i w:val="false"/>
          <w:color w:val="000000"/>
          <w:sz w:val="28"/>
        </w:rPr>
        <w:t>
      112. Records of printed products subject to protection, including those with the image of the State Emblem of the Republic of Kazakhstan, shall be carried out in the appropriate registration accounting forms: journals, cards and automated information systems, the register for accounting and issuance of printed blank products, subject to protection in the form according to annex 18 to these Rules.</w:t>
      </w:r>
    </w:p>
    <w:p>
      <w:pPr>
        <w:spacing w:after="0"/>
        <w:ind w:left="0"/>
        <w:jc w:val="both"/>
      </w:pPr>
      <w:r>
        <w:rPr>
          <w:rFonts w:ascii="Times New Roman"/>
          <w:b w:val="false"/>
          <w:i w:val="false"/>
          <w:color w:val="000000"/>
          <w:sz w:val="28"/>
        </w:rPr>
        <w:t>
      The register for accounting and issuance of printed blank products to be protected, shall be uploaded for each type of printed blank products to be protected. Blanks of chips with the image of the State Emblem of the Republic of Kazakhstan shall not be subject to special records.</w:t>
      </w:r>
    </w:p>
    <w:p>
      <w:pPr>
        <w:spacing w:after="0"/>
        <w:ind w:left="0"/>
        <w:jc w:val="both"/>
      </w:pPr>
      <w:r>
        <w:rPr>
          <w:rFonts w:ascii="Times New Roman"/>
          <w:b w:val="false"/>
          <w:i w:val="false"/>
          <w:color w:val="000000"/>
          <w:sz w:val="28"/>
        </w:rPr>
        <w:t>
      113. The issuance of blanks to be protected shall be made against receipt in the appropriate registration accounting forms provided by departmental instructions of the organizations.</w:t>
      </w:r>
    </w:p>
    <w:p>
      <w:pPr>
        <w:spacing w:after="0"/>
        <w:ind w:left="0"/>
        <w:jc w:val="both"/>
      </w:pPr>
      <w:r>
        <w:rPr>
          <w:rFonts w:ascii="Times New Roman"/>
          <w:b w:val="false"/>
          <w:i w:val="false"/>
          <w:color w:val="000000"/>
          <w:sz w:val="28"/>
        </w:rPr>
        <w:t>
      114. When making copies of documents drawn up on the blanks with the image of the State Emblem of the Republic of Kazakhstan, and intended for distribution, the number of the copy and the organization’s stamp shall be written down.</w:t>
      </w:r>
    </w:p>
    <w:p>
      <w:pPr>
        <w:spacing w:after="0"/>
        <w:ind w:left="0"/>
        <w:jc w:val="both"/>
      </w:pPr>
      <w:r>
        <w:rPr>
          <w:rFonts w:ascii="Times New Roman"/>
          <w:b w:val="false"/>
          <w:i w:val="false"/>
          <w:color w:val="000000"/>
          <w:sz w:val="28"/>
        </w:rPr>
        <w:t>
      115. Reproduction and copying by means of quick printing of blanks to be protected shall not be allowed.</w:t>
      </w:r>
    </w:p>
    <w:p>
      <w:pPr>
        <w:spacing w:after="0"/>
        <w:ind w:left="0"/>
        <w:jc w:val="both"/>
      </w:pPr>
      <w:r>
        <w:rPr>
          <w:rFonts w:ascii="Times New Roman"/>
          <w:b w:val="false"/>
          <w:i w:val="false"/>
          <w:color w:val="000000"/>
          <w:sz w:val="28"/>
        </w:rPr>
        <w:t>
      116. Accounting of seals, stamps to be protected, and special ink with chemical additives that have individual properties to protect against counterfeiting, as well as their issuance shall be kept in the register for accounting issuance of seals, stamps with the image of the State Emblem of the Republic of Kazakhstan and special stamp ink in the form according to annex 19 to these Rules.</w:t>
      </w:r>
    </w:p>
    <w:p>
      <w:pPr>
        <w:spacing w:after="0"/>
        <w:ind w:left="0"/>
        <w:jc w:val="both"/>
      </w:pPr>
      <w:r>
        <w:rPr>
          <w:rFonts w:ascii="Times New Roman"/>
          <w:b w:val="false"/>
          <w:i w:val="false"/>
          <w:color w:val="000000"/>
          <w:sz w:val="28"/>
        </w:rPr>
        <w:t>
      117. Accounting of fountain pen with special ink with chemical additives that have individual properties in order to protect against forgery of officials, and their issuance shall be kept in the register of accounting and issuance of fountain pens with special ink, in the form according to annex 20 to these Rules.</w:t>
      </w:r>
    </w:p>
    <w:p>
      <w:pPr>
        <w:spacing w:after="0"/>
        <w:ind w:left="0"/>
        <w:jc w:val="both"/>
      </w:pPr>
      <w:r>
        <w:rPr>
          <w:rFonts w:ascii="Times New Roman"/>
          <w:b w:val="false"/>
          <w:i w:val="false"/>
          <w:color w:val="000000"/>
          <w:sz w:val="28"/>
        </w:rPr>
        <w:t>
      118. Headings of registration accounting forms shall be included in the nomenclature of the organization’s affairs. Registers' sheets shall be numbered, tied up and sealed.</w:t>
      </w:r>
    </w:p>
    <w:p>
      <w:pPr>
        <w:spacing w:after="0"/>
        <w:ind w:left="0"/>
        <w:jc w:val="both"/>
      </w:pPr>
      <w:r>
        <w:rPr>
          <w:rFonts w:ascii="Times New Roman"/>
          <w:b w:val="false"/>
          <w:i w:val="false"/>
          <w:color w:val="000000"/>
          <w:sz w:val="28"/>
        </w:rPr>
        <w:t>
      119. The transfer to another official of unused printed blank products, seals, stamps to be protected, as well as means of protection of documents and registration record - keeping forms thereto shall be drawn up by the act of acceptance and transfer of printed blank products, seals, stamps subject to protection, document protection means and registration accounting forms for them in the form according to annex 21 to these Rules.</w:t>
      </w:r>
    </w:p>
    <w:p>
      <w:pPr>
        <w:spacing w:after="0"/>
        <w:ind w:left="0"/>
        <w:jc w:val="both"/>
      </w:pPr>
      <w:r>
        <w:rPr>
          <w:rFonts w:ascii="Times New Roman"/>
          <w:b w:val="false"/>
          <w:i w:val="false"/>
          <w:color w:val="000000"/>
          <w:sz w:val="28"/>
        </w:rPr>
        <w:t>
      120. Blanks, seals, stamps to be protected, and document security tools shall be stored in sealed vaults or metal cabinets</w:t>
      </w:r>
    </w:p>
    <w:p>
      <w:pPr>
        <w:spacing w:after="0"/>
        <w:ind w:left="0"/>
        <w:jc w:val="both"/>
      </w:pPr>
      <w:r>
        <w:rPr>
          <w:rFonts w:ascii="Times New Roman"/>
          <w:b w:val="false"/>
          <w:i w:val="false"/>
          <w:color w:val="000000"/>
          <w:sz w:val="28"/>
        </w:rPr>
        <w:t>
      121. Destruction of the mutilated printed blank products to be protected shall be with drawing up of an act on assignment to destruction of the mutilated copies of printed blank products to be protected in the form according to annex 22 to these Rules, and making the corresponding marks in the registers of accounting and issuance of the printed blank products to be protected.</w:t>
      </w:r>
    </w:p>
    <w:p>
      <w:pPr>
        <w:spacing w:after="0"/>
        <w:ind w:left="0"/>
        <w:jc w:val="both"/>
      </w:pPr>
      <w:r>
        <w:rPr>
          <w:rFonts w:ascii="Times New Roman"/>
          <w:b w:val="false"/>
          <w:i w:val="false"/>
          <w:color w:val="000000"/>
          <w:sz w:val="28"/>
        </w:rPr>
        <w:t>
      122. The destruction of seals and stamps to be protected shall be drawn up of an act of assignment for the destruction of stamps and stamps to be protected, in the form according to annex 23 to these Rules, and making the corresponding marks in the registers of accounting and issuance of the seals, stamps with the image of the State Emblem of the Republic of Kazakhstan and special stamp ink.</w:t>
      </w:r>
    </w:p>
    <w:p>
      <w:pPr>
        <w:spacing w:after="0"/>
        <w:ind w:left="0"/>
        <w:jc w:val="both"/>
      </w:pPr>
      <w:r>
        <w:rPr>
          <w:rFonts w:ascii="Times New Roman"/>
          <w:b w:val="false"/>
          <w:i w:val="false"/>
          <w:color w:val="000000"/>
          <w:sz w:val="28"/>
        </w:rPr>
        <w:t>
      123. The destruction of means of document protection (including the containers from special inks and stamp inks, mutilated stamp pads, filled with special stamp inks, fountain pens, filled with special inks) shall be performed with drawing up an act about assignment for destruction of the means of document protection, in the form according to annex 24 to these Rules, and making marks in the corresponding registers of accounting and issuance.</w:t>
      </w:r>
    </w:p>
    <w:p>
      <w:pPr>
        <w:spacing w:after="0"/>
        <w:ind w:left="0"/>
        <w:jc w:val="both"/>
      </w:pPr>
      <w:r>
        <w:rPr>
          <w:rFonts w:ascii="Times New Roman"/>
          <w:b w:val="false"/>
          <w:i w:val="false"/>
          <w:color w:val="000000"/>
          <w:sz w:val="28"/>
        </w:rPr>
        <w:t>
      124. During the reorganization or liquidation of the organization, the decision to deregister a branch (representative office), the destruction of unused printed-blank products, seals, stamps to be protected, as well as means of document protection shall be made with drawing up of acts, in accordance with the forms according to annexes 23, 24, 25 to these Rules, approved by the head of the organization or the chair of liquidation commission, and making marks in the corresponding registers of accounting and issuance.</w:t>
      </w:r>
    </w:p>
    <w:p>
      <w:pPr>
        <w:spacing w:after="0"/>
        <w:ind w:left="0"/>
        <w:jc w:val="both"/>
      </w:pPr>
      <w:r>
        <w:rPr>
          <w:rFonts w:ascii="Times New Roman"/>
          <w:b w:val="false"/>
          <w:i w:val="false"/>
          <w:color w:val="000000"/>
          <w:sz w:val="28"/>
        </w:rPr>
        <w:t>
      Destruction or further keeping of registers and other registration record forms shall be made in accordance with legislation of the Republic of Kazakhstan upon agreement with the authorized body or local executive body of the region, the cities of republican significance and the capital.</w:t>
      </w:r>
    </w:p>
    <w:p>
      <w:pPr>
        <w:spacing w:after="0"/>
        <w:ind w:left="0"/>
        <w:jc w:val="both"/>
      </w:pPr>
      <w:r>
        <w:rPr>
          <w:rFonts w:ascii="Times New Roman"/>
          <w:b w:val="false"/>
          <w:i w:val="false"/>
          <w:color w:val="000000"/>
          <w:sz w:val="28"/>
        </w:rPr>
        <w:t>
      125. Checking the availability of copies of printed products, seals, stamps to be protected, and means of protection of documents shall be made at least once a year by a commission created by order (instruction) of the head of the organization. Marks about the results of inspections shall be made in the registers of accounting and issuance according to annexes 20, 21, 22 to these Rules.</w:t>
      </w:r>
    </w:p>
    <w:p>
      <w:pPr>
        <w:spacing w:after="0"/>
        <w:ind w:left="0"/>
        <w:jc w:val="both"/>
      </w:pPr>
      <w:r>
        <w:rPr>
          <w:rFonts w:ascii="Times New Roman"/>
          <w:b w:val="false"/>
          <w:i w:val="false"/>
          <w:color w:val="000000"/>
          <w:sz w:val="28"/>
        </w:rPr>
        <w:t>
      126. In case of loss of a seal (stamp) with the image of the State Emblem of the Republic of Kazakhstan, all necessary measures on searching shall be taken, in case of a negative result of the search, a free-form act on the loss shall be drawn up, approved by the head of the organization.</w:t>
      </w:r>
    </w:p>
    <w:p>
      <w:pPr>
        <w:spacing w:after="0"/>
        <w:ind w:left="0"/>
        <w:jc w:val="left"/>
      </w:pPr>
      <w:r>
        <w:rPr>
          <w:rFonts w:ascii="Times New Roman"/>
          <w:b/>
          <w:i w:val="false"/>
          <w:color w:val="000000"/>
        </w:rPr>
        <w:t xml:space="preserve"> Paragraph 9. Procedure of drawing up of file registers, formation and keeping files</w:t>
      </w:r>
    </w:p>
    <w:p>
      <w:pPr>
        <w:spacing w:after="0"/>
        <w:ind w:left="0"/>
        <w:jc w:val="both"/>
      </w:pPr>
      <w:r>
        <w:rPr>
          <w:rFonts w:ascii="Times New Roman"/>
          <w:b w:val="false"/>
          <w:i w:val="false"/>
          <w:color w:val="000000"/>
          <w:sz w:val="28"/>
        </w:rPr>
        <w:t xml:space="preserve">
      127. The file register shall be intended for grouping of executed documents to files, systematization and accounting of files, determination of the terms of their storage and shall be the basis for drawing up of inventories of permanent and temporary (over 10 years) storage, as well as the accounting of the files of temporary (up to and including 10 years) storage. </w:t>
      </w:r>
    </w:p>
    <w:p>
      <w:pPr>
        <w:spacing w:after="0"/>
        <w:ind w:left="0"/>
        <w:jc w:val="both"/>
      </w:pPr>
      <w:r>
        <w:rPr>
          <w:rFonts w:ascii="Times New Roman"/>
          <w:b w:val="false"/>
          <w:i w:val="false"/>
          <w:color w:val="000000"/>
          <w:sz w:val="28"/>
        </w:rPr>
        <w:t xml:space="preserve">
      128. The file register shall include all documents created in the organization and submitted to the organization. Electronic documents and databases shall be included into the file register according to the standard procedure. </w:t>
      </w:r>
    </w:p>
    <w:p>
      <w:pPr>
        <w:spacing w:after="0"/>
        <w:ind w:left="0"/>
        <w:jc w:val="both"/>
      </w:pPr>
      <w:r>
        <w:rPr>
          <w:rFonts w:ascii="Times New Roman"/>
          <w:b w:val="false"/>
          <w:i w:val="false"/>
          <w:color w:val="000000"/>
          <w:sz w:val="28"/>
        </w:rPr>
        <w:t>
      129. A form of the document - electronic, indicating the information medium or paper, shall be recorded in the file register.</w:t>
      </w:r>
    </w:p>
    <w:p>
      <w:pPr>
        <w:spacing w:after="0"/>
        <w:ind w:left="0"/>
        <w:jc w:val="both"/>
      </w:pPr>
      <w:r>
        <w:rPr>
          <w:rFonts w:ascii="Times New Roman"/>
          <w:b w:val="false"/>
          <w:i w:val="false"/>
          <w:color w:val="000000"/>
          <w:sz w:val="28"/>
        </w:rPr>
        <w:t>
      130. Drawing up a file register shall be based on constituent instruments, regulations on structural subdivisions, job descriptions of employees, standard, branch (departmental) lists of documents indicating the storage time, standard (model) file registers, structure (staffing chart), plans and reports on job, types, composition and the content of documents, generated in the activities of the organization shall be studied.</w:t>
      </w:r>
    </w:p>
    <w:p>
      <w:pPr>
        <w:spacing w:after="0"/>
        <w:ind w:left="0"/>
        <w:jc w:val="both"/>
      </w:pPr>
      <w:r>
        <w:rPr>
          <w:rFonts w:ascii="Times New Roman"/>
          <w:b w:val="false"/>
          <w:i w:val="false"/>
          <w:color w:val="000000"/>
          <w:sz w:val="28"/>
        </w:rPr>
        <w:t>
      131. The nomenclature of dossiers in the form, in accordance with Annex 26 to these Rules, shall be compiled no later than December 10 of the calendar year preceding the next calendar year, by the DMS service based on the nomenclature of dossiers of structural divisions submitted by the relevant 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131 - as amended by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A newly created subdivision within the period of one month shall develop a file register of a subdivision and shall submit it to the DSM Service.</w:t>
      </w:r>
    </w:p>
    <w:p>
      <w:pPr>
        <w:spacing w:after="0"/>
        <w:ind w:left="0"/>
        <w:jc w:val="both"/>
      </w:pPr>
      <w:r>
        <w:rPr>
          <w:rFonts w:ascii="Times New Roman"/>
          <w:b w:val="false"/>
          <w:i w:val="false"/>
          <w:color w:val="000000"/>
          <w:sz w:val="28"/>
        </w:rPr>
        <w:t>
      133. The nomenclature of the organization’s dossiers shall be signed by the head of the DMS service, agreed with the expert commission of the organization (hereinafter referred to as EC), the expert verification commission of the governmental archive (local executive body) (hereinafter referred to as EVC), to which the documents are transferred for permanent storage, then approved (no later than the end of the current year) by the head of the organization and is entered in the EDMS and EA IS. The nomenclature of dossiers shall be agreed with the governmental archival institution at least once every 5 years, if there were no conceptual changes in the regulatory legal acts, functions and structure of the organization.</w:t>
      </w:r>
    </w:p>
    <w:p>
      <w:pPr>
        <w:spacing w:after="0"/>
        <w:ind w:left="0"/>
        <w:jc w:val="both"/>
      </w:pPr>
      <w:r>
        <w:rPr>
          <w:rFonts w:ascii="Times New Roman"/>
          <w:b w:val="false"/>
          <w:i w:val="false"/>
          <w:color w:val="000000"/>
          <w:sz w:val="28"/>
        </w:rPr>
        <w:t>
      Organizations that are not sources of replenishment of the National Archival Fund may submit the nomenclature of dossiers for approval by the EVC of the authorized body, local executive bodies of regions, cities of republican significance and the capital or the EC of the archive on an equal basis with source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133 -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134. The file register shall be printed in the required number of copies. One copy of the approved file register shall be stored in the state archive, with which it was coordinated. </w:t>
      </w:r>
    </w:p>
    <w:p>
      <w:pPr>
        <w:spacing w:after="0"/>
        <w:ind w:left="0"/>
        <w:jc w:val="both"/>
      </w:pPr>
      <w:r>
        <w:rPr>
          <w:rFonts w:ascii="Times New Roman"/>
          <w:b w:val="false"/>
          <w:i w:val="false"/>
          <w:color w:val="000000"/>
          <w:sz w:val="28"/>
        </w:rPr>
        <w:t>
      135. The nomenclature of dossiers at the end of each year is specified, agreed upon by the organization's EC, approved by the head of the organization and put into effect from January 1 of the next year.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135 - as amended by Resolution of the Government of the Republic of Kazakhstan dated August 31, 2022 No. 630 (shall be enforced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 Names of the sections of the file register shall be the names of structural subdivisions, which shall be arranged in accordance with the approved structure of the organization (staffing chart). The first section of the file register shall include the headings of the files containing administrative documentation and documents of advisory bodies headed by the management.</w:t>
      </w:r>
    </w:p>
    <w:p>
      <w:pPr>
        <w:spacing w:after="0"/>
        <w:ind w:left="0"/>
        <w:jc w:val="both"/>
      </w:pPr>
      <w:r>
        <w:rPr>
          <w:rFonts w:ascii="Times New Roman"/>
          <w:b w:val="false"/>
          <w:i w:val="false"/>
          <w:color w:val="000000"/>
          <w:sz w:val="28"/>
        </w:rPr>
        <w:t>
      137. Documents of branches (representative offices) shall be entered as sections in the nomenclature of dossiers of the organization.</w:t>
      </w:r>
    </w:p>
    <w:p>
      <w:pPr>
        <w:spacing w:after="0"/>
        <w:ind w:left="0"/>
        <w:jc w:val="both"/>
      </w:pPr>
      <w:r>
        <w:rPr>
          <w:rFonts w:ascii="Times New Roman"/>
          <w:b w:val="false"/>
          <w:i w:val="false"/>
          <w:color w:val="000000"/>
          <w:sz w:val="28"/>
        </w:rPr>
        <w:t>
      An independent section of the nomenclature of dossiers is the name of public associations. This section is located after all sections of the nomenclature of the dossiers of the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137 -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138. For an organization that does not have a structure, the nomenclature of cases shall be based on the production-sectoral or functional scheme. The names of the sections shall correspond to the activities of the organization. </w:t>
      </w:r>
    </w:p>
    <w:p>
      <w:pPr>
        <w:spacing w:after="0"/>
        <w:ind w:left="0"/>
        <w:jc w:val="both"/>
      </w:pPr>
      <w:r>
        <w:rPr>
          <w:rFonts w:ascii="Times New Roman"/>
          <w:b w:val="false"/>
          <w:i w:val="false"/>
          <w:color w:val="000000"/>
          <w:sz w:val="28"/>
        </w:rPr>
        <w:t>
      139. For subordinate the organizations with a similar composition of documents, the DSM Service of a superior body (superior the organization) standard (model) file registers shall be developed. Such registers must be agreed with an authorized body or local executive bodies of regions, cities of republican significance and the capital.</w:t>
      </w:r>
    </w:p>
    <w:p>
      <w:pPr>
        <w:spacing w:after="0"/>
        <w:ind w:left="0"/>
        <w:jc w:val="both"/>
      </w:pPr>
      <w:r>
        <w:rPr>
          <w:rFonts w:ascii="Times New Roman"/>
          <w:b w:val="false"/>
          <w:i w:val="false"/>
          <w:color w:val="000000"/>
          <w:sz w:val="28"/>
        </w:rPr>
        <w:t>
      140. Storage terms of an electronic registration control card shall conform to the storage terms of electronic documents. Electronic registration control cards shall be stored together with electronic documents, corresponding registration certificates of electronic digital signatures, notice-receipts on delivery of these electronic documents.</w:t>
      </w:r>
    </w:p>
    <w:p>
      <w:pPr>
        <w:spacing w:after="0"/>
        <w:ind w:left="0"/>
        <w:jc w:val="both"/>
      </w:pPr>
      <w:r>
        <w:rPr>
          <w:rFonts w:ascii="Times New Roman"/>
          <w:b w:val="false"/>
          <w:i w:val="false"/>
          <w:color w:val="000000"/>
          <w:sz w:val="28"/>
        </w:rPr>
        <w:t>
      141. The terms of storage of electronic documents and the obligation to issue paper originals of documents shall be established by the list of standard documents generated in the activities of governmental and non-governmental organizations, indicating the terms of storage, approved by the authorized body.</w:t>
      </w:r>
    </w:p>
    <w:p>
      <w:pPr>
        <w:spacing w:after="0"/>
        <w:ind w:left="0"/>
        <w:jc w:val="both"/>
      </w:pPr>
      <w:r>
        <w:rPr>
          <w:rFonts w:ascii="Times New Roman"/>
          <w:b w:val="false"/>
          <w:i w:val="false"/>
          <w:color w:val="000000"/>
          <w:sz w:val="28"/>
        </w:rPr>
        <w:t>
      Electronic documents, including attached files, are stored in the EDMS in the format in which they were generated, sent or received, with simultaneous storage of the generated electronic digital signatures under the corresponding electronic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141 -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When ordering electronic copies of documents in EA IS, they must be formed identically to paper originals.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142 -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143. Storage of electronic documents shall be followed by the storage of corresponding electronic databases, used public keys of electronic digital signatures (registration certificates of electronic digital signatures) and software, implementing the processes of formation and verification of electronic digital signatures of electronic documents. </w:t>
      </w:r>
    </w:p>
    <w:p>
      <w:pPr>
        <w:spacing w:after="0"/>
        <w:ind w:left="0"/>
        <w:jc w:val="both"/>
      </w:pPr>
      <w:r>
        <w:rPr>
          <w:rFonts w:ascii="Times New Roman"/>
          <w:b w:val="false"/>
          <w:i w:val="false"/>
          <w:color w:val="000000"/>
          <w:sz w:val="28"/>
        </w:rPr>
        <w:t>
      144. For the public keys of electronic digital signatures in the government agencies and CC OF SB, documents, executed in the established order, certifying the appurtenance of these keys to a certain EDFS participant shall be stored.</w:t>
      </w:r>
    </w:p>
    <w:p>
      <w:pPr>
        <w:spacing w:after="0"/>
        <w:ind w:left="0"/>
        <w:jc w:val="both"/>
      </w:pPr>
      <w:r>
        <w:rPr>
          <w:rFonts w:ascii="Times New Roman"/>
          <w:b w:val="false"/>
          <w:i w:val="false"/>
          <w:color w:val="000000"/>
          <w:sz w:val="28"/>
        </w:rPr>
        <w:t>
      For every public key, information about the beginning and the end of its validity period shall be stored. At the same time, access to the arrays of public keys being at the operative (departmental) archival storage, shall be restricted.</w:t>
      </w:r>
    </w:p>
    <w:p>
      <w:pPr>
        <w:spacing w:after="0"/>
        <w:ind w:left="0"/>
        <w:jc w:val="both"/>
      </w:pPr>
      <w:r>
        <w:rPr>
          <w:rFonts w:ascii="Times New Roman"/>
          <w:b w:val="false"/>
          <w:i w:val="false"/>
          <w:color w:val="000000"/>
          <w:sz w:val="28"/>
        </w:rPr>
        <w:t>
      Safety, proper use of information media with private (secret) keys of electronic digital signature (hereinafter referred to as the key medium), as well as the use of private (secret) keys of electronic digital signatures and their protection from unauthorized access shall lie with the holders of the registration certificates.</w:t>
      </w:r>
    </w:p>
    <w:p>
      <w:pPr>
        <w:spacing w:after="0"/>
        <w:ind w:left="0"/>
        <w:jc w:val="both"/>
      </w:pPr>
      <w:r>
        <w:rPr>
          <w:rFonts w:ascii="Times New Roman"/>
          <w:b w:val="false"/>
          <w:i w:val="false"/>
          <w:color w:val="000000"/>
          <w:sz w:val="28"/>
        </w:rPr>
        <w:t>
      145. When storing electronic documents, the binding (synchronization) of electronic documents and corresponding public keys of electronic digital signatures shall be provided.</w:t>
      </w:r>
    </w:p>
    <w:p>
      <w:pPr>
        <w:spacing w:after="0"/>
        <w:ind w:left="0"/>
        <w:jc w:val="both"/>
      </w:pPr>
      <w:r>
        <w:rPr>
          <w:rFonts w:ascii="Times New Roman"/>
          <w:b w:val="false"/>
          <w:i w:val="false"/>
          <w:color w:val="000000"/>
          <w:sz w:val="28"/>
        </w:rPr>
        <w:t>
      146. The EDFS participants shall ensure protection from unauthorized access, inadvertent deletion and (or) tampering of registration details, contained in the databases, as well as shall ensure the creation of reserve copies of electronic documents.</w:t>
      </w:r>
    </w:p>
    <w:p>
      <w:pPr>
        <w:spacing w:after="0"/>
        <w:ind w:left="0"/>
        <w:jc w:val="both"/>
      </w:pPr>
      <w:r>
        <w:rPr>
          <w:rFonts w:ascii="Times New Roman"/>
          <w:b w:val="false"/>
          <w:i w:val="false"/>
          <w:color w:val="000000"/>
          <w:sz w:val="28"/>
        </w:rPr>
        <w:t>
      Information security (of electronic information resources) in the information systems, including in archives of electronic documents, means of cryptographical information security, implementing the process of formation and verification of electronic digital signature (means of electronic digital signature, cryptographical keys), shall be made jointly with the organization, operating the EDFS, EDFS participants in accordance with the procedure, established by the regulatory legal acts of the authorized body in the field of information security.</w:t>
      </w:r>
    </w:p>
    <w:p>
      <w:pPr>
        <w:spacing w:after="0"/>
        <w:ind w:left="0"/>
        <w:jc w:val="both"/>
      </w:pPr>
      <w:r>
        <w:rPr>
          <w:rFonts w:ascii="Times New Roman"/>
          <w:b w:val="false"/>
          <w:i w:val="false"/>
          <w:color w:val="000000"/>
          <w:sz w:val="28"/>
        </w:rPr>
        <w:t xml:space="preserve">
      147. Government agencies shall ensure the delivery of electronic documents in the volume not exceeding 95 Mb, amount of attachments of which shall not exceed 80 files. </w:t>
      </w:r>
    </w:p>
    <w:p>
      <w:pPr>
        <w:spacing w:after="0"/>
        <w:ind w:left="0"/>
        <w:jc w:val="left"/>
      </w:pPr>
      <w:r>
        <w:rPr>
          <w:rFonts w:ascii="Times New Roman"/>
          <w:b/>
          <w:i w:val="false"/>
          <w:color w:val="000000"/>
        </w:rPr>
        <w:t xml:space="preserve"> Paragraph 10. Procedures of execution of a file register</w:t>
      </w:r>
    </w:p>
    <w:p>
      <w:pPr>
        <w:spacing w:after="0"/>
        <w:ind w:left="0"/>
        <w:jc w:val="both"/>
      </w:pPr>
      <w:r>
        <w:rPr>
          <w:rFonts w:ascii="Times New Roman"/>
          <w:b w:val="false"/>
          <w:i w:val="false"/>
          <w:color w:val="000000"/>
          <w:sz w:val="28"/>
        </w:rPr>
        <w:t>
      148. The file register shall include headings of files, reflecting all documented sections of works of the organization, including personnel files, inventories, RCF, control-reference, thematic card files, as well as databases.</w:t>
      </w:r>
    </w:p>
    <w:p>
      <w:pPr>
        <w:spacing w:after="0"/>
        <w:ind w:left="0"/>
        <w:jc w:val="both"/>
      </w:pPr>
      <w:r>
        <w:rPr>
          <w:rFonts w:ascii="Times New Roman"/>
          <w:b w:val="false"/>
          <w:i w:val="false"/>
          <w:color w:val="000000"/>
          <w:sz w:val="28"/>
        </w:rPr>
        <w:t>
      Printed media shall not be included into the file register.</w:t>
      </w:r>
    </w:p>
    <w:p>
      <w:pPr>
        <w:spacing w:after="0"/>
        <w:ind w:left="0"/>
        <w:jc w:val="both"/>
      </w:pPr>
      <w:r>
        <w:rPr>
          <w:rFonts w:ascii="Times New Roman"/>
          <w:b w:val="false"/>
          <w:i w:val="false"/>
          <w:color w:val="000000"/>
          <w:sz w:val="28"/>
        </w:rPr>
        <w:t>
      149. Indexes of every file, included into the file register shall be written down in column 1 of the file register. The index of a file shall consist of digital symbol of a structural subdivision and subsequent number of the heading of the file according to the file register within the structural subdivision. Elements of the index shall be separated from each other with a hyphen.</w:t>
      </w:r>
    </w:p>
    <w:p>
      <w:pPr>
        <w:spacing w:after="0"/>
        <w:ind w:left="0"/>
        <w:jc w:val="both"/>
      </w:pPr>
      <w:r>
        <w:rPr>
          <w:rFonts w:ascii="Times New Roman"/>
          <w:b w:val="false"/>
          <w:i w:val="false"/>
          <w:color w:val="000000"/>
          <w:sz w:val="28"/>
        </w:rPr>
        <w:t xml:space="preserve">
      It is recommended to maintain the order of placing the similar files within different structural subdivisions in the file register, for transferred files, the index shall remain unchanged. </w:t>
      </w:r>
    </w:p>
    <w:p>
      <w:pPr>
        <w:spacing w:after="0"/>
        <w:ind w:left="0"/>
        <w:jc w:val="both"/>
      </w:pPr>
      <w:r>
        <w:rPr>
          <w:rFonts w:ascii="Times New Roman"/>
          <w:b w:val="false"/>
          <w:i w:val="false"/>
          <w:color w:val="000000"/>
          <w:sz w:val="28"/>
        </w:rPr>
        <w:t xml:space="preserve">
      150. Headings of files (volumes, parts) shall be included into column 2 of the file register. </w:t>
      </w:r>
    </w:p>
    <w:p>
      <w:pPr>
        <w:spacing w:after="0"/>
        <w:ind w:left="0"/>
        <w:jc w:val="both"/>
      </w:pPr>
      <w:r>
        <w:rPr>
          <w:rFonts w:ascii="Times New Roman"/>
          <w:b w:val="false"/>
          <w:i w:val="false"/>
          <w:color w:val="000000"/>
          <w:sz w:val="28"/>
        </w:rPr>
        <w:t>
      Requirements to the heading:</w:t>
      </w:r>
    </w:p>
    <w:p>
      <w:pPr>
        <w:spacing w:after="0"/>
        <w:ind w:left="0"/>
        <w:jc w:val="both"/>
      </w:pPr>
      <w:r>
        <w:rPr>
          <w:rFonts w:ascii="Times New Roman"/>
          <w:b w:val="false"/>
          <w:i w:val="false"/>
          <w:color w:val="000000"/>
          <w:sz w:val="28"/>
        </w:rPr>
        <w:t xml:space="preserve">
      1) a file heading shall clearly reflect in generalized form, the main content and composition of the file documents; </w:t>
      </w:r>
    </w:p>
    <w:p>
      <w:pPr>
        <w:spacing w:after="0"/>
        <w:ind w:left="0"/>
        <w:jc w:val="both"/>
      </w:pPr>
      <w:r>
        <w:rPr>
          <w:rFonts w:ascii="Times New Roman"/>
          <w:b w:val="false"/>
          <w:i w:val="false"/>
          <w:color w:val="000000"/>
          <w:sz w:val="28"/>
        </w:rPr>
        <w:t xml:space="preserve">
      2) It shall not be allowed to use in the file heading non-specific formulations (“different materials”, “general correspondence”, “outgoing correspondence” “incoming documents”), as well as introductory words and complex constructions; </w:t>
      </w:r>
    </w:p>
    <w:p>
      <w:pPr>
        <w:spacing w:after="0"/>
        <w:ind w:left="0"/>
        <w:jc w:val="both"/>
      </w:pPr>
      <w:r>
        <w:rPr>
          <w:rFonts w:ascii="Times New Roman"/>
          <w:b w:val="false"/>
          <w:i w:val="false"/>
          <w:color w:val="000000"/>
          <w:sz w:val="28"/>
        </w:rPr>
        <w:t xml:space="preserve">
      3) file heading shall consist of elements arranged in the following sequence: </w:t>
      </w:r>
    </w:p>
    <w:p>
      <w:pPr>
        <w:spacing w:after="0"/>
        <w:ind w:left="0"/>
        <w:jc w:val="both"/>
      </w:pPr>
      <w:r>
        <w:rPr>
          <w:rFonts w:ascii="Times New Roman"/>
          <w:b w:val="false"/>
          <w:i w:val="false"/>
          <w:color w:val="000000"/>
          <w:sz w:val="28"/>
        </w:rPr>
        <w:t xml:space="preserve">
      name of the type of a file (correspondence, register) or kind of documents (minutes, orders); </w:t>
      </w:r>
    </w:p>
    <w:p>
      <w:pPr>
        <w:spacing w:after="0"/>
        <w:ind w:left="0"/>
        <w:jc w:val="both"/>
      </w:pPr>
      <w:r>
        <w:rPr>
          <w:rFonts w:ascii="Times New Roman"/>
          <w:b w:val="false"/>
          <w:i w:val="false"/>
          <w:color w:val="000000"/>
          <w:sz w:val="28"/>
        </w:rPr>
        <w:t xml:space="preserve">
      name of the organization or of a structural subdivision (author of the document), name of the organization, to which or by which the documents will be addressed or received (an addressee or a correspondent of the document); </w:t>
      </w:r>
    </w:p>
    <w:p>
      <w:pPr>
        <w:spacing w:after="0"/>
        <w:ind w:left="0"/>
        <w:jc w:val="both"/>
      </w:pPr>
      <w:r>
        <w:rPr>
          <w:rFonts w:ascii="Times New Roman"/>
          <w:b w:val="false"/>
          <w:i w:val="false"/>
          <w:color w:val="000000"/>
          <w:sz w:val="28"/>
        </w:rPr>
        <w:t xml:space="preserve">
      synopsis of the file documents; </w:t>
      </w:r>
    </w:p>
    <w:p>
      <w:pPr>
        <w:spacing w:after="0"/>
        <w:ind w:left="0"/>
        <w:jc w:val="both"/>
      </w:pPr>
      <w:r>
        <w:rPr>
          <w:rFonts w:ascii="Times New Roman"/>
          <w:b w:val="false"/>
          <w:i w:val="false"/>
          <w:color w:val="000000"/>
          <w:sz w:val="28"/>
        </w:rPr>
        <w:t xml:space="preserve">
      name of the locality (territory), which is connected with the content of the file documents; </w:t>
      </w:r>
    </w:p>
    <w:p>
      <w:pPr>
        <w:spacing w:after="0"/>
        <w:ind w:left="0"/>
        <w:jc w:val="both"/>
      </w:pPr>
      <w:r>
        <w:rPr>
          <w:rFonts w:ascii="Times New Roman"/>
          <w:b w:val="false"/>
          <w:i w:val="false"/>
          <w:color w:val="000000"/>
          <w:sz w:val="28"/>
        </w:rPr>
        <w:t xml:space="preserve">
      date (period), to which the file documents belong; </w:t>
      </w:r>
    </w:p>
    <w:p>
      <w:pPr>
        <w:spacing w:after="0"/>
        <w:ind w:left="0"/>
        <w:jc w:val="both"/>
      </w:pPr>
      <w:r>
        <w:rPr>
          <w:rFonts w:ascii="Times New Roman"/>
          <w:b w:val="false"/>
          <w:i w:val="false"/>
          <w:color w:val="000000"/>
          <w:sz w:val="28"/>
        </w:rPr>
        <w:t xml:space="preserve">
      4) in the headings of files, containing documents on one issue, but not connected with the sequence of execution, the term “documents” shall be used as a file type. </w:t>
      </w:r>
    </w:p>
    <w:p>
      <w:pPr>
        <w:spacing w:after="0"/>
        <w:ind w:left="0"/>
        <w:jc w:val="both"/>
      </w:pPr>
      <w:r>
        <w:rPr>
          <w:rFonts w:ascii="Times New Roman"/>
          <w:b w:val="false"/>
          <w:i w:val="false"/>
          <w:color w:val="000000"/>
          <w:sz w:val="28"/>
        </w:rPr>
        <w:t>
      The term "documents" shall also apply to the headings of files containing documents - annexes to some document, and shall be executed as follows: "Minutes of session(s) of the Board of Directors of the company and documents to them" or "Documents to the minutes of the session(s) of the Board of Directors of the company";</w:t>
      </w:r>
    </w:p>
    <w:p>
      <w:pPr>
        <w:spacing w:after="0"/>
        <w:ind w:left="0"/>
        <w:jc w:val="both"/>
      </w:pPr>
      <w:r>
        <w:rPr>
          <w:rFonts w:ascii="Times New Roman"/>
          <w:b w:val="false"/>
          <w:i w:val="false"/>
          <w:color w:val="000000"/>
          <w:sz w:val="28"/>
        </w:rPr>
        <w:t xml:space="preserve">
      5) the headings of files containing correspondence shall specify with whom and on which issue it is maintained (in case of correspondence with the similar correspondents, their common specific name shall be indicated); </w:t>
      </w:r>
    </w:p>
    <w:p>
      <w:pPr>
        <w:spacing w:after="0"/>
        <w:ind w:left="0"/>
        <w:jc w:val="both"/>
      </w:pPr>
      <w:r>
        <w:rPr>
          <w:rFonts w:ascii="Times New Roman"/>
          <w:b w:val="false"/>
          <w:i w:val="false"/>
          <w:color w:val="000000"/>
          <w:sz w:val="28"/>
        </w:rPr>
        <w:t xml:space="preserve">
      6) in the file heading containing correspondence with more than three different-type correspondents, their names shall not be enlisted; </w:t>
      </w:r>
    </w:p>
    <w:p>
      <w:pPr>
        <w:spacing w:after="0"/>
        <w:ind w:left="0"/>
        <w:jc w:val="both"/>
      </w:pPr>
      <w:r>
        <w:rPr>
          <w:rFonts w:ascii="Times New Roman"/>
          <w:b w:val="false"/>
          <w:i w:val="false"/>
          <w:color w:val="000000"/>
          <w:sz w:val="28"/>
        </w:rPr>
        <w:t xml:space="preserve">
      7) when indicating of administrative-territorial units in headings of files, the following shall be taken into account: </w:t>
      </w:r>
    </w:p>
    <w:p>
      <w:pPr>
        <w:spacing w:after="0"/>
        <w:ind w:left="0"/>
        <w:jc w:val="both"/>
      </w:pPr>
      <w:r>
        <w:rPr>
          <w:rFonts w:ascii="Times New Roman"/>
          <w:b w:val="false"/>
          <w:i w:val="false"/>
          <w:color w:val="000000"/>
          <w:sz w:val="28"/>
        </w:rPr>
        <w:t xml:space="preserve">
      if the content of the file concerns several similar administrative-territorial units, the file heading shall not indicate their certain names, but indicates their common specific name; </w:t>
      </w:r>
    </w:p>
    <w:p>
      <w:pPr>
        <w:spacing w:after="0"/>
        <w:ind w:left="0"/>
        <w:jc w:val="both"/>
      </w:pPr>
      <w:r>
        <w:rPr>
          <w:rFonts w:ascii="Times New Roman"/>
          <w:b w:val="false"/>
          <w:i w:val="false"/>
          <w:color w:val="000000"/>
          <w:sz w:val="28"/>
        </w:rPr>
        <w:t xml:space="preserve">
      if the content of the file concerns a single administrative-territorial unit (settlement), its (his) name shall be indicated in the file heading; </w:t>
      </w:r>
    </w:p>
    <w:p>
      <w:pPr>
        <w:spacing w:after="0"/>
        <w:ind w:left="0"/>
        <w:jc w:val="both"/>
      </w:pPr>
      <w:r>
        <w:rPr>
          <w:rFonts w:ascii="Times New Roman"/>
          <w:b w:val="false"/>
          <w:i w:val="false"/>
          <w:color w:val="000000"/>
          <w:sz w:val="28"/>
        </w:rPr>
        <w:t xml:space="preserve">
      8) The headings of files, containing planning or reporting documentation shall specify the period (quarter, year) to (for) which the plans (reports) are drafted; </w:t>
      </w:r>
    </w:p>
    <w:p>
      <w:pPr>
        <w:spacing w:after="0"/>
        <w:ind w:left="0"/>
        <w:jc w:val="both"/>
      </w:pPr>
      <w:r>
        <w:rPr>
          <w:rFonts w:ascii="Times New Roman"/>
          <w:b w:val="false"/>
          <w:i w:val="false"/>
          <w:color w:val="000000"/>
          <w:sz w:val="28"/>
        </w:rPr>
        <w:t>
      9) headings of judicial, investigative, personal, personal, arbitration files, as well as files containing documents related to the sequence of office work on one issue, shall begin with the word "File"</w:t>
      </w:r>
    </w:p>
    <w:p>
      <w:pPr>
        <w:spacing w:after="0"/>
        <w:ind w:left="0"/>
        <w:jc w:val="both"/>
      </w:pPr>
      <w:r>
        <w:rPr>
          <w:rFonts w:ascii="Times New Roman"/>
          <w:b w:val="false"/>
          <w:i w:val="false"/>
          <w:color w:val="000000"/>
          <w:sz w:val="28"/>
        </w:rPr>
        <w:t xml:space="preserve">
      10) if the file consists of several volumes or parts, then a general heading of the file shall be made, and then the headings of each volume or part shall be compiled, specifying the contents of the file heading. </w:t>
      </w:r>
    </w:p>
    <w:p>
      <w:pPr>
        <w:spacing w:after="0"/>
        <w:ind w:left="0"/>
        <w:jc w:val="both"/>
      </w:pPr>
      <w:r>
        <w:rPr>
          <w:rFonts w:ascii="Times New Roman"/>
          <w:b w:val="false"/>
          <w:i w:val="false"/>
          <w:color w:val="000000"/>
          <w:sz w:val="28"/>
        </w:rPr>
        <w:t xml:space="preserve">
      151. Headings of files inside the sections of file register shall be arranged in accordance with the importance of documents, constituting the files, and their interrelation. </w:t>
      </w:r>
    </w:p>
    <w:p>
      <w:pPr>
        <w:spacing w:after="0"/>
        <w:ind w:left="0"/>
        <w:jc w:val="both"/>
      </w:pPr>
      <w:r>
        <w:rPr>
          <w:rFonts w:ascii="Times New Roman"/>
          <w:b w:val="false"/>
          <w:i w:val="false"/>
          <w:color w:val="000000"/>
          <w:sz w:val="28"/>
        </w:rPr>
        <w:t>
      At first, headings of files containing regulatory legal documentation shall be placed. At the same time, the headings of files, containing decrees and orders of the superior the organizations shall be placed before the headings of files with the orders of the organizations. Next, the headings of files containing the remaining legal acts, as well as planning and reporting documents shall be placed.</w:t>
      </w:r>
    </w:p>
    <w:p>
      <w:pPr>
        <w:spacing w:after="0"/>
        <w:ind w:left="0"/>
        <w:jc w:val="both"/>
      </w:pPr>
      <w:r>
        <w:rPr>
          <w:rFonts w:ascii="Times New Roman"/>
          <w:b w:val="false"/>
          <w:i w:val="false"/>
          <w:color w:val="000000"/>
          <w:sz w:val="28"/>
        </w:rPr>
        <w:t>
      Drafts of administrative documents, documents on their preparation, amendments to plans, evidence to orders shall be placed in the file register following the corresponding main documents.</w:t>
      </w:r>
    </w:p>
    <w:p>
      <w:pPr>
        <w:spacing w:after="0"/>
        <w:ind w:left="0"/>
        <w:jc w:val="both"/>
      </w:pPr>
      <w:r>
        <w:rPr>
          <w:rFonts w:ascii="Times New Roman"/>
          <w:b w:val="false"/>
          <w:i w:val="false"/>
          <w:color w:val="000000"/>
          <w:sz w:val="28"/>
        </w:rPr>
        <w:t>
      The headings of files, prepared according to geographical and correspondence identifiers, shall be included into the file register in alphabetic order of geographical names and correspondents.</w:t>
      </w:r>
    </w:p>
    <w:p>
      <w:pPr>
        <w:spacing w:after="0"/>
        <w:ind w:left="0"/>
        <w:jc w:val="both"/>
      </w:pPr>
      <w:r>
        <w:rPr>
          <w:rFonts w:ascii="Times New Roman"/>
          <w:b w:val="false"/>
          <w:i w:val="false"/>
          <w:color w:val="000000"/>
          <w:sz w:val="28"/>
        </w:rPr>
        <w:t xml:space="preserve">
      Headings of cases shall be defined more precisely in the process of formation and registration of files. If new documented areas of work arise in the course of time, unprovided files, they shall be additionally entered into the file register. </w:t>
      </w:r>
    </w:p>
    <w:p>
      <w:pPr>
        <w:spacing w:after="0"/>
        <w:ind w:left="0"/>
        <w:jc w:val="both"/>
      </w:pPr>
      <w:r>
        <w:rPr>
          <w:rFonts w:ascii="Times New Roman"/>
          <w:b w:val="false"/>
          <w:i w:val="false"/>
          <w:color w:val="000000"/>
          <w:sz w:val="28"/>
        </w:rPr>
        <w:t xml:space="preserve">
      152. column 3 shall be filled in after the end of a calendar year. </w:t>
      </w:r>
    </w:p>
    <w:p>
      <w:pPr>
        <w:spacing w:after="0"/>
        <w:ind w:left="0"/>
        <w:jc w:val="both"/>
      </w:pPr>
      <w:r>
        <w:rPr>
          <w:rFonts w:ascii="Times New Roman"/>
          <w:b w:val="false"/>
          <w:i w:val="false"/>
          <w:color w:val="000000"/>
          <w:sz w:val="28"/>
        </w:rPr>
        <w:t>
      153. column 4 shall specify storage terms of a file with a reference to the numbers of items (articles) of standard or departmental (branch) list of documents indicating the terms of their storage, in case of their absence to standard (model) file register.</w:t>
      </w:r>
    </w:p>
    <w:p>
      <w:pPr>
        <w:spacing w:after="0"/>
        <w:ind w:left="0"/>
        <w:jc w:val="both"/>
      </w:pPr>
      <w:r>
        <w:rPr>
          <w:rFonts w:ascii="Times New Roman"/>
          <w:b w:val="false"/>
          <w:i w:val="false"/>
          <w:color w:val="000000"/>
          <w:sz w:val="28"/>
        </w:rPr>
        <w:t>
      154. In column 5 the DSM Service shall specify the names of the list of documents, of the standard (model) file register, used in determining the storage terms of files, and the marks about transferred files, especially valuable documents and files, transfer of files to other structural subdivision or the organization for their continuation, to archives of the organization, availability of electronic copies of documents, type and place of storing their media shall be made.</w:t>
      </w:r>
    </w:p>
    <w:p>
      <w:pPr>
        <w:spacing w:after="0"/>
        <w:ind w:left="0"/>
        <w:jc w:val="both"/>
      </w:pPr>
      <w:r>
        <w:rPr>
          <w:rFonts w:ascii="Times New Roman"/>
          <w:b w:val="false"/>
          <w:i w:val="false"/>
          <w:color w:val="000000"/>
          <w:sz w:val="28"/>
        </w:rPr>
        <w:t>
      155. At the end of the year, a reconciliation (clarification) of the headings of the nomenclature of dossiers with the actual composition of the documents of the dossier and their content shall be carried out. At the end of the nomenclature of dossiers, a final entry shall be made on the number of filed dossiers of volumes or parts.</w:t>
      </w:r>
    </w:p>
    <w:p>
      <w:pPr>
        <w:spacing w:after="0"/>
        <w:ind w:left="0"/>
        <w:jc w:val="both"/>
      </w:pPr>
      <w:r>
        <w:rPr>
          <w:rFonts w:ascii="Times New Roman"/>
          <w:b w:val="false"/>
          <w:i w:val="false"/>
          <w:color w:val="000000"/>
          <w:sz w:val="28"/>
        </w:rPr>
        <w:t>
      The final entry on the number of filed dossiers of volumes or parts is entered in the EA IS,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155 -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11. Procedure of formation of files</w:t>
      </w:r>
    </w:p>
    <w:p>
      <w:pPr>
        <w:spacing w:after="0"/>
        <w:ind w:left="0"/>
        <w:jc w:val="both"/>
      </w:pPr>
      <w:r>
        <w:rPr>
          <w:rFonts w:ascii="Times New Roman"/>
          <w:b w:val="false"/>
          <w:i w:val="false"/>
          <w:color w:val="000000"/>
          <w:sz w:val="28"/>
        </w:rPr>
        <w:t xml:space="preserve">
      156. Executed documents shall be formed by the performer to files in accordance with the file register. Formation of files beyond the file register shall not be allowed. </w:t>
      </w:r>
    </w:p>
    <w:p>
      <w:pPr>
        <w:spacing w:after="0"/>
        <w:ind w:left="0"/>
        <w:jc w:val="both"/>
      </w:pPr>
      <w:r>
        <w:rPr>
          <w:rFonts w:ascii="Times New Roman"/>
          <w:b w:val="false"/>
          <w:i w:val="false"/>
          <w:color w:val="000000"/>
          <w:sz w:val="28"/>
        </w:rPr>
        <w:t>
      157. The DSM Service shall perform the control over formation of files.</w:t>
      </w:r>
    </w:p>
    <w:p>
      <w:pPr>
        <w:spacing w:after="0"/>
        <w:ind w:left="0"/>
        <w:jc w:val="both"/>
      </w:pPr>
      <w:r>
        <w:rPr>
          <w:rFonts w:ascii="Times New Roman"/>
          <w:b w:val="false"/>
          <w:i w:val="false"/>
          <w:color w:val="000000"/>
          <w:sz w:val="28"/>
        </w:rPr>
        <w:t>
      158. When forming dossiers, the following requirements shall be observed:</w:t>
      </w:r>
    </w:p>
    <w:p>
      <w:pPr>
        <w:spacing w:after="0"/>
        <w:ind w:left="0"/>
        <w:jc w:val="both"/>
      </w:pPr>
      <w:r>
        <w:rPr>
          <w:rFonts w:ascii="Times New Roman"/>
          <w:b w:val="false"/>
          <w:i w:val="false"/>
          <w:color w:val="000000"/>
          <w:sz w:val="28"/>
        </w:rPr>
        <w:t>
      1) only executed, correctly completed documents shall be placed in the file, corresponding in their content to the heading of the dossier according to the nomenclature of dossiers;</w:t>
      </w:r>
    </w:p>
    <w:p>
      <w:pPr>
        <w:spacing w:after="0"/>
        <w:ind w:left="0"/>
        <w:jc w:val="both"/>
      </w:pPr>
      <w:r>
        <w:rPr>
          <w:rFonts w:ascii="Times New Roman"/>
          <w:b w:val="false"/>
          <w:i w:val="false"/>
          <w:color w:val="000000"/>
          <w:sz w:val="28"/>
        </w:rPr>
        <w:t>
      2) all documents relating to the resolution of one issue shall be placed together in the file.</w:t>
      </w:r>
    </w:p>
    <w:p>
      <w:pPr>
        <w:spacing w:after="0"/>
        <w:ind w:left="0"/>
        <w:jc w:val="both"/>
      </w:pPr>
      <w:r>
        <w:rPr>
          <w:rFonts w:ascii="Times New Roman"/>
          <w:b w:val="false"/>
          <w:i w:val="false"/>
          <w:color w:val="000000"/>
          <w:sz w:val="28"/>
        </w:rPr>
        <w:t>
      Annexes to documents, regardless of the date of their approval or compilation, shall be attached to the documents to which they refer.</w:t>
      </w:r>
    </w:p>
    <w:p>
      <w:pPr>
        <w:spacing w:after="0"/>
        <w:ind w:left="0"/>
        <w:jc w:val="both"/>
      </w:pPr>
      <w:r>
        <w:rPr>
          <w:rFonts w:ascii="Times New Roman"/>
          <w:b w:val="false"/>
          <w:i w:val="false"/>
          <w:color w:val="000000"/>
          <w:sz w:val="28"/>
        </w:rPr>
        <w:t>
      Applications with a volume of more than 180 sheets shall constitute a separate volume, which shall be noted in the document;</w:t>
      </w:r>
    </w:p>
    <w:p>
      <w:pPr>
        <w:spacing w:after="0"/>
        <w:ind w:left="0"/>
        <w:jc w:val="both"/>
      </w:pPr>
      <w:r>
        <w:rPr>
          <w:rFonts w:ascii="Times New Roman"/>
          <w:b w:val="false"/>
          <w:i w:val="false"/>
          <w:color w:val="000000"/>
          <w:sz w:val="28"/>
        </w:rPr>
        <w:t>
      3) versions of the document in Kazakh, Russian and other languages shall be jointly grouped;</w:t>
      </w:r>
    </w:p>
    <w:p>
      <w:pPr>
        <w:spacing w:after="0"/>
        <w:ind w:left="0"/>
        <w:jc w:val="both"/>
      </w:pPr>
      <w:r>
        <w:rPr>
          <w:rFonts w:ascii="Times New Roman"/>
          <w:b w:val="false"/>
          <w:i w:val="false"/>
          <w:color w:val="000000"/>
          <w:sz w:val="28"/>
        </w:rPr>
        <w:t>
      4) documents of one calendar year shall be grouped into dossiers, except for passing dossiers, court dossiers, personal files that are formed during the entire period of work of this person in the organization, documents of elected bodies and their permanent commissions, deputy groups that are grouped during the period of their convocation, documents of educational institutions that are formed during the academic year, documents of theatres characterizing the stage activities for the theatrical season, dossier histories;</w:t>
      </w:r>
    </w:p>
    <w:p>
      <w:pPr>
        <w:spacing w:after="0"/>
        <w:ind w:left="0"/>
        <w:jc w:val="both"/>
      </w:pPr>
      <w:r>
        <w:rPr>
          <w:rFonts w:ascii="Times New Roman"/>
          <w:b w:val="false"/>
          <w:i w:val="false"/>
          <w:color w:val="000000"/>
          <w:sz w:val="28"/>
        </w:rPr>
        <w:t>
      5) documents of permanent and temporary storage terms, as well as final, milestone and interim reports of research documentation, prototypes, prototype series, and installation series for the established serial production of design and technological documentation, various design stages and individual parts of the design documentation shall be grouped separately into dossiers. - estimate documentation, inventions, utility models, industrial designs, and applications for the issuance of a title of protection for each type of patent and license documentation;</w:t>
      </w:r>
    </w:p>
    <w:p>
      <w:pPr>
        <w:spacing w:after="0"/>
        <w:ind w:left="0"/>
        <w:jc w:val="both"/>
      </w:pPr>
      <w:r>
        <w:rPr>
          <w:rFonts w:ascii="Times New Roman"/>
          <w:b w:val="false"/>
          <w:i w:val="false"/>
          <w:color w:val="000000"/>
          <w:sz w:val="28"/>
        </w:rPr>
        <w:t>
      6) telegrams, photocopies of fax messages, and telephone messages shall be placed in cases on a general basis in accordance with the nomenclature of dossiers;</w:t>
      </w:r>
    </w:p>
    <w:p>
      <w:pPr>
        <w:spacing w:after="0"/>
        <w:ind w:left="0"/>
        <w:jc w:val="both"/>
      </w:pPr>
      <w:r>
        <w:rPr>
          <w:rFonts w:ascii="Times New Roman"/>
          <w:b w:val="false"/>
          <w:i w:val="false"/>
          <w:color w:val="000000"/>
          <w:sz w:val="28"/>
        </w:rPr>
        <w:t>
      7) documents subject to return, drafts and extra copies shall not be placed in the file;</w:t>
      </w:r>
    </w:p>
    <w:p>
      <w:pPr>
        <w:spacing w:after="0"/>
        <w:ind w:left="0"/>
        <w:jc w:val="both"/>
      </w:pPr>
      <w:r>
        <w:rPr>
          <w:rFonts w:ascii="Times New Roman"/>
          <w:b w:val="false"/>
          <w:i w:val="false"/>
          <w:color w:val="000000"/>
          <w:sz w:val="28"/>
        </w:rPr>
        <w:t>
      8) in terms of volume, the file of the permanent storage term should not exceed 180 sheets;</w:t>
      </w:r>
    </w:p>
    <w:p>
      <w:pPr>
        <w:spacing w:after="0"/>
        <w:ind w:left="0"/>
        <w:jc w:val="both"/>
      </w:pPr>
      <w:r>
        <w:rPr>
          <w:rFonts w:ascii="Times New Roman"/>
          <w:b w:val="false"/>
          <w:i w:val="false"/>
          <w:color w:val="000000"/>
          <w:sz w:val="28"/>
        </w:rPr>
        <w:t>
      9) if there are several volumes (parts) in the dossier, the number (index) and title of the dossier shall be put on each volume with the addition of the numbering of volumes (parts), in the last volume (part) the word "last" shall be added.</w:t>
      </w:r>
    </w:p>
    <w:p>
      <w:pPr>
        <w:spacing w:after="0"/>
        <w:ind w:left="0"/>
        <w:jc w:val="both"/>
      </w:pPr>
      <w:r>
        <w:rPr>
          <w:rFonts w:ascii="Times New Roman"/>
          <w:b w:val="false"/>
          <w:i w:val="false"/>
          <w:color w:val="000000"/>
          <w:sz w:val="28"/>
        </w:rPr>
        <w:t>
      Electronic dossiers shall not be divided into volumes (parts). All electronic documents, regardless of their volume, shall be included in one electronic dossier.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158 - as amended by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159. Documents inside the file shall be arranged from top to bottom in accordance with the sequence of resolving an issue (chronological order of issues resolved) or in the beginning of the file an initiative document shall be placed, then documents, illustrating the course of resolving the issue.</w:t>
      </w:r>
    </w:p>
    <w:p>
      <w:pPr>
        <w:spacing w:after="0"/>
        <w:ind w:left="0"/>
        <w:jc w:val="both"/>
      </w:pPr>
      <w:r>
        <w:rPr>
          <w:rFonts w:ascii="Times New Roman"/>
          <w:b w:val="false"/>
          <w:i w:val="false"/>
          <w:color w:val="000000"/>
          <w:sz w:val="28"/>
        </w:rPr>
        <w:t>
      160. All documents of reporting and informational nature on execution of acts and instructions of the superior the organizations in which the organization was the main performer, shall be formed in separate files by corporate business lines. In other cases, these documents shall be filed into a file of correspondence for the current year.</w:t>
      </w:r>
    </w:p>
    <w:p>
      <w:pPr>
        <w:spacing w:after="0"/>
        <w:ind w:left="0"/>
        <w:jc w:val="both"/>
      </w:pPr>
      <w:r>
        <w:rPr>
          <w:rFonts w:ascii="Times New Roman"/>
          <w:b w:val="false"/>
          <w:i w:val="false"/>
          <w:color w:val="000000"/>
          <w:sz w:val="28"/>
        </w:rPr>
        <w:t>
      161. Administrative documents shall be grouped into files by types and chronology with annexes attached thereto. Instructions, rules, regulations, charters, approved by administrative documents shall be the annexes thereto and shall be grouped together with the indicated documents. If they are approved as an individual document, they shall be grouped into separate files.</w:t>
      </w:r>
    </w:p>
    <w:p>
      <w:pPr>
        <w:spacing w:after="0"/>
        <w:ind w:left="0"/>
        <w:jc w:val="both"/>
      </w:pPr>
      <w:r>
        <w:rPr>
          <w:rFonts w:ascii="Times New Roman"/>
          <w:b w:val="false"/>
          <w:i w:val="false"/>
          <w:color w:val="000000"/>
          <w:sz w:val="28"/>
        </w:rPr>
        <w:t>
      162. Orders (instructions) on primary activities, orders (instructions) on staff, administrative-business activities shall be formed into separate files.</w:t>
      </w:r>
    </w:p>
    <w:p>
      <w:pPr>
        <w:spacing w:after="0"/>
        <w:ind w:left="0"/>
        <w:jc w:val="both"/>
      </w:pPr>
      <w:r>
        <w:rPr>
          <w:rFonts w:ascii="Times New Roman"/>
          <w:b w:val="false"/>
          <w:i w:val="false"/>
          <w:color w:val="000000"/>
          <w:sz w:val="28"/>
        </w:rPr>
        <w:t>
      163. Minutes in a file shall be arranged in chronological order by numbers together with documents thereto.</w:t>
      </w:r>
    </w:p>
    <w:p>
      <w:pPr>
        <w:spacing w:after="0"/>
        <w:ind w:left="0"/>
        <w:jc w:val="both"/>
      </w:pPr>
      <w:r>
        <w:rPr>
          <w:rFonts w:ascii="Times New Roman"/>
          <w:b w:val="false"/>
          <w:i w:val="false"/>
          <w:color w:val="000000"/>
          <w:sz w:val="28"/>
        </w:rPr>
        <w:t>
      164. The correspondence shall be grouped for a record keeping year and shall be systematized in chronological order, therewith a document -response shall be placed after the document -request. When continuing the correspondence on a certain issue, started in the previous year, documents shall be included into the file of the current year indicating the index of the file of the previous year.</w:t>
      </w:r>
    </w:p>
    <w:p>
      <w:pPr>
        <w:spacing w:after="0"/>
        <w:ind w:left="0"/>
        <w:jc w:val="both"/>
      </w:pPr>
      <w:r>
        <w:rPr>
          <w:rFonts w:ascii="Times New Roman"/>
          <w:b w:val="false"/>
          <w:i w:val="false"/>
          <w:color w:val="000000"/>
          <w:sz w:val="28"/>
        </w:rPr>
        <w:t>
      165. Documents in personnel files shall be placed in chronological order in accordance with their receipt.</w:t>
      </w:r>
    </w:p>
    <w:p>
      <w:pPr>
        <w:spacing w:after="0"/>
        <w:ind w:left="0"/>
        <w:jc w:val="both"/>
      </w:pPr>
      <w:r>
        <w:rPr>
          <w:rFonts w:ascii="Times New Roman"/>
          <w:b w:val="false"/>
          <w:i w:val="false"/>
          <w:color w:val="000000"/>
          <w:sz w:val="28"/>
        </w:rPr>
        <w:t>
      166. Personal accounts for wages shall be formed in separate files and shall be arranged in them in alphabetical order of the names of employees.</w:t>
      </w:r>
    </w:p>
    <w:p>
      <w:pPr>
        <w:spacing w:after="0"/>
        <w:ind w:left="0"/>
        <w:jc w:val="both"/>
      </w:pPr>
      <w:r>
        <w:rPr>
          <w:rFonts w:ascii="Times New Roman"/>
          <w:b w:val="false"/>
          <w:i w:val="false"/>
          <w:color w:val="000000"/>
          <w:sz w:val="28"/>
        </w:rPr>
        <w:t>
      167. labour agreements shall be formed in the structure of personnel files or separately in the alphabetic order of surnames of employees.</w:t>
      </w:r>
    </w:p>
    <w:p>
      <w:pPr>
        <w:spacing w:after="0"/>
        <w:ind w:left="0"/>
        <w:jc w:val="both"/>
      </w:pPr>
      <w:r>
        <w:rPr>
          <w:rFonts w:ascii="Times New Roman"/>
          <w:b w:val="false"/>
          <w:i w:val="false"/>
          <w:color w:val="000000"/>
          <w:sz w:val="28"/>
        </w:rPr>
        <w:t>
      168. Lists of individuals and documents, confirming the transfer of mandatory pension contributions, mandatory professional pension contributions to the Unified Accumulation Pension Fund, shall be formed into one file.</w:t>
      </w:r>
    </w:p>
    <w:p>
      <w:pPr>
        <w:spacing w:after="0"/>
        <w:ind w:left="0"/>
        <w:jc w:val="both"/>
      </w:pPr>
      <w:r>
        <w:rPr>
          <w:rFonts w:ascii="Times New Roman"/>
          <w:b w:val="false"/>
          <w:i w:val="false"/>
          <w:color w:val="000000"/>
          <w:sz w:val="28"/>
        </w:rPr>
        <w:t>
      Lists of individuals and documents, confirming the transfer of social contributions shall be formed into one file.</w:t>
      </w:r>
    </w:p>
    <w:p>
      <w:pPr>
        <w:spacing w:after="0"/>
        <w:ind w:left="0"/>
        <w:jc w:val="both"/>
      </w:pPr>
      <w:r>
        <w:rPr>
          <w:rFonts w:ascii="Times New Roman"/>
          <w:b w:val="false"/>
          <w:i w:val="false"/>
          <w:color w:val="000000"/>
          <w:sz w:val="28"/>
        </w:rPr>
        <w:t>
      Lists of individuals and documents, confirming the transfer of contributions on mandatory social health insurance shall be formed into one file.</w:t>
      </w:r>
    </w:p>
    <w:p>
      <w:pPr>
        <w:spacing w:after="0"/>
        <w:ind w:left="0"/>
        <w:jc w:val="both"/>
      </w:pPr>
      <w:r>
        <w:rPr>
          <w:rFonts w:ascii="Times New Roman"/>
          <w:b w:val="false"/>
          <w:i w:val="false"/>
          <w:color w:val="000000"/>
          <w:sz w:val="28"/>
        </w:rPr>
        <w:t>
      169. Plans, reports, estimates, limits and staffing tables shall be formed into the appropriate files of the year for which or over which they are made, regardless of the date of their preparation, approval or receipt.</w:t>
      </w:r>
    </w:p>
    <w:p>
      <w:pPr>
        <w:spacing w:after="0"/>
        <w:ind w:left="0"/>
        <w:jc w:val="both"/>
      </w:pPr>
      <w:r>
        <w:rPr>
          <w:rFonts w:ascii="Times New Roman"/>
          <w:b w:val="false"/>
          <w:i w:val="false"/>
          <w:color w:val="000000"/>
          <w:sz w:val="28"/>
        </w:rPr>
        <w:t>
      170. Appeals, messages, requests, responses and proposals of individuals and legal entities are formed into dossiers on issues, areas of activity of the organization or administrative-territorial units. With insignificant volumes of appeals, messages, requests, responses and proposals, it is allowed to form dossiers by the names of the authors of appeals, messages, requests, responses and proposals in alphabetical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170 -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Electronic documents and databases shall be formed into electronic dossiers in accordance with the nomenclature of the organization's files, separately from paper documents, in the information system in which they were created. Electronic databases shall be formed into separate dossiers, the name of the dossiers shall correspond to the name of the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171 -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12. Procedure of execution of files</w:t>
      </w:r>
    </w:p>
    <w:p>
      <w:pPr>
        <w:spacing w:after="0"/>
        <w:ind w:left="0"/>
        <w:jc w:val="both"/>
      </w:pPr>
      <w:r>
        <w:rPr>
          <w:rFonts w:ascii="Times New Roman"/>
          <w:b w:val="false"/>
          <w:i w:val="false"/>
          <w:color w:val="000000"/>
          <w:sz w:val="28"/>
        </w:rPr>
        <w:t xml:space="preserve">
      172. The files of the organization shall be subject to execution at their origination and upon completion for preparation of the file for storage. The execution of a file shall include a set of works on the description of the file on the cover, stitching, numbering sheets and drawing up a certification endorsement. Execution of files shall be carried out by the responsible person for the record-keeping of a structural subdivision, with methodological assistance and under the supervision of the DSM Service. </w:t>
      </w:r>
    </w:p>
    <w:p>
      <w:pPr>
        <w:spacing w:after="0"/>
        <w:ind w:left="0"/>
        <w:jc w:val="both"/>
      </w:pPr>
      <w:r>
        <w:rPr>
          <w:rFonts w:ascii="Times New Roman"/>
          <w:b w:val="false"/>
          <w:i w:val="false"/>
          <w:color w:val="000000"/>
          <w:sz w:val="28"/>
        </w:rPr>
        <w:t xml:space="preserve">
      173. Depending on the storage term, complete or partial execution of files shall be carried out. Full registration shall be subject to permanent, temporary (over 10 years) storage and on the staff. Complete execution of the file shall involve the registration details of the cover of the file, the numbering of sheets in the file, drawing up a authentication sheet of the file, in the form according to annex 27 to these Rules, drawing up internal inventory of file documents, in the form according to annex 28 to these Rules, tying up or binding of the file, making the necessary clarifications in the details of the cover of the file. </w:t>
      </w:r>
    </w:p>
    <w:p>
      <w:pPr>
        <w:spacing w:after="0"/>
        <w:ind w:left="0"/>
        <w:jc w:val="both"/>
      </w:pPr>
      <w:r>
        <w:rPr>
          <w:rFonts w:ascii="Times New Roman"/>
          <w:b w:val="false"/>
          <w:i w:val="false"/>
          <w:color w:val="000000"/>
          <w:sz w:val="28"/>
        </w:rPr>
        <w:t xml:space="preserve">
      174. On the file cover of permanent, temporary (over 10 years) storage and on the staff, the following details shall be specified: </w:t>
      </w:r>
    </w:p>
    <w:p>
      <w:pPr>
        <w:spacing w:after="0"/>
        <w:ind w:left="0"/>
        <w:jc w:val="both"/>
      </w:pPr>
      <w:r>
        <w:rPr>
          <w:rFonts w:ascii="Times New Roman"/>
          <w:b w:val="false"/>
          <w:i w:val="false"/>
          <w:color w:val="000000"/>
          <w:sz w:val="28"/>
        </w:rPr>
        <w:t xml:space="preserve">
      1) name of the organization, name of a structural subdivision; </w:t>
      </w:r>
    </w:p>
    <w:p>
      <w:pPr>
        <w:spacing w:after="0"/>
        <w:ind w:left="0"/>
        <w:jc w:val="both"/>
      </w:pPr>
      <w:r>
        <w:rPr>
          <w:rFonts w:ascii="Times New Roman"/>
          <w:b w:val="false"/>
          <w:i w:val="false"/>
          <w:color w:val="000000"/>
          <w:sz w:val="28"/>
        </w:rPr>
        <w:t xml:space="preserve">
      2) name of locality, where the organization is located, number (index) of the file; </w:t>
      </w:r>
    </w:p>
    <w:p>
      <w:pPr>
        <w:spacing w:after="0"/>
        <w:ind w:left="0"/>
        <w:jc w:val="both"/>
      </w:pPr>
      <w:r>
        <w:rPr>
          <w:rFonts w:ascii="Times New Roman"/>
          <w:b w:val="false"/>
          <w:i w:val="false"/>
          <w:color w:val="000000"/>
          <w:sz w:val="28"/>
        </w:rPr>
        <w:t>
      3) file heading, date of the file (volume, part), number of sheets in the file, storage term of the file;</w:t>
      </w:r>
    </w:p>
    <w:p>
      <w:pPr>
        <w:spacing w:after="0"/>
        <w:ind w:left="0"/>
        <w:jc w:val="both"/>
      </w:pPr>
      <w:r>
        <w:rPr>
          <w:rFonts w:ascii="Times New Roman"/>
          <w:b w:val="false"/>
          <w:i w:val="false"/>
          <w:color w:val="000000"/>
          <w:sz w:val="28"/>
        </w:rPr>
        <w:t xml:space="preserve">
      4) archive file number. </w:t>
      </w:r>
    </w:p>
    <w:p>
      <w:pPr>
        <w:spacing w:after="0"/>
        <w:ind w:left="0"/>
        <w:jc w:val="both"/>
      </w:pPr>
      <w:r>
        <w:rPr>
          <w:rFonts w:ascii="Times New Roman"/>
          <w:b w:val="false"/>
          <w:i w:val="false"/>
          <w:color w:val="000000"/>
          <w:sz w:val="28"/>
        </w:rPr>
        <w:t xml:space="preserve">
      175. Details written on the cover of the file of permanent, temporary (over 10 years) storage shall be executed as follows: </w:t>
      </w:r>
    </w:p>
    <w:p>
      <w:pPr>
        <w:spacing w:after="0"/>
        <w:ind w:left="0"/>
        <w:jc w:val="both"/>
      </w:pPr>
      <w:r>
        <w:rPr>
          <w:rFonts w:ascii="Times New Roman"/>
          <w:b w:val="false"/>
          <w:i w:val="false"/>
          <w:color w:val="000000"/>
          <w:sz w:val="28"/>
        </w:rPr>
        <w:t xml:space="preserve">
      1) name of the organization in accordance with constituent instruments shall be specified fully in the subjective case, indicating officially adopted abbreviated name, which shall be specified in brackets after the full name; </w:t>
      </w:r>
    </w:p>
    <w:p>
      <w:pPr>
        <w:spacing w:after="0"/>
        <w:ind w:left="0"/>
        <w:jc w:val="both"/>
      </w:pPr>
      <w:r>
        <w:rPr>
          <w:rFonts w:ascii="Times New Roman"/>
          <w:b w:val="false"/>
          <w:i w:val="false"/>
          <w:color w:val="000000"/>
          <w:sz w:val="28"/>
        </w:rPr>
        <w:t xml:space="preserve">
      2) name of a structural subdivision shall be written in accordance with the approved structure, number of the file - a digital symbol (index) of the file under the file register of the organization shall be written down; </w:t>
      </w:r>
    </w:p>
    <w:p>
      <w:pPr>
        <w:spacing w:after="0"/>
        <w:ind w:left="0"/>
        <w:jc w:val="both"/>
      </w:pPr>
      <w:r>
        <w:rPr>
          <w:rFonts w:ascii="Times New Roman"/>
          <w:b w:val="false"/>
          <w:i w:val="false"/>
          <w:color w:val="000000"/>
          <w:sz w:val="28"/>
        </w:rPr>
        <w:t xml:space="preserve">
      3) file heading shall be transferred from the file register, date of the file - year(s) of starting and completion of the file in the record keeping shall be specified. The date of files, containing the administrative documentation, as well as consisting of several volumes (parts) shall be the outside dates of the file documents, correspondingly, the date (day, month, year) of registration (drawing up) of the earliest and the latest documents, included into the file. The date of the annex to the file, formed into a separate volume shall be the date of registration of the primary document, the annex to which is placed into this volume. Therewith the day and year shall be indicated in Arabiс numerals, the name of the month is written in words. </w:t>
      </w:r>
    </w:p>
    <w:p>
      <w:pPr>
        <w:spacing w:after="0"/>
        <w:ind w:left="0"/>
        <w:jc w:val="both"/>
      </w:pPr>
      <w:r>
        <w:rPr>
          <w:rFonts w:ascii="Times New Roman"/>
          <w:b w:val="false"/>
          <w:i w:val="false"/>
          <w:color w:val="000000"/>
          <w:sz w:val="28"/>
        </w:rPr>
        <w:t xml:space="preserve">
      176. In order to ensure the safety and consolidation of the order of the documents included in the file, all its sheets, including resolutions drawn up on a separate sheet (chips), except for the authentication sheet and the internal inventory, shall be numbered. Sheets shall be numbered in black, soft, graphite pencil, the numbers shall be put in the top right corner of the sheet. </w:t>
      </w:r>
    </w:p>
    <w:p>
      <w:pPr>
        <w:spacing w:after="0"/>
        <w:ind w:left="0"/>
        <w:jc w:val="both"/>
      </w:pPr>
      <w:r>
        <w:rPr>
          <w:rFonts w:ascii="Times New Roman"/>
          <w:b w:val="false"/>
          <w:i w:val="false"/>
          <w:color w:val="000000"/>
          <w:sz w:val="28"/>
        </w:rPr>
        <w:t>
      177. Procedure of numeration of the file sheets:</w:t>
      </w:r>
    </w:p>
    <w:p>
      <w:pPr>
        <w:spacing w:after="0"/>
        <w:ind w:left="0"/>
        <w:jc w:val="both"/>
      </w:pPr>
      <w:r>
        <w:rPr>
          <w:rFonts w:ascii="Times New Roman"/>
          <w:b w:val="false"/>
          <w:i w:val="false"/>
          <w:color w:val="000000"/>
          <w:sz w:val="28"/>
        </w:rPr>
        <w:t xml:space="preserve">
      1) a sheet of more than A4 format, tied up at one edge, shall be numbered as one sheet in the top right corner; </w:t>
      </w:r>
    </w:p>
    <w:p>
      <w:pPr>
        <w:spacing w:after="0"/>
        <w:ind w:left="0"/>
        <w:jc w:val="both"/>
      </w:pPr>
      <w:r>
        <w:rPr>
          <w:rFonts w:ascii="Times New Roman"/>
          <w:b w:val="false"/>
          <w:i w:val="false"/>
          <w:color w:val="000000"/>
          <w:sz w:val="28"/>
        </w:rPr>
        <w:t>
      2) documents with their own numbering of sheets, including printed publications, can be numbered in the general order or keep their own numbering if it corresponds to the order of sheets in the file;</w:t>
      </w:r>
    </w:p>
    <w:p>
      <w:pPr>
        <w:spacing w:after="0"/>
        <w:ind w:left="0"/>
        <w:jc w:val="both"/>
      </w:pPr>
      <w:r>
        <w:rPr>
          <w:rFonts w:ascii="Times New Roman"/>
          <w:b w:val="false"/>
          <w:i w:val="false"/>
          <w:color w:val="000000"/>
          <w:sz w:val="28"/>
        </w:rPr>
        <w:t xml:space="preserve">
      3) sheets of files, consisting of several volumes or parts shall be numbered by every volume or part separately; </w:t>
      </w:r>
    </w:p>
    <w:p>
      <w:pPr>
        <w:spacing w:after="0"/>
        <w:ind w:left="0"/>
        <w:jc w:val="both"/>
      </w:pPr>
      <w:r>
        <w:rPr>
          <w:rFonts w:ascii="Times New Roman"/>
          <w:b w:val="false"/>
          <w:i w:val="false"/>
          <w:color w:val="000000"/>
          <w:sz w:val="28"/>
        </w:rPr>
        <w:t xml:space="preserve">
      4) photographs, drawings, diagrams and other illustrative and specific documents representing a separate sheet in the file shall be numbered on the reverse side in the top left corner; </w:t>
      </w:r>
    </w:p>
    <w:p>
      <w:pPr>
        <w:spacing w:after="0"/>
        <w:ind w:left="0"/>
        <w:jc w:val="both"/>
      </w:pPr>
      <w:r>
        <w:rPr>
          <w:rFonts w:ascii="Times New Roman"/>
          <w:b w:val="false"/>
          <w:i w:val="false"/>
          <w:color w:val="000000"/>
          <w:sz w:val="28"/>
        </w:rPr>
        <w:t xml:space="preserve">
      5) envelopes with attachments tied up into the file shall be numbered - first the envelope, and then each attachment in the envelope with the subsequent number; </w:t>
      </w:r>
    </w:p>
    <w:p>
      <w:pPr>
        <w:spacing w:after="0"/>
        <w:ind w:left="0"/>
        <w:jc w:val="both"/>
      </w:pPr>
      <w:r>
        <w:rPr>
          <w:rFonts w:ascii="Times New Roman"/>
          <w:b w:val="false"/>
          <w:i w:val="false"/>
          <w:color w:val="000000"/>
          <w:sz w:val="28"/>
        </w:rPr>
        <w:t xml:space="preserve">
      6) annexes to the file, received in binder shall be executed as an individual volume and shall be numbered separately; </w:t>
      </w:r>
    </w:p>
    <w:p>
      <w:pPr>
        <w:spacing w:after="0"/>
        <w:ind w:left="0"/>
        <w:jc w:val="both"/>
      </w:pPr>
      <w:r>
        <w:rPr>
          <w:rFonts w:ascii="Times New Roman"/>
          <w:b w:val="false"/>
          <w:i w:val="false"/>
          <w:color w:val="000000"/>
          <w:sz w:val="28"/>
        </w:rPr>
        <w:t>
      7) in cases of detecting a large number of errors in the numbering of the file sheets, they shall be renumbered (in case of repeated numeration of sheets, the old numbers shall be crossed then a new number of sheet shall be put next to it, in the end of the file a new authentication sheet shall be drawn up, therewith the old authentication sheet shall be crossed, but remains in the file);</w:t>
      </w:r>
    </w:p>
    <w:p>
      <w:pPr>
        <w:spacing w:after="0"/>
        <w:ind w:left="0"/>
        <w:jc w:val="both"/>
      </w:pPr>
      <w:r>
        <w:rPr>
          <w:rFonts w:ascii="Times New Roman"/>
          <w:b w:val="false"/>
          <w:i w:val="false"/>
          <w:color w:val="000000"/>
          <w:sz w:val="28"/>
        </w:rPr>
        <w:t>
      8) if there are any separate errors in the sheets numbering, using letter numbers of sheets shall be allowed.</w:t>
      </w:r>
    </w:p>
    <w:p>
      <w:pPr>
        <w:spacing w:after="0"/>
        <w:ind w:left="0"/>
        <w:jc w:val="both"/>
      </w:pPr>
      <w:r>
        <w:rPr>
          <w:rFonts w:ascii="Times New Roman"/>
          <w:b w:val="false"/>
          <w:i w:val="false"/>
          <w:color w:val="000000"/>
          <w:sz w:val="28"/>
        </w:rPr>
        <w:t>
      178. After the numbering of the sheets is completed, a certification inscription shall be drawn up, which is signed by its compiler indicating the decoding of the signature, position and date of compilation.</w:t>
      </w:r>
    </w:p>
    <w:p>
      <w:pPr>
        <w:spacing w:after="0"/>
        <w:ind w:left="0"/>
        <w:jc w:val="both"/>
      </w:pPr>
      <w:r>
        <w:rPr>
          <w:rFonts w:ascii="Times New Roman"/>
          <w:b w:val="false"/>
          <w:i w:val="false"/>
          <w:color w:val="000000"/>
          <w:sz w:val="28"/>
        </w:rPr>
        <w:t>
      If the storage unit consists of text and graphic documents, then the number of sheets with text and graphic documentation shall be indicated separately in the certification inscription.</w:t>
      </w:r>
    </w:p>
    <w:p>
      <w:pPr>
        <w:spacing w:after="0"/>
        <w:ind w:left="0"/>
        <w:jc w:val="both"/>
      </w:pPr>
      <w:r>
        <w:rPr>
          <w:rFonts w:ascii="Times New Roman"/>
          <w:b w:val="false"/>
          <w:i w:val="false"/>
          <w:color w:val="000000"/>
          <w:sz w:val="28"/>
        </w:rPr>
        <w:t>
      All subsequent changes in the composition and status of the dossier (damage, seizure of documents) are noted in the certification sheet concerning the relevant act.</w:t>
      </w:r>
    </w:p>
    <w:p>
      <w:pPr>
        <w:spacing w:after="0"/>
        <w:ind w:left="0"/>
        <w:jc w:val="both"/>
      </w:pPr>
      <w:r>
        <w:rPr>
          <w:rFonts w:ascii="Times New Roman"/>
          <w:b w:val="false"/>
          <w:i w:val="false"/>
          <w:color w:val="000000"/>
          <w:sz w:val="28"/>
        </w:rPr>
        <w:t>
      The number of sheets in the dossier shall be indicated on the cover of the dossier in accordance with the final inscription.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178 - as amended by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179. The detail "Storage terms of the file" shall be transferred to the cover of the file from the corresponding file register after verification thereof with the storage term specified in the lists of documents indicating the storage terms. </w:t>
      </w:r>
    </w:p>
    <w:p>
      <w:pPr>
        <w:spacing w:after="0"/>
        <w:ind w:left="0"/>
        <w:jc w:val="both"/>
      </w:pPr>
      <w:r>
        <w:rPr>
          <w:rFonts w:ascii="Times New Roman"/>
          <w:b w:val="false"/>
          <w:i w:val="false"/>
          <w:color w:val="000000"/>
          <w:sz w:val="28"/>
        </w:rPr>
        <w:t xml:space="preserve">
      180. “Keep on file” shall be written on the files of permanent storage. </w:t>
      </w:r>
    </w:p>
    <w:p>
      <w:pPr>
        <w:spacing w:after="0"/>
        <w:ind w:left="0"/>
        <w:jc w:val="both"/>
      </w:pPr>
      <w:r>
        <w:rPr>
          <w:rFonts w:ascii="Times New Roman"/>
          <w:b w:val="false"/>
          <w:i w:val="false"/>
          <w:color w:val="000000"/>
          <w:sz w:val="28"/>
        </w:rPr>
        <w:t xml:space="preserve">
      181. The archive code of the file (consists of the fund number, the inventory number and the file number according to the inventory) on the covers of permanent storage files shall be entered in the archive only after these files are included in the sections of the summary inventories approved by EVC (before that it is written in pencil). </w:t>
      </w:r>
    </w:p>
    <w:p>
      <w:pPr>
        <w:spacing w:after="0"/>
        <w:ind w:left="0"/>
        <w:jc w:val="both"/>
      </w:pPr>
      <w:r>
        <w:rPr>
          <w:rFonts w:ascii="Times New Roman"/>
          <w:b w:val="false"/>
          <w:i w:val="false"/>
          <w:color w:val="000000"/>
          <w:sz w:val="28"/>
        </w:rPr>
        <w:t>
      182. Upon completion, the inscriptions on the covers of files of permanent and temporary (over 10 years) storage shall be clarified - if the heading of files on the cover does not match the content of the attached documents, the heading of the case shall be amended and supplemented.</w:t>
      </w:r>
    </w:p>
    <w:p>
      <w:pPr>
        <w:spacing w:after="0"/>
        <w:ind w:left="0"/>
        <w:jc w:val="both"/>
      </w:pPr>
      <w:r>
        <w:rPr>
          <w:rFonts w:ascii="Times New Roman"/>
          <w:b w:val="false"/>
          <w:i w:val="false"/>
          <w:color w:val="000000"/>
          <w:sz w:val="28"/>
        </w:rPr>
        <w:t>
      183. To account for documents of certain categories of permanent and temporary periods (over 10 years) of storage, the accounting of which is caused by the specifics of this documentation (especially valuable documents, personal files, orders, protocols, and others), an internal inventory of documents shall be compiled.</w:t>
      </w:r>
    </w:p>
    <w:p>
      <w:pPr>
        <w:spacing w:after="0"/>
        <w:ind w:left="0"/>
        <w:jc w:val="both"/>
      </w:pPr>
      <w:r>
        <w:rPr>
          <w:rFonts w:ascii="Times New Roman"/>
          <w:b w:val="false"/>
          <w:i w:val="false"/>
          <w:color w:val="000000"/>
          <w:sz w:val="28"/>
        </w:rPr>
        <w:t>
      An internal inventory of dossier documents is also compiled for dossiers of permanent and temporary (over 10 years) storage if they are formed according to the types of documents, the headings of which do not reveal the specific content of the documents.</w:t>
      </w:r>
    </w:p>
    <w:p>
      <w:pPr>
        <w:spacing w:after="0"/>
        <w:ind w:left="0"/>
        <w:jc w:val="both"/>
      </w:pPr>
      <w:r>
        <w:rPr>
          <w:rFonts w:ascii="Times New Roman"/>
          <w:b w:val="false"/>
          <w:i w:val="false"/>
          <w:color w:val="000000"/>
          <w:sz w:val="28"/>
        </w:rPr>
        <w:t>
      In the internal inventory of a storage unit, consisting of drawings or several text and graphic documents, all documents shall be listed with their serial numbers, designations (indexes, cyphers), name, number and sheet format. If the drawing consists of several sheets, then its name and number of sheets shall be indicated. If the storage unit consists of text and graphic documents, then the title of each text document shall be given, and then the drawings are described.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183 - as amended by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184. Documents constituting the file shall be tied up at least for four punctures into the hard cover of cardboard or interlacing subject to possible unhindered reading of the text of all documents. The first and the last punctures shall be made at the distance of one centimeter from the top(bottom) margin of the sheet. When preparing the files for stitching (binding), metal fixtures (pins, paper fasteners etc.) shall be removed from the documents. </w:t>
      </w:r>
    </w:p>
    <w:p>
      <w:pPr>
        <w:spacing w:after="0"/>
        <w:ind w:left="0"/>
        <w:jc w:val="both"/>
      </w:pPr>
      <w:r>
        <w:rPr>
          <w:rFonts w:ascii="Times New Roman"/>
          <w:b w:val="false"/>
          <w:i w:val="false"/>
          <w:color w:val="000000"/>
          <w:sz w:val="28"/>
        </w:rPr>
        <w:t>
      185. The files of temporary (up to and including 10 years) storage term shall be allowed to store in self-binders, not to perform re-systematization of documents in the file, not to number the sheets, not to put the certification endorsements.</w:t>
      </w:r>
    </w:p>
    <w:p>
      <w:pPr>
        <w:spacing w:after="0"/>
        <w:ind w:left="0"/>
        <w:jc w:val="both"/>
      </w:pPr>
      <w:r>
        <w:rPr>
          <w:rFonts w:ascii="Times New Roman"/>
          <w:b w:val="false"/>
          <w:i w:val="false"/>
          <w:color w:val="000000"/>
          <w:sz w:val="28"/>
        </w:rPr>
        <w:t>
      186. When operating the EDFS in an organization, the execution of documents on paper shall be carried out when checking with automatically formed file inventories in the EDFS.</w:t>
      </w:r>
    </w:p>
    <w:p>
      <w:pPr>
        <w:spacing w:after="0"/>
        <w:ind w:left="0"/>
        <w:jc w:val="both"/>
      </w:pPr>
      <w:r>
        <w:rPr>
          <w:rFonts w:ascii="Times New Roman"/>
          <w:b w:val="false"/>
          <w:i w:val="false"/>
          <w:color w:val="000000"/>
          <w:sz w:val="28"/>
        </w:rPr>
        <w:t>
      186-1. Electronic documents with expired storage terms are subject to allocation for destruction on a general basis, after which they are physically destroyed or destroyed by software and hardware with a corresponding note in the act of allocation for the destruction of electronic documents.</w:t>
      </w:r>
    </w:p>
    <w:p>
      <w:pPr>
        <w:spacing w:after="0"/>
        <w:ind w:left="0"/>
        <w:jc w:val="both"/>
      </w:pPr>
      <w:r>
        <w:rPr>
          <w:rFonts w:ascii="Times New Roman"/>
          <w:b w:val="false"/>
          <w:i w:val="false"/>
          <w:color w:val="000000"/>
          <w:sz w:val="28"/>
        </w:rPr>
        <w:t>
      Electronic documents shall be considered destroyed if they may not be restored using the information system on storage media and from backup copies.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supplemented with paragraph 186-1 in accordance with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13. Procedure of operative storage of documents</w:t>
      </w:r>
    </w:p>
    <w:p>
      <w:pPr>
        <w:spacing w:after="0"/>
        <w:ind w:left="0"/>
        <w:jc w:val="both"/>
      </w:pPr>
      <w:r>
        <w:rPr>
          <w:rFonts w:ascii="Times New Roman"/>
          <w:b w:val="false"/>
          <w:i w:val="false"/>
          <w:color w:val="000000"/>
          <w:sz w:val="28"/>
        </w:rPr>
        <w:t>
      187. After completion in the record keeping, the documents before transferring to the archive or the organization within one year shall be kept on files at the place of their formation.</w:t>
      </w:r>
    </w:p>
    <w:p>
      <w:pPr>
        <w:spacing w:after="0"/>
        <w:ind w:left="0"/>
        <w:jc w:val="both"/>
      </w:pPr>
      <w:r>
        <w:rPr>
          <w:rFonts w:ascii="Times New Roman"/>
          <w:b w:val="false"/>
          <w:i w:val="false"/>
          <w:color w:val="000000"/>
          <w:sz w:val="28"/>
        </w:rPr>
        <w:t>
      188. After completion in the record keeping, the documents on hard copies before transferring to the archive or the organization within one year shall be kept on files at the place of their formation, electronic documents shall be kept in the EDFS.</w:t>
      </w:r>
    </w:p>
    <w:p>
      <w:pPr>
        <w:spacing w:after="0"/>
        <w:ind w:left="0"/>
        <w:jc w:val="both"/>
      </w:pPr>
      <w:r>
        <w:rPr>
          <w:rFonts w:ascii="Times New Roman"/>
          <w:b w:val="false"/>
          <w:i w:val="false"/>
          <w:color w:val="000000"/>
          <w:sz w:val="28"/>
        </w:rPr>
        <w:t>
      189. The DSM Service, heads of the organization departments shall ensure the safety of documents and files. the files shall be stored in cabinets and vaults in workstations or specially designated rooms.</w:t>
      </w:r>
    </w:p>
    <w:p>
      <w:pPr>
        <w:spacing w:after="0"/>
        <w:ind w:left="0"/>
        <w:jc w:val="both"/>
      </w:pPr>
      <w:r>
        <w:rPr>
          <w:rFonts w:ascii="Times New Roman"/>
          <w:b w:val="false"/>
          <w:i w:val="false"/>
          <w:color w:val="000000"/>
          <w:sz w:val="28"/>
        </w:rPr>
        <w:t>
      190. The files shall be arranged in accordance with the approved file register of the organization, their indexes shall be specified on their backbones.</w:t>
      </w:r>
    </w:p>
    <w:p>
      <w:pPr>
        <w:spacing w:after="0"/>
        <w:ind w:left="0"/>
        <w:jc w:val="both"/>
      </w:pPr>
      <w:r>
        <w:rPr>
          <w:rFonts w:ascii="Times New Roman"/>
          <w:b w:val="false"/>
          <w:i w:val="false"/>
          <w:color w:val="000000"/>
          <w:sz w:val="28"/>
        </w:rPr>
        <w:t>
      191. The issuance of dossiers for temporary use to organizations shall be carried out based on a written request and only with the permission of the head of the organization. The issuance of dossiers to other divisions of the organization shall be carried out with the permission of the head of the structural division, and within the structural division - against receipt.</w:t>
      </w:r>
    </w:p>
    <w:p>
      <w:pPr>
        <w:spacing w:after="0"/>
        <w:ind w:left="0"/>
        <w:jc w:val="both"/>
      </w:pPr>
      <w:r>
        <w:rPr>
          <w:rFonts w:ascii="Times New Roman"/>
          <w:b w:val="false"/>
          <w:i w:val="false"/>
          <w:color w:val="000000"/>
          <w:sz w:val="28"/>
        </w:rPr>
        <w:t>
      A substitute dossier card shall be issued for the issued dossier. It shall indicate the structural unit, index of the dossier, the date of its issue, to whom the dossier was issued, and the date of its return, columns shall be provided for receipts for receipt and acceptance of the dossier.</w:t>
      </w:r>
    </w:p>
    <w:p>
      <w:pPr>
        <w:spacing w:after="0"/>
        <w:ind w:left="0"/>
        <w:jc w:val="both"/>
      </w:pPr>
      <w:r>
        <w:rPr>
          <w:rFonts w:ascii="Times New Roman"/>
          <w:b w:val="false"/>
          <w:i w:val="false"/>
          <w:color w:val="000000"/>
          <w:sz w:val="28"/>
        </w:rPr>
        <w:t>
      Electronic documents that are online stored in EDMS databases shall be issued for use in the form of a paper copy of an electronic document, an electronic copy of a document on an electronic medium, or sent to the email address of the employee requesting the document. Electronic dossiers (documents) are non-refundable.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191 - as amended by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Withdrawal of documents from the files shall be made in accordance with the legislation of the Republic of Kazakhstan, therewith the file shall be inserted the copies of the withdrawn documents and the act (protocol) of withdrawal of originals.</w:t>
      </w:r>
    </w:p>
    <w:p>
      <w:pPr>
        <w:spacing w:after="0"/>
        <w:ind w:left="0"/>
        <w:jc w:val="both"/>
      </w:pPr>
      <w:r>
        <w:rPr>
          <w:rFonts w:ascii="Times New Roman"/>
          <w:b w:val="false"/>
          <w:i w:val="false"/>
          <w:color w:val="000000"/>
          <w:sz w:val="28"/>
        </w:rPr>
        <w:t xml:space="preserve">
      193. In the event of loss of documents and files, a formal investigation shall be carried out, on results of which the issue on responsibility of a person guilty in their loss. </w:t>
      </w:r>
    </w:p>
    <w:p>
      <w:pPr>
        <w:spacing w:after="0"/>
        <w:ind w:left="0"/>
        <w:jc w:val="left"/>
      </w:pPr>
      <w:r>
        <w:rPr>
          <w:rFonts w:ascii="Times New Roman"/>
          <w:b/>
          <w:i w:val="false"/>
          <w:color w:val="000000"/>
        </w:rPr>
        <w:t xml:space="preserve"> Paragraph 14. Procedure of transfer of files to the archive of the organization</w:t>
      </w:r>
    </w:p>
    <w:p>
      <w:pPr>
        <w:spacing w:after="0"/>
        <w:ind w:left="0"/>
        <w:jc w:val="both"/>
      </w:pPr>
      <w:r>
        <w:rPr>
          <w:rFonts w:ascii="Times New Roman"/>
          <w:b w:val="false"/>
          <w:i w:val="false"/>
          <w:color w:val="000000"/>
          <w:sz w:val="28"/>
        </w:rPr>
        <w:t>
      194. The transfer of files in structural subdivisions to the archive of the organization shall be carried out on the enquired files, compiled according to the results of the examination of the values of documents and files completed in the record-keeping. Documents of temporary (up to and including 10 years) storage shall be transferred to the archive of the organization under the file register.</w:t>
      </w:r>
    </w:p>
    <w:p>
      <w:pPr>
        <w:spacing w:after="0"/>
        <w:ind w:left="0"/>
        <w:jc w:val="both"/>
      </w:pPr>
      <w:r>
        <w:rPr>
          <w:rFonts w:ascii="Times New Roman"/>
          <w:b w:val="false"/>
          <w:i w:val="false"/>
          <w:color w:val="000000"/>
          <w:sz w:val="28"/>
        </w:rPr>
        <w:t>
      195. The files inventories shall be drawn up separately for the files of permanent, temporary (over 10 years) storage and on the staff in the form according to annex 29 to these Rules.</w:t>
      </w:r>
    </w:p>
    <w:p>
      <w:pPr>
        <w:spacing w:after="0"/>
        <w:ind w:left="0"/>
        <w:jc w:val="both"/>
      </w:pPr>
      <w:r>
        <w:rPr>
          <w:rFonts w:ascii="Times New Roman"/>
          <w:b w:val="false"/>
          <w:i w:val="false"/>
          <w:color w:val="000000"/>
          <w:sz w:val="28"/>
        </w:rPr>
        <w:t>
      196. Graphs of the inventory of files shall be filled in exactly in accordance with the information put on the covers of the files. When entering in the inventory of files in succession, files with similar headings, the heading of the first file shall be written completely, all other similar files shall be denoted by the word “the same”, while other information about them shall be entered in the inventory completely. On a new sheet of inventory, the heading of similar files shall be reproduced completely.</w:t>
      </w:r>
    </w:p>
    <w:p>
      <w:pPr>
        <w:spacing w:after="0"/>
        <w:ind w:left="0"/>
        <w:jc w:val="both"/>
      </w:pPr>
      <w:r>
        <w:rPr>
          <w:rFonts w:ascii="Times New Roman"/>
          <w:b w:val="false"/>
          <w:i w:val="false"/>
          <w:color w:val="000000"/>
          <w:sz w:val="28"/>
        </w:rPr>
        <w:t>
      197. Every file (volume, part of a file) shall be entered into the inventory under individual serial number.</w:t>
      </w:r>
    </w:p>
    <w:p>
      <w:pPr>
        <w:spacing w:after="0"/>
        <w:ind w:left="0"/>
        <w:jc w:val="both"/>
      </w:pPr>
      <w:r>
        <w:rPr>
          <w:rFonts w:ascii="Times New Roman"/>
          <w:b w:val="false"/>
          <w:i w:val="false"/>
          <w:color w:val="000000"/>
          <w:sz w:val="28"/>
        </w:rPr>
        <w:t>
      198. The column of the inventory "Note" shall be used for marking about the features of the physical state of the file, transfer of the file to other structural subdivision (other organization).</w:t>
      </w:r>
    </w:p>
    <w:p>
      <w:pPr>
        <w:spacing w:after="0"/>
        <w:ind w:left="0"/>
        <w:jc w:val="both"/>
      </w:pPr>
      <w:r>
        <w:rPr>
          <w:rFonts w:ascii="Times New Roman"/>
          <w:b w:val="false"/>
          <w:i w:val="false"/>
          <w:color w:val="000000"/>
          <w:sz w:val="28"/>
        </w:rPr>
        <w:t>
      199. The inventory of files shall be drawn up in two copies, one of which shall be transferred together with files to the archive of the organization; the second one shall remain as the control in the structural subdivision.</w:t>
      </w:r>
    </w:p>
    <w:p>
      <w:pPr>
        <w:spacing w:after="0"/>
        <w:ind w:left="0"/>
        <w:jc w:val="both"/>
      </w:pPr>
      <w:r>
        <w:rPr>
          <w:rFonts w:ascii="Times New Roman"/>
          <w:b w:val="false"/>
          <w:i w:val="false"/>
          <w:color w:val="000000"/>
          <w:sz w:val="28"/>
        </w:rPr>
        <w:t>
      200. The correctness of formation and preparation of files for the transfer to the archive of the organization shall be verified by the DSM Service. Existing violations shall be eliminated by the structural subdivision of the organization.</w:t>
      </w:r>
    </w:p>
    <w:p>
      <w:pPr>
        <w:spacing w:after="0"/>
        <w:ind w:left="0"/>
        <w:jc w:val="both"/>
      </w:pPr>
      <w:r>
        <w:rPr>
          <w:rFonts w:ascii="Times New Roman"/>
          <w:b w:val="false"/>
          <w:i w:val="false"/>
          <w:color w:val="000000"/>
          <w:sz w:val="28"/>
        </w:rPr>
        <w:t xml:space="preserve">
      201. Acceptance of every file shall be performed by the employee, responsible for the archive of the organization, in the presence of the employee of a structural subdivision. At the same time on both copies of the inventory against every file included therein, a mark about availability of the file shall be made. In the end of each copy of the inventory, numbers of factually accepted files, date of acceptance and transfer of files and the signatures of the employee, responsible for the archive and the person, transferred the file shall be specified in figures and words. </w:t>
      </w:r>
    </w:p>
    <w:p>
      <w:pPr>
        <w:spacing w:after="0"/>
        <w:ind w:left="0"/>
        <w:jc w:val="both"/>
      </w:pPr>
      <w:r>
        <w:rPr>
          <w:rFonts w:ascii="Times New Roman"/>
          <w:b w:val="false"/>
          <w:i w:val="false"/>
          <w:color w:val="000000"/>
          <w:sz w:val="28"/>
        </w:rPr>
        <w:t xml:space="preserve">
      202. Together with the cases, the registration card catalogues for documents and (or) software, databases containing information on registration and execution of documents to be transferred shall be transferred to the archive of the organization. The heading of each card catalogue or database shall be included in the inventory. </w:t>
      </w:r>
    </w:p>
    <w:p>
      <w:pPr>
        <w:spacing w:after="0"/>
        <w:ind w:left="0"/>
        <w:jc w:val="both"/>
      </w:pPr>
      <w:r>
        <w:rPr>
          <w:rFonts w:ascii="Times New Roman"/>
          <w:b w:val="false"/>
          <w:i w:val="false"/>
          <w:color w:val="000000"/>
          <w:sz w:val="28"/>
        </w:rPr>
        <w:t xml:space="preserve">
      203. In case of liquidation of a structural subdivision, a branch (representative office), a person, responsible for maintaining the record-keeping of that structural subdivision, branch (representative office), within the period of liquidation activities shall form all existing documents into files, shall execute files and shall transfer them to the archive of the organization notwithstanding the storage terms. </w:t>
      </w:r>
    </w:p>
    <w:p>
      <w:pPr>
        <w:spacing w:after="0"/>
        <w:ind w:left="0"/>
        <w:jc w:val="both"/>
      </w:pPr>
      <w:r>
        <w:rPr>
          <w:rFonts w:ascii="Times New Roman"/>
          <w:b w:val="false"/>
          <w:i w:val="false"/>
          <w:color w:val="000000"/>
          <w:sz w:val="28"/>
        </w:rPr>
        <w:t xml:space="preserve">
      204. In the event of liquidation of the organization within the period of liquidation activities, the documents on the staff shall be executed and transferred to the corresponding state archive. </w:t>
      </w:r>
    </w:p>
    <w:p>
      <w:pPr>
        <w:spacing w:after="0"/>
        <w:ind w:left="0"/>
        <w:jc w:val="both"/>
      </w:pPr>
      <w:r>
        <w:rPr>
          <w:rFonts w:ascii="Times New Roman"/>
          <w:b w:val="false"/>
          <w:i w:val="false"/>
          <w:color w:val="000000"/>
          <w:sz w:val="28"/>
        </w:rPr>
        <w:t>
      The transfer of file shall be carried out under the inventories of the files and the file register.</w:t>
      </w:r>
    </w:p>
    <w:p>
      <w:pPr>
        <w:spacing w:after="0"/>
        <w:ind w:left="0"/>
        <w:jc w:val="both"/>
      </w:pPr>
      <w:r>
        <w:rPr>
          <w:rFonts w:ascii="Times New Roman"/>
          <w:b w:val="false"/>
          <w:i w:val="false"/>
          <w:color w:val="000000"/>
          <w:sz w:val="28"/>
        </w:rPr>
        <w:t>
      205. The transfer of documents in electronic format as part of electronic dossiers to the organization's archive shall be carried out by employees of the structural units responsible for record-keeping and is provided using the EDMS and EA IS channels,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supplemented with paragraph 205 in accordance with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 When preparing electronic documents selected for transfer to the archive of the organization, the following basic procedures for working with documents if available performed:</w:t>
      </w:r>
    </w:p>
    <w:p>
      <w:pPr>
        <w:spacing w:after="0"/>
        <w:ind w:left="0"/>
        <w:jc w:val="both"/>
      </w:pPr>
      <w:r>
        <w:rPr>
          <w:rFonts w:ascii="Times New Roman"/>
          <w:b w:val="false"/>
          <w:i w:val="false"/>
          <w:color w:val="000000"/>
          <w:sz w:val="28"/>
        </w:rPr>
        <w:t>
      converting text electronic documents to the PDF/A-1 archival storage format, if the electronic document was created or included in the system in a different format;</w:t>
      </w:r>
    </w:p>
    <w:p>
      <w:pPr>
        <w:spacing w:after="0"/>
        <w:ind w:left="0"/>
        <w:jc w:val="both"/>
      </w:pPr>
      <w:r>
        <w:rPr>
          <w:rFonts w:ascii="Times New Roman"/>
          <w:b w:val="false"/>
          <w:i w:val="false"/>
          <w:color w:val="000000"/>
          <w:sz w:val="28"/>
        </w:rPr>
        <w:t>
      formation in the information system of the organization of electronic dossiers, including metadata of an electronic document, files of electronic signatures and a visualized copy of a text electronic document in PDF/A format;</w:t>
      </w:r>
    </w:p>
    <w:p>
      <w:pPr>
        <w:spacing w:after="0"/>
        <w:ind w:left="0"/>
        <w:jc w:val="both"/>
      </w:pPr>
      <w:r>
        <w:rPr>
          <w:rFonts w:ascii="Times New Roman"/>
          <w:b w:val="false"/>
          <w:i w:val="false"/>
          <w:color w:val="000000"/>
          <w:sz w:val="28"/>
        </w:rPr>
        <w:t>
      formation of inventories of electronic dossiers, and documents of a structural unit;</w:t>
      </w:r>
    </w:p>
    <w:p>
      <w:pPr>
        <w:spacing w:after="0"/>
        <w:ind w:left="0"/>
        <w:jc w:val="both"/>
      </w:pPr>
      <w:r>
        <w:rPr>
          <w:rFonts w:ascii="Times New Roman"/>
          <w:b w:val="false"/>
          <w:i w:val="false"/>
          <w:color w:val="000000"/>
          <w:sz w:val="28"/>
        </w:rPr>
        <w:t>
      migration of electronic documents to physically separate physical media, if the documents are transferred to the archive of the organization, not through information and communication channels;</w:t>
      </w:r>
    </w:p>
    <w:p>
      <w:pPr>
        <w:spacing w:after="0"/>
        <w:ind w:left="0"/>
        <w:jc w:val="both"/>
      </w:pPr>
      <w:r>
        <w:rPr>
          <w:rFonts w:ascii="Times New Roman"/>
          <w:b w:val="false"/>
          <w:i w:val="false"/>
          <w:color w:val="000000"/>
          <w:sz w:val="28"/>
        </w:rPr>
        <w:t>
      checking the reproducibility of electronic documents;</w:t>
      </w:r>
    </w:p>
    <w:p>
      <w:pPr>
        <w:spacing w:after="0"/>
        <w:ind w:left="0"/>
        <w:jc w:val="both"/>
      </w:pPr>
      <w:r>
        <w:rPr>
          <w:rFonts w:ascii="Times New Roman"/>
          <w:b w:val="false"/>
          <w:i w:val="false"/>
          <w:color w:val="000000"/>
          <w:sz w:val="28"/>
        </w:rPr>
        <w:t>
      checking electronic documents for the presence of malicious computer programs;</w:t>
      </w:r>
    </w:p>
    <w:p>
      <w:pPr>
        <w:spacing w:after="0"/>
        <w:ind w:left="0"/>
        <w:jc w:val="both"/>
      </w:pPr>
      <w:r>
        <w:rPr>
          <w:rFonts w:ascii="Times New Roman"/>
          <w:b w:val="false"/>
          <w:i w:val="false"/>
          <w:color w:val="000000"/>
          <w:sz w:val="28"/>
        </w:rPr>
        <w:t>
      confirmation of the integrity of the electronic dossier by the electronic signature of the head of the structural unit (another authorized person) preparing electronic documents for transfer to the archive of the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supplemented with paragraph 206 in accordance with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207. Documents in electronic format shall be transferred to the archive of the organization along with their metadata.</w:t>
      </w:r>
    </w:p>
    <w:p>
      <w:pPr>
        <w:spacing w:after="0"/>
        <w:ind w:left="0"/>
        <w:jc w:val="both"/>
      </w:pPr>
      <w:r>
        <w:rPr>
          <w:rFonts w:ascii="Times New Roman"/>
          <w:b w:val="false"/>
          <w:i w:val="false"/>
          <w:color w:val="000000"/>
          <w:sz w:val="28"/>
        </w:rPr>
        <w:t>
      The transfer of electronic dossiers of permanent storage shall be carried out according to the inventories of electronic dossiers of permanent storage of structural divisions of the organization, and temporary (over 10 years) storage - according to the inventories of electronic dossiers of temporary (over 10 years) storage, drawn up in the form, in accordance with Annex 30 to these Rules, in accordance with a schedule for receiving electronic dossiers in the archive of the organization.</w:t>
      </w:r>
    </w:p>
    <w:p>
      <w:pPr>
        <w:spacing w:after="0"/>
        <w:ind w:left="0"/>
        <w:jc w:val="both"/>
      </w:pPr>
      <w:r>
        <w:rPr>
          <w:rFonts w:ascii="Times New Roman"/>
          <w:b w:val="false"/>
          <w:i w:val="false"/>
          <w:color w:val="000000"/>
          <w:sz w:val="28"/>
        </w:rPr>
        <w:t>
      If necessary, a paper copy of the inventory of electronic dossiers may be created.</w:t>
      </w:r>
    </w:p>
    <w:p>
      <w:pPr>
        <w:spacing w:after="0"/>
        <w:ind w:left="0"/>
        <w:jc w:val="both"/>
      </w:pPr>
      <w:r>
        <w:rPr>
          <w:rFonts w:ascii="Times New Roman"/>
          <w:b w:val="false"/>
          <w:i w:val="false"/>
          <w:color w:val="000000"/>
          <w:sz w:val="28"/>
        </w:rPr>
        <w:t>
      The inventory of electronic dossiers of the structural subdivision of the organization shall be approved by affixing an electronic digital signature using a personal key owned by the organization or the head of the structural subdivision of the organization.</w:t>
      </w:r>
    </w:p>
    <w:p>
      <w:pPr>
        <w:spacing w:after="0"/>
        <w:ind w:left="0"/>
        <w:jc w:val="both"/>
      </w:pPr>
      <w:r>
        <w:rPr>
          <w:rFonts w:ascii="Times New Roman"/>
          <w:b w:val="false"/>
          <w:i w:val="false"/>
          <w:color w:val="000000"/>
          <w:sz w:val="28"/>
        </w:rPr>
        <w:t>
      The schedule for the receipt of electronic dossiers in the archive of the organization shall be drawn up by the head of the archive of the organization (the person responsible for the archive of the organization) in the form, in accordance with Annex 31 to these Rules, and shall be approved by the head of the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supplemented with paragraph 207 in accordance with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208. The electronic dossier shall include metadata for each electronic document.</w:t>
      </w:r>
    </w:p>
    <w:p>
      <w:pPr>
        <w:spacing w:after="0"/>
        <w:ind w:left="0"/>
        <w:jc w:val="both"/>
      </w:pPr>
      <w:r>
        <w:rPr>
          <w:rFonts w:ascii="Times New Roman"/>
          <w:b w:val="false"/>
          <w:i w:val="false"/>
          <w:color w:val="000000"/>
          <w:sz w:val="28"/>
        </w:rPr>
        <w:t>
      When preparing an electronic dossier for transfer to the archive of the organization, an employee of the structural unit using the EDMS draws up an internal inventory of the electronic documents of the electronic dossier (hereinafter referred to as the Internal inventory) in the form in accordance with Annex 32 to these Rules, as well as the act of acceptance and transmission of electronic documents and files of the organization’s DMS service in the form in accordance with Annex 33 to these Rules.</w:t>
      </w:r>
    </w:p>
    <w:p>
      <w:pPr>
        <w:spacing w:after="0"/>
        <w:ind w:left="0"/>
        <w:jc w:val="both"/>
      </w:pPr>
      <w:r>
        <w:rPr>
          <w:rFonts w:ascii="Times New Roman"/>
          <w:b w:val="false"/>
          <w:i w:val="false"/>
          <w:color w:val="000000"/>
          <w:sz w:val="28"/>
        </w:rPr>
        <w:t>
      The internal inventory shall be included in the electronic dossier as an independent electronic document signed with an electronic digital signature using a personal key, the owner of which is the organization or the employee of the structural unit of the organization who compiled the internal inventory.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supplemented with paragraph 208 in accordance with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209. Electronic dossiers in preparation for transfer to the archive of the organization shall be formed in such a way that the metadata of each electronic document (except for the first one) contains the control characteristics of the previous electronic document and its metadata (unidirectional linked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supplemented with paragraph 209 in accordance with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 The transmission and reception of electronic dossiers shall be carried out via digital communication channels or on electronic media as part of an information package, the format of which is determined by the regulations for information interaction between the electronic document management system and the organization's archive information system.</w:t>
      </w:r>
    </w:p>
    <w:p>
      <w:pPr>
        <w:spacing w:after="0"/>
        <w:ind w:left="0"/>
        <w:jc w:val="both"/>
      </w:pPr>
      <w:r>
        <w:rPr>
          <w:rFonts w:ascii="Times New Roman"/>
          <w:b w:val="false"/>
          <w:i w:val="false"/>
          <w:color w:val="000000"/>
          <w:sz w:val="28"/>
        </w:rPr>
        <w:t>
      The inventories of electronic dossiers of permanent and temporary (over 10 years) storage shall additionally indicate:</w:t>
      </w:r>
    </w:p>
    <w:p>
      <w:pPr>
        <w:spacing w:after="0"/>
        <w:ind w:left="0"/>
        <w:jc w:val="both"/>
      </w:pPr>
      <w:r>
        <w:rPr>
          <w:rFonts w:ascii="Times New Roman"/>
          <w:b w:val="false"/>
          <w:i w:val="false"/>
          <w:color w:val="000000"/>
          <w:sz w:val="28"/>
        </w:rPr>
        <w:t>
      information about the employee of the structural unit of the organization transferring electronic dossiers to the archive of the organization (position title, initials, surname);</w:t>
      </w:r>
    </w:p>
    <w:p>
      <w:pPr>
        <w:spacing w:after="0"/>
        <w:ind w:left="0"/>
        <w:jc w:val="both"/>
      </w:pPr>
      <w:r>
        <w:rPr>
          <w:rFonts w:ascii="Times New Roman"/>
          <w:b w:val="false"/>
          <w:i w:val="false"/>
          <w:color w:val="000000"/>
          <w:sz w:val="28"/>
        </w:rPr>
        <w:t>
      information about the employee of the archive of the organization accepting electronic dossiers in the archive of the organization (position title, initials, surname).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supplemented with paragraph 210 in accordance with the Resolution of the Government of the Republic of Kazakhstan dated 31.08.2022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The information package shall contain the following metadata at the electronic dossier level:</w:t>
      </w:r>
    </w:p>
    <w:p>
      <w:pPr>
        <w:spacing w:after="0"/>
        <w:ind w:left="0"/>
        <w:jc w:val="both"/>
      </w:pPr>
      <w:r>
        <w:rPr>
          <w:rFonts w:ascii="Times New Roman"/>
          <w:b w:val="false"/>
          <w:i w:val="false"/>
          <w:color w:val="000000"/>
          <w:sz w:val="28"/>
        </w:rPr>
        <w:t>
      serial number of electronic dossiers and documents in the inventory of electronic dossiers of the structural unit;</w:t>
      </w:r>
    </w:p>
    <w:p>
      <w:pPr>
        <w:spacing w:after="0"/>
        <w:ind w:left="0"/>
        <w:jc w:val="both"/>
      </w:pPr>
      <w:r>
        <w:rPr>
          <w:rFonts w:ascii="Times New Roman"/>
          <w:b w:val="false"/>
          <w:i w:val="false"/>
          <w:color w:val="000000"/>
          <w:sz w:val="28"/>
        </w:rPr>
        <w:t>
      index of the electronic dossier;</w:t>
      </w:r>
    </w:p>
    <w:p>
      <w:pPr>
        <w:spacing w:after="0"/>
        <w:ind w:left="0"/>
        <w:jc w:val="both"/>
      </w:pPr>
      <w:r>
        <w:rPr>
          <w:rFonts w:ascii="Times New Roman"/>
          <w:b w:val="false"/>
          <w:i w:val="false"/>
          <w:color w:val="000000"/>
          <w:sz w:val="28"/>
        </w:rPr>
        <w:t>
      title of the electronic dossier;</w:t>
      </w:r>
    </w:p>
    <w:p>
      <w:pPr>
        <w:spacing w:after="0"/>
        <w:ind w:left="0"/>
        <w:jc w:val="both"/>
      </w:pPr>
      <w:r>
        <w:rPr>
          <w:rFonts w:ascii="Times New Roman"/>
          <w:b w:val="false"/>
          <w:i w:val="false"/>
          <w:color w:val="000000"/>
          <w:sz w:val="28"/>
        </w:rPr>
        <w:t>
      deadlines for electronic documents of the electronic dossier;</w:t>
      </w:r>
    </w:p>
    <w:p>
      <w:pPr>
        <w:spacing w:after="0"/>
        <w:ind w:left="0"/>
        <w:jc w:val="both"/>
      </w:pPr>
      <w:r>
        <w:rPr>
          <w:rFonts w:ascii="Times New Roman"/>
          <w:b w:val="false"/>
          <w:i w:val="false"/>
          <w:color w:val="000000"/>
          <w:sz w:val="28"/>
        </w:rPr>
        <w:t>
      the number of electronic documents of the electronic dossier;</w:t>
      </w:r>
    </w:p>
    <w:p>
      <w:pPr>
        <w:spacing w:after="0"/>
        <w:ind w:left="0"/>
        <w:jc w:val="both"/>
      </w:pPr>
      <w:r>
        <w:rPr>
          <w:rFonts w:ascii="Times New Roman"/>
          <w:b w:val="false"/>
          <w:i w:val="false"/>
          <w:color w:val="000000"/>
          <w:sz w:val="28"/>
        </w:rPr>
        <w:t>
      the volume of electronic documents of the electronic dossier;</w:t>
      </w:r>
    </w:p>
    <w:p>
      <w:pPr>
        <w:spacing w:after="0"/>
        <w:ind w:left="0"/>
        <w:jc w:val="both"/>
      </w:pPr>
      <w:r>
        <w:rPr>
          <w:rFonts w:ascii="Times New Roman"/>
          <w:b w:val="false"/>
          <w:i w:val="false"/>
          <w:color w:val="000000"/>
          <w:sz w:val="28"/>
        </w:rPr>
        <w:t>
      language(s) of electronic documents of the electronic dossier.</w:t>
      </w:r>
    </w:p>
    <w:p>
      <w:pPr>
        <w:spacing w:after="0"/>
        <w:ind w:left="0"/>
        <w:jc w:val="both"/>
      </w:pPr>
      <w:r>
        <w:rPr>
          <w:rFonts w:ascii="Times New Roman"/>
          <w:b w:val="false"/>
          <w:i w:val="false"/>
          <w:color w:val="000000"/>
          <w:sz w:val="28"/>
        </w:rPr>
        <w:t>
      The integrity of metadata at the level of an electronic document sl be confirmed by the complete composition of the data specified in the internal inventory.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supplemented with paragraph 211 in accordance with the Resolution of the Government of the Republic of Kazakhstan dated 31.08.2022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The information package shall contain the following metadata at the level of an electronic document of temporary (over 10 years) and permanent storage:</w:t>
      </w:r>
    </w:p>
    <w:p>
      <w:pPr>
        <w:spacing w:after="0"/>
        <w:ind w:left="0"/>
        <w:jc w:val="both"/>
      </w:pPr>
      <w:r>
        <w:rPr>
          <w:rFonts w:ascii="Times New Roman"/>
          <w:b w:val="false"/>
          <w:i w:val="false"/>
          <w:color w:val="000000"/>
          <w:sz w:val="28"/>
        </w:rPr>
        <w:t>
      the name of the type of electronic document (order, letter, estimate, etc.);</w:t>
      </w:r>
    </w:p>
    <w:p>
      <w:pPr>
        <w:spacing w:after="0"/>
        <w:ind w:left="0"/>
        <w:jc w:val="both"/>
      </w:pPr>
      <w:r>
        <w:rPr>
          <w:rFonts w:ascii="Times New Roman"/>
          <w:b w:val="false"/>
          <w:i w:val="false"/>
          <w:color w:val="000000"/>
          <w:sz w:val="28"/>
        </w:rPr>
        <w:t>
      title of the electronic document;</w:t>
      </w:r>
    </w:p>
    <w:p>
      <w:pPr>
        <w:spacing w:after="0"/>
        <w:ind w:left="0"/>
        <w:jc w:val="both"/>
      </w:pPr>
      <w:r>
        <w:rPr>
          <w:rFonts w:ascii="Times New Roman"/>
          <w:b w:val="false"/>
          <w:i w:val="false"/>
          <w:color w:val="000000"/>
          <w:sz w:val="28"/>
        </w:rPr>
        <w:t>
      date of the electronic document;</w:t>
      </w:r>
    </w:p>
    <w:p>
      <w:pPr>
        <w:spacing w:after="0"/>
        <w:ind w:left="0"/>
        <w:jc w:val="both"/>
      </w:pPr>
      <w:r>
        <w:rPr>
          <w:rFonts w:ascii="Times New Roman"/>
          <w:b w:val="false"/>
          <w:i w:val="false"/>
          <w:color w:val="000000"/>
          <w:sz w:val="28"/>
        </w:rPr>
        <w:t>
      the right to access electronic documents (access is allowed to everyone, access is established by the founder);</w:t>
      </w:r>
    </w:p>
    <w:p>
      <w:pPr>
        <w:spacing w:after="0"/>
        <w:ind w:left="0"/>
        <w:jc w:val="both"/>
      </w:pPr>
      <w:r>
        <w:rPr>
          <w:rFonts w:ascii="Times New Roman"/>
          <w:b w:val="false"/>
          <w:i w:val="false"/>
          <w:color w:val="000000"/>
          <w:sz w:val="28"/>
        </w:rPr>
        <w:t>
      date of removal of access restrictions (if any);</w:t>
      </w:r>
    </w:p>
    <w:p>
      <w:pPr>
        <w:spacing w:after="0"/>
        <w:ind w:left="0"/>
        <w:jc w:val="both"/>
      </w:pPr>
      <w:r>
        <w:rPr>
          <w:rFonts w:ascii="Times New Roman"/>
          <w:b w:val="false"/>
          <w:i w:val="false"/>
          <w:color w:val="000000"/>
          <w:sz w:val="28"/>
        </w:rPr>
        <w:t>
      registration index of the electronic document;</w:t>
      </w:r>
    </w:p>
    <w:p>
      <w:pPr>
        <w:spacing w:after="0"/>
        <w:ind w:left="0"/>
        <w:jc w:val="both"/>
      </w:pPr>
      <w:r>
        <w:rPr>
          <w:rFonts w:ascii="Times New Roman"/>
          <w:b w:val="false"/>
          <w:i w:val="false"/>
          <w:color w:val="000000"/>
          <w:sz w:val="28"/>
        </w:rPr>
        <w:t>
      the language of the electronic document;</w:t>
      </w:r>
    </w:p>
    <w:p>
      <w:pPr>
        <w:spacing w:after="0"/>
        <w:ind w:left="0"/>
        <w:jc w:val="both"/>
      </w:pPr>
      <w:r>
        <w:rPr>
          <w:rFonts w:ascii="Times New Roman"/>
          <w:b w:val="false"/>
          <w:i w:val="false"/>
          <w:color w:val="000000"/>
          <w:sz w:val="28"/>
        </w:rPr>
        <w:t>
      data on the author of the electronic document (name of the position of the performer, name of the organization that prepared the electronic document);</w:t>
      </w:r>
    </w:p>
    <w:p>
      <w:pPr>
        <w:spacing w:after="0"/>
        <w:ind w:left="0"/>
        <w:jc w:val="both"/>
      </w:pPr>
      <w:r>
        <w:rPr>
          <w:rFonts w:ascii="Times New Roman"/>
          <w:b w:val="false"/>
          <w:i w:val="false"/>
          <w:color w:val="000000"/>
          <w:sz w:val="28"/>
        </w:rPr>
        <w:t>
      information about the files of the electronic document (names, volume, control characteristics);</w:t>
      </w:r>
    </w:p>
    <w:p>
      <w:pPr>
        <w:spacing w:after="0"/>
        <w:ind w:left="0"/>
        <w:jc w:val="both"/>
      </w:pPr>
      <w:r>
        <w:rPr>
          <w:rFonts w:ascii="Times New Roman"/>
          <w:b w:val="false"/>
          <w:i w:val="false"/>
          <w:color w:val="000000"/>
          <w:sz w:val="28"/>
        </w:rPr>
        <w:t>
      information about the algorithm for generating control characteristics (hash algorithm - a cryptographic algorithm for calculating the value of a hash function) (designation of the algorithm, reference to a technical regulatory legal act).</w:t>
      </w:r>
    </w:p>
    <w:p>
      <w:pPr>
        <w:spacing w:after="0"/>
        <w:ind w:left="0"/>
        <w:jc w:val="both"/>
      </w:pPr>
      <w:r>
        <w:rPr>
          <w:rFonts w:ascii="Times New Roman"/>
          <w:b w:val="false"/>
          <w:i w:val="false"/>
          <w:color w:val="000000"/>
          <w:sz w:val="28"/>
        </w:rPr>
        <w:t>
      The integrity of the metadata at the level of an electronic document shall be confirmed by a control characteristic common to the entire document, indicated in the internal inventory.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supplemented with paragraph 212 in accordance with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 If necessary, for description at the level of an electronic document, additional metadata shall be used that characterize the features of the creation and reproduction of electronic documents:</w:t>
      </w:r>
    </w:p>
    <w:p>
      <w:pPr>
        <w:spacing w:after="0"/>
        <w:ind w:left="0"/>
        <w:jc w:val="both"/>
      </w:pPr>
      <w:r>
        <w:rPr>
          <w:rFonts w:ascii="Times New Roman"/>
          <w:b w:val="false"/>
          <w:i w:val="false"/>
          <w:color w:val="000000"/>
          <w:sz w:val="28"/>
        </w:rPr>
        <w:t>
      links to other documents that form a common management context;</w:t>
      </w:r>
    </w:p>
    <w:p>
      <w:pPr>
        <w:spacing w:after="0"/>
        <w:ind w:left="0"/>
        <w:jc w:val="both"/>
      </w:pPr>
      <w:r>
        <w:rPr>
          <w:rFonts w:ascii="Times New Roman"/>
          <w:b w:val="false"/>
          <w:i w:val="false"/>
          <w:color w:val="000000"/>
          <w:sz w:val="28"/>
        </w:rPr>
        <w:t>
      information about the information technology (version of the software product) with which the electronic document was created;</w:t>
      </w:r>
    </w:p>
    <w:p>
      <w:pPr>
        <w:spacing w:after="0"/>
        <w:ind w:left="0"/>
        <w:jc w:val="both"/>
      </w:pPr>
      <w:r>
        <w:rPr>
          <w:rFonts w:ascii="Times New Roman"/>
          <w:b w:val="false"/>
          <w:i w:val="false"/>
          <w:color w:val="000000"/>
          <w:sz w:val="28"/>
        </w:rPr>
        <w:t>
      information about the hardware and software required to reproduce the electronic document;</w:t>
      </w:r>
    </w:p>
    <w:p>
      <w:pPr>
        <w:spacing w:after="0"/>
        <w:ind w:left="0"/>
        <w:jc w:val="both"/>
      </w:pPr>
      <w:r>
        <w:rPr>
          <w:rFonts w:ascii="Times New Roman"/>
          <w:b w:val="false"/>
          <w:i w:val="false"/>
          <w:color w:val="000000"/>
          <w:sz w:val="28"/>
        </w:rPr>
        <w:t>
      information about the protection of the electronic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supplemented with paragraph 213 in accordance with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 When transferring electronic dossiers on electronic media, the metadata hall include data on electronic media (type, type of electronic media) and placement of electronic dossiers and documents on these electronic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supplemented with paragraph 214 in accordance with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For electronic documents, the metadata shall additionally include the information about the means of electronic digital signature, determined by the regulation of information interaction between the electronic document management system and the organization's archive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supplemented with paragraph 215 in accordance with the Resolution of the Government of the Republic of Kazakhstan dated 31.08.2022 No. 630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216. The composition of metadata for an electronic document, which is an archive copy of an information resource shall additionally include:</w:t>
      </w:r>
    </w:p>
    <w:p>
      <w:pPr>
        <w:spacing w:after="0"/>
        <w:ind w:left="0"/>
        <w:jc w:val="both"/>
      </w:pPr>
      <w:r>
        <w:rPr>
          <w:rFonts w:ascii="Times New Roman"/>
          <w:b w:val="false"/>
          <w:i w:val="false"/>
          <w:color w:val="000000"/>
          <w:sz w:val="28"/>
        </w:rPr>
        <w:t>
      name of the information resource;</w:t>
      </w:r>
    </w:p>
    <w:p>
      <w:pPr>
        <w:spacing w:after="0"/>
        <w:ind w:left="0"/>
        <w:jc w:val="both"/>
      </w:pPr>
      <w:r>
        <w:rPr>
          <w:rFonts w:ascii="Times New Roman"/>
          <w:b w:val="false"/>
          <w:i w:val="false"/>
          <w:color w:val="000000"/>
          <w:sz w:val="28"/>
        </w:rPr>
        <w:t>
      type of information resource;</w:t>
      </w:r>
    </w:p>
    <w:p>
      <w:pPr>
        <w:spacing w:after="0"/>
        <w:ind w:left="0"/>
        <w:jc w:val="both"/>
      </w:pPr>
      <w:r>
        <w:rPr>
          <w:rFonts w:ascii="Times New Roman"/>
          <w:b w:val="false"/>
          <w:i w:val="false"/>
          <w:color w:val="000000"/>
          <w:sz w:val="28"/>
        </w:rPr>
        <w:t>
      deadlines for the operation of the information resource;</w:t>
      </w:r>
    </w:p>
    <w:p>
      <w:pPr>
        <w:spacing w:after="0"/>
        <w:ind w:left="0"/>
        <w:jc w:val="both"/>
      </w:pPr>
      <w:r>
        <w:rPr>
          <w:rFonts w:ascii="Times New Roman"/>
          <w:b w:val="false"/>
          <w:i w:val="false"/>
          <w:color w:val="000000"/>
          <w:sz w:val="28"/>
        </w:rPr>
        <w:t>
      data on the registration of the information resource;</w:t>
      </w:r>
    </w:p>
    <w:p>
      <w:pPr>
        <w:spacing w:after="0"/>
        <w:ind w:left="0"/>
        <w:jc w:val="both"/>
      </w:pPr>
      <w:r>
        <w:rPr>
          <w:rFonts w:ascii="Times New Roman"/>
          <w:b w:val="false"/>
          <w:i w:val="false"/>
          <w:color w:val="000000"/>
          <w:sz w:val="28"/>
        </w:rPr>
        <w:t>
      the Internet address of the information resource (for an information resource located on the global computer network Internet);</w:t>
      </w:r>
    </w:p>
    <w:p>
      <w:pPr>
        <w:spacing w:after="0"/>
        <w:ind w:left="0"/>
        <w:jc w:val="both"/>
      </w:pPr>
      <w:r>
        <w:rPr>
          <w:rFonts w:ascii="Times New Roman"/>
          <w:b w:val="false"/>
          <w:i w:val="false"/>
          <w:color w:val="000000"/>
          <w:sz w:val="28"/>
        </w:rPr>
        <w:t>
      information about the owner of the information resource in accordance with the legislation of the Republic of Kazakhstan on personal data;</w:t>
      </w:r>
    </w:p>
    <w:p>
      <w:pPr>
        <w:spacing w:after="0"/>
        <w:ind w:left="0"/>
        <w:jc w:val="both"/>
      </w:pPr>
      <w:r>
        <w:rPr>
          <w:rFonts w:ascii="Times New Roman"/>
          <w:b w:val="false"/>
          <w:i w:val="false"/>
          <w:color w:val="000000"/>
          <w:sz w:val="28"/>
        </w:rPr>
        <w:t>
      information about the owner of the information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supplemented with paragraph 216 in accordance with the Resolution of the Government of the Republic of Kazakhstan dated August 31, 2022 No. 630 (shall be enforced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w:t>
            </w:r>
            <w:r>
              <w:br/>
            </w:r>
            <w:r>
              <w:rPr>
                <w:rFonts w:ascii="Times New Roman"/>
                <w:b w:val="false"/>
                <w:i w:val="false"/>
                <w:color w:val="000000"/>
                <w:sz w:val="20"/>
              </w:rPr>
              <w:t>non-governmental the</w:t>
            </w:r>
            <w:r>
              <w:br/>
            </w:r>
            <w:r>
              <w:rPr>
                <w:rFonts w:ascii="Times New Roman"/>
                <w:b w:val="false"/>
                <w:i w:val="false"/>
                <w:color w:val="000000"/>
                <w:sz w:val="20"/>
              </w:rPr>
              <w:t>organizations</w:t>
            </w:r>
          </w:p>
        </w:tc>
      </w:tr>
    </w:tbl>
    <w:p>
      <w:pPr>
        <w:spacing w:after="0"/>
        <w:ind w:left="0"/>
        <w:jc w:val="left"/>
      </w:pPr>
      <w:r>
        <w:rPr>
          <w:rFonts w:ascii="Times New Roman"/>
          <w:b/>
          <w:i w:val="false"/>
          <w:color w:val="000000"/>
        </w:rPr>
        <w:t xml:space="preserve"> Arrangement diagram of details of a document</w:t>
      </w:r>
    </w:p>
    <w:p>
      <w:pPr>
        <w:spacing w:after="0"/>
        <w:ind w:left="0"/>
        <w:jc w:val="left"/>
      </w:pPr>
      <w:r>
        <w:br/>
      </w:r>
    </w:p>
    <w:p>
      <w:pPr>
        <w:spacing w:after="0"/>
        <w:ind w:left="0"/>
        <w:jc w:val="both"/>
      </w:pPr>
      <w:r>
        <w:drawing>
          <wp:inline distT="0" distB="0" distL="0" distR="0">
            <wp:extent cx="67945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 the image of the State Emblem of the Republic of Kazakhstan or the emblem,</w:t>
      </w:r>
    </w:p>
    <w:p>
      <w:pPr>
        <w:spacing w:after="0"/>
        <w:ind w:left="0"/>
        <w:jc w:val="both"/>
      </w:pPr>
      <w:r>
        <w:rPr>
          <w:rFonts w:ascii="Times New Roman"/>
          <w:b w:val="false"/>
          <w:i w:val="false"/>
          <w:color w:val="000000"/>
          <w:sz w:val="28"/>
        </w:rPr>
        <w:t>
      logotype, trademark (service mark)</w:t>
      </w:r>
    </w:p>
    <w:p>
      <w:pPr>
        <w:spacing w:after="0"/>
        <w:ind w:left="0"/>
        <w:jc w:val="both"/>
      </w:pPr>
      <w:r>
        <w:rPr>
          <w:rFonts w:ascii="Times New Roman"/>
          <w:b w:val="false"/>
          <w:i w:val="false"/>
          <w:color w:val="000000"/>
          <w:sz w:val="28"/>
        </w:rPr>
        <w:t>
      2 - an official name of the organization</w:t>
      </w:r>
    </w:p>
    <w:p>
      <w:pPr>
        <w:spacing w:after="0"/>
        <w:ind w:left="0"/>
        <w:jc w:val="both"/>
      </w:pPr>
      <w:r>
        <w:rPr>
          <w:rFonts w:ascii="Times New Roman"/>
          <w:b w:val="false"/>
          <w:i w:val="false"/>
          <w:color w:val="000000"/>
          <w:sz w:val="28"/>
        </w:rPr>
        <w:t>
      3 - a reference data about the organization</w:t>
      </w:r>
    </w:p>
    <w:p>
      <w:pPr>
        <w:spacing w:after="0"/>
        <w:ind w:left="0"/>
        <w:jc w:val="both"/>
      </w:pPr>
      <w:r>
        <w:rPr>
          <w:rFonts w:ascii="Times New Roman"/>
          <w:b w:val="false"/>
          <w:i w:val="false"/>
          <w:color w:val="000000"/>
          <w:sz w:val="28"/>
        </w:rPr>
        <w:t>
      4 - a name of the type of a document</w:t>
      </w:r>
    </w:p>
    <w:p>
      <w:pPr>
        <w:spacing w:after="0"/>
        <w:ind w:left="0"/>
        <w:jc w:val="both"/>
      </w:pPr>
      <w:r>
        <w:rPr>
          <w:rFonts w:ascii="Times New Roman"/>
          <w:b w:val="false"/>
          <w:i w:val="false"/>
          <w:color w:val="000000"/>
          <w:sz w:val="28"/>
        </w:rPr>
        <w:t>
      5 - a document date</w:t>
      </w:r>
    </w:p>
    <w:p>
      <w:pPr>
        <w:spacing w:after="0"/>
        <w:ind w:left="0"/>
        <w:jc w:val="both"/>
      </w:pPr>
      <w:r>
        <w:rPr>
          <w:rFonts w:ascii="Times New Roman"/>
          <w:b w:val="false"/>
          <w:i w:val="false"/>
          <w:color w:val="000000"/>
          <w:sz w:val="28"/>
        </w:rPr>
        <w:t>
      6 - a document registration (index) number</w:t>
      </w:r>
    </w:p>
    <w:p>
      <w:pPr>
        <w:spacing w:after="0"/>
        <w:ind w:left="0"/>
        <w:jc w:val="both"/>
      </w:pPr>
      <w:r>
        <w:rPr>
          <w:rFonts w:ascii="Times New Roman"/>
          <w:b w:val="false"/>
          <w:i w:val="false"/>
          <w:color w:val="000000"/>
          <w:sz w:val="28"/>
        </w:rPr>
        <w:t>
      7 - a reference to the registration number (index) and the date of incoming document</w:t>
      </w:r>
    </w:p>
    <w:p>
      <w:pPr>
        <w:spacing w:after="0"/>
        <w:ind w:left="0"/>
        <w:jc w:val="both"/>
      </w:pPr>
      <w:r>
        <w:rPr>
          <w:rFonts w:ascii="Times New Roman"/>
          <w:b w:val="false"/>
          <w:i w:val="false"/>
          <w:color w:val="000000"/>
          <w:sz w:val="28"/>
        </w:rPr>
        <w:t>
      8 - a place of the drafting or publication of the document</w:t>
      </w:r>
    </w:p>
    <w:p>
      <w:pPr>
        <w:spacing w:after="0"/>
        <w:ind w:left="0"/>
        <w:jc w:val="both"/>
      </w:pPr>
      <w:r>
        <w:rPr>
          <w:rFonts w:ascii="Times New Roman"/>
          <w:b w:val="false"/>
          <w:i w:val="false"/>
          <w:color w:val="000000"/>
          <w:sz w:val="28"/>
        </w:rPr>
        <w:t>
      9 - a label of the restriction of the access to the document</w:t>
      </w:r>
    </w:p>
    <w:p>
      <w:pPr>
        <w:spacing w:after="0"/>
        <w:ind w:left="0"/>
        <w:jc w:val="both"/>
      </w:pPr>
      <w:r>
        <w:rPr>
          <w:rFonts w:ascii="Times New Roman"/>
          <w:b w:val="false"/>
          <w:i w:val="false"/>
          <w:color w:val="000000"/>
          <w:sz w:val="28"/>
        </w:rPr>
        <w:t>
      10 – an addressee</w:t>
      </w:r>
    </w:p>
    <w:p>
      <w:pPr>
        <w:spacing w:after="0"/>
        <w:ind w:left="0"/>
        <w:jc w:val="both"/>
      </w:pPr>
      <w:r>
        <w:rPr>
          <w:rFonts w:ascii="Times New Roman"/>
          <w:b w:val="false"/>
          <w:i w:val="false"/>
          <w:color w:val="000000"/>
          <w:sz w:val="28"/>
        </w:rPr>
        <w:t>
      11 - a label of approval of a document</w:t>
      </w:r>
    </w:p>
    <w:p>
      <w:pPr>
        <w:spacing w:after="0"/>
        <w:ind w:left="0"/>
        <w:jc w:val="both"/>
      </w:pPr>
      <w:r>
        <w:rPr>
          <w:rFonts w:ascii="Times New Roman"/>
          <w:b w:val="false"/>
          <w:i w:val="false"/>
          <w:color w:val="000000"/>
          <w:sz w:val="28"/>
        </w:rPr>
        <w:t>
      12 – a resolution</w:t>
      </w:r>
    </w:p>
    <w:p>
      <w:pPr>
        <w:spacing w:after="0"/>
        <w:ind w:left="0"/>
        <w:jc w:val="both"/>
      </w:pPr>
      <w:r>
        <w:rPr>
          <w:rFonts w:ascii="Times New Roman"/>
          <w:b w:val="false"/>
          <w:i w:val="false"/>
          <w:color w:val="000000"/>
          <w:sz w:val="28"/>
        </w:rPr>
        <w:t>
      13 - a heading to the text of a document</w:t>
      </w:r>
    </w:p>
    <w:p>
      <w:pPr>
        <w:spacing w:after="0"/>
        <w:ind w:left="0"/>
        <w:jc w:val="both"/>
      </w:pPr>
      <w:r>
        <w:rPr>
          <w:rFonts w:ascii="Times New Roman"/>
          <w:b w:val="false"/>
          <w:i w:val="false"/>
          <w:color w:val="000000"/>
          <w:sz w:val="28"/>
        </w:rPr>
        <w:t>
      14 - a mark about control</w:t>
      </w:r>
    </w:p>
    <w:p>
      <w:pPr>
        <w:spacing w:after="0"/>
        <w:ind w:left="0"/>
        <w:jc w:val="both"/>
      </w:pPr>
      <w:r>
        <w:rPr>
          <w:rFonts w:ascii="Times New Roman"/>
          <w:b w:val="false"/>
          <w:i w:val="false"/>
          <w:color w:val="000000"/>
          <w:sz w:val="28"/>
        </w:rPr>
        <w:t>
      15 - a text of a document</w:t>
      </w:r>
    </w:p>
    <w:p>
      <w:pPr>
        <w:spacing w:after="0"/>
        <w:ind w:left="0"/>
        <w:jc w:val="both"/>
      </w:pPr>
      <w:r>
        <w:rPr>
          <w:rFonts w:ascii="Times New Roman"/>
          <w:b w:val="false"/>
          <w:i w:val="false"/>
          <w:color w:val="000000"/>
          <w:sz w:val="28"/>
        </w:rPr>
        <w:t>
      16 - a mark about the existence of the annex to the document</w:t>
      </w:r>
    </w:p>
    <w:p>
      <w:pPr>
        <w:spacing w:after="0"/>
        <w:ind w:left="0"/>
        <w:jc w:val="both"/>
      </w:pPr>
      <w:r>
        <w:rPr>
          <w:rFonts w:ascii="Times New Roman"/>
          <w:b w:val="false"/>
          <w:i w:val="false"/>
          <w:color w:val="000000"/>
          <w:sz w:val="28"/>
        </w:rPr>
        <w:t>
      17 – a signature</w:t>
      </w:r>
    </w:p>
    <w:p>
      <w:pPr>
        <w:spacing w:after="0"/>
        <w:ind w:left="0"/>
        <w:jc w:val="both"/>
      </w:pPr>
      <w:r>
        <w:rPr>
          <w:rFonts w:ascii="Times New Roman"/>
          <w:b w:val="false"/>
          <w:i w:val="false"/>
          <w:color w:val="000000"/>
          <w:sz w:val="28"/>
        </w:rPr>
        <w:t>
      18 - a mark about the approval of the document</w:t>
      </w:r>
    </w:p>
    <w:p>
      <w:pPr>
        <w:spacing w:after="0"/>
        <w:ind w:left="0"/>
        <w:jc w:val="both"/>
      </w:pPr>
      <w:r>
        <w:rPr>
          <w:rFonts w:ascii="Times New Roman"/>
          <w:b w:val="false"/>
          <w:i w:val="false"/>
          <w:color w:val="000000"/>
          <w:sz w:val="28"/>
        </w:rPr>
        <w:t>
      19 - an impression of a seal</w:t>
      </w:r>
    </w:p>
    <w:p>
      <w:pPr>
        <w:spacing w:after="0"/>
        <w:ind w:left="0"/>
        <w:jc w:val="both"/>
      </w:pPr>
      <w:r>
        <w:rPr>
          <w:rFonts w:ascii="Times New Roman"/>
          <w:b w:val="false"/>
          <w:i w:val="false"/>
          <w:color w:val="000000"/>
          <w:sz w:val="28"/>
        </w:rPr>
        <w:t>
      20 - a mark about certification of a copy of the document</w:t>
      </w:r>
    </w:p>
    <w:p>
      <w:pPr>
        <w:spacing w:after="0"/>
        <w:ind w:left="0"/>
        <w:jc w:val="both"/>
      </w:pPr>
      <w:r>
        <w:rPr>
          <w:rFonts w:ascii="Times New Roman"/>
          <w:b w:val="false"/>
          <w:i w:val="false"/>
          <w:color w:val="000000"/>
          <w:sz w:val="28"/>
        </w:rPr>
        <w:t>
      21 - a mark about the performer of the document</w:t>
      </w:r>
    </w:p>
    <w:p>
      <w:pPr>
        <w:spacing w:after="0"/>
        <w:ind w:left="0"/>
        <w:jc w:val="both"/>
      </w:pPr>
      <w:r>
        <w:rPr>
          <w:rFonts w:ascii="Times New Roman"/>
          <w:b w:val="false"/>
          <w:i w:val="false"/>
          <w:color w:val="000000"/>
          <w:sz w:val="28"/>
        </w:rPr>
        <w:t>
      22 - a mark about execution of a document and sending it to the file</w:t>
      </w:r>
    </w:p>
    <w:p>
      <w:pPr>
        <w:spacing w:after="0"/>
        <w:ind w:left="0"/>
        <w:jc w:val="both"/>
      </w:pPr>
      <w:r>
        <w:rPr>
          <w:rFonts w:ascii="Times New Roman"/>
          <w:b w:val="false"/>
          <w:i w:val="false"/>
          <w:color w:val="000000"/>
          <w:sz w:val="28"/>
        </w:rPr>
        <w:t>
      23 - an identifier of an electronic copy of the document</w:t>
      </w:r>
    </w:p>
    <w:p>
      <w:pPr>
        <w:spacing w:after="0"/>
        <w:ind w:left="0"/>
        <w:jc w:val="both"/>
      </w:pPr>
      <w:r>
        <w:rPr>
          <w:rFonts w:ascii="Times New Roman"/>
          <w:b w:val="false"/>
          <w:i w:val="false"/>
          <w:color w:val="000000"/>
          <w:sz w:val="28"/>
        </w:rPr>
        <w:t xml:space="preserve">
      24 - a mark about acceptance of the documents to the organization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Blank of a letter of the organization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Emblem of the Republic of Kazakhstan</w:t>
            </w:r>
          </w:p>
          <w:p>
            <w:pPr>
              <w:spacing w:after="20"/>
              <w:ind w:left="20"/>
              <w:jc w:val="both"/>
            </w:pPr>
            <w:r>
              <w:rPr>
                <w:rFonts w:ascii="Times New Roman"/>
                <w:b w:val="false"/>
                <w:i w:val="false"/>
                <w:color w:val="000000"/>
                <w:sz w:val="20"/>
              </w:rPr>
              <w:t>
or emblem, logotype, trademark (service mark) of the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organization</w:t>
            </w:r>
          </w:p>
          <w:p>
            <w:pPr>
              <w:spacing w:after="20"/>
              <w:ind w:left="20"/>
              <w:jc w:val="both"/>
            </w:pPr>
            <w:r>
              <w:rPr>
                <w:rFonts w:ascii="Times New Roman"/>
                <w:b w:val="false"/>
                <w:i w:val="false"/>
                <w:color w:val="000000"/>
                <w:sz w:val="20"/>
              </w:rPr>
              <w:t>
(in Kazakh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organization</w:t>
            </w:r>
          </w:p>
          <w:p>
            <w:pPr>
              <w:spacing w:after="20"/>
              <w:ind w:left="20"/>
              <w:jc w:val="both"/>
            </w:pPr>
            <w:r>
              <w:rPr>
                <w:rFonts w:ascii="Times New Roman"/>
                <w:b w:val="false"/>
                <w:i w:val="false"/>
                <w:color w:val="000000"/>
                <w:sz w:val="20"/>
              </w:rPr>
              <w:t>
(in Russian or other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data about the organization</w:t>
            </w:r>
          </w:p>
          <w:p>
            <w:pPr>
              <w:spacing w:after="20"/>
              <w:ind w:left="20"/>
              <w:jc w:val="both"/>
            </w:pPr>
            <w:r>
              <w:rPr>
                <w:rFonts w:ascii="Times New Roman"/>
                <w:b w:val="false"/>
                <w:i w:val="false"/>
                <w:color w:val="000000"/>
                <w:sz w:val="20"/>
              </w:rPr>
              <w:t>
(in Kazakh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data about the organization</w:t>
            </w:r>
          </w:p>
          <w:p>
            <w:pPr>
              <w:spacing w:after="20"/>
              <w:ind w:left="20"/>
              <w:jc w:val="both"/>
            </w:pPr>
            <w:r>
              <w:rPr>
                <w:rFonts w:ascii="Times New Roman"/>
                <w:b w:val="false"/>
                <w:i w:val="false"/>
                <w:color w:val="000000"/>
                <w:sz w:val="20"/>
              </w:rPr>
              <w:t>
(in Russian or other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________no.________</w:t>
            </w:r>
          </w:p>
          <w:p>
            <w:pPr>
              <w:spacing w:after="20"/>
              <w:ind w:left="20"/>
              <w:jc w:val="both"/>
            </w:pPr>
            <w:r>
              <w:rPr>
                <w:rFonts w:ascii="Times New Roman"/>
                <w:b w:val="false"/>
                <w:i w:val="false"/>
                <w:color w:val="000000"/>
                <w:sz w:val="20"/>
              </w:rPr>
              <w:t>
(date)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(reference to the number and date of the incoming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to the text of the letter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Blank of a certain type of the document of the organization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Emblem of the Republic of Kazakhstan</w:t>
            </w:r>
          </w:p>
          <w:p>
            <w:pPr>
              <w:spacing w:after="20"/>
              <w:ind w:left="20"/>
              <w:jc w:val="both"/>
            </w:pPr>
            <w:r>
              <w:rPr>
                <w:rFonts w:ascii="Times New Roman"/>
                <w:b w:val="false"/>
                <w:i w:val="false"/>
                <w:color w:val="000000"/>
                <w:sz w:val="20"/>
              </w:rPr>
              <w:t>
or emblem, logotype, trademark (service mark) of the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organization</w:t>
            </w:r>
          </w:p>
          <w:p>
            <w:pPr>
              <w:spacing w:after="20"/>
              <w:ind w:left="20"/>
              <w:jc w:val="both"/>
            </w:pPr>
            <w:r>
              <w:rPr>
                <w:rFonts w:ascii="Times New Roman"/>
                <w:b w:val="false"/>
                <w:i w:val="false"/>
                <w:color w:val="000000"/>
                <w:sz w:val="20"/>
              </w:rPr>
              <w:t>
(in Kazakh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organization</w:t>
            </w:r>
          </w:p>
          <w:p>
            <w:pPr>
              <w:spacing w:after="20"/>
              <w:ind w:left="20"/>
              <w:jc w:val="both"/>
            </w:pPr>
            <w:r>
              <w:rPr>
                <w:rFonts w:ascii="Times New Roman"/>
                <w:b w:val="false"/>
                <w:i w:val="false"/>
                <w:color w:val="000000"/>
                <w:sz w:val="20"/>
              </w:rPr>
              <w:t>
(in Russian or other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type of the document </w:t>
            </w:r>
          </w:p>
          <w:p>
            <w:pPr>
              <w:spacing w:after="20"/>
              <w:ind w:left="20"/>
              <w:jc w:val="both"/>
            </w:pPr>
            <w:r>
              <w:rPr>
                <w:rFonts w:ascii="Times New Roman"/>
                <w:b w:val="false"/>
                <w:i w:val="false"/>
                <w:color w:val="000000"/>
                <w:sz w:val="20"/>
              </w:rPr>
              <w:t>
(in Kazakh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type of the document </w:t>
            </w:r>
          </w:p>
          <w:p>
            <w:pPr>
              <w:spacing w:after="20"/>
              <w:ind w:left="20"/>
              <w:jc w:val="both"/>
            </w:pPr>
            <w:r>
              <w:rPr>
                <w:rFonts w:ascii="Times New Roman"/>
                <w:b w:val="false"/>
                <w:i w:val="false"/>
                <w:color w:val="000000"/>
                <w:sz w:val="20"/>
              </w:rPr>
              <w:t>
(in Russian or other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xml:space="preserve">
(date)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publication</w:t>
            </w:r>
          </w:p>
          <w:p>
            <w:pPr>
              <w:spacing w:after="20"/>
              <w:ind w:left="20"/>
              <w:jc w:val="both"/>
            </w:pPr>
            <w:r>
              <w:rPr>
                <w:rFonts w:ascii="Times New Roman"/>
                <w:b w:val="false"/>
                <w:i w:val="false"/>
                <w:color w:val="000000"/>
                <w:sz w:val="20"/>
              </w:rPr>
              <w:t>
(in Kazakh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publication</w:t>
            </w:r>
          </w:p>
          <w:p>
            <w:pPr>
              <w:spacing w:after="20"/>
              <w:ind w:left="20"/>
              <w:jc w:val="both"/>
            </w:pPr>
            <w:r>
              <w:rPr>
                <w:rFonts w:ascii="Times New Roman"/>
                <w:b w:val="false"/>
                <w:i w:val="false"/>
                <w:color w:val="000000"/>
                <w:sz w:val="20"/>
              </w:rPr>
              <w:t>
 (in Russian or other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to the text of the letter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Common blank of the organization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Emblem of the Republic of Kazakhstan</w:t>
            </w:r>
          </w:p>
          <w:p>
            <w:pPr>
              <w:spacing w:after="20"/>
              <w:ind w:left="20"/>
              <w:jc w:val="both"/>
            </w:pPr>
            <w:r>
              <w:rPr>
                <w:rFonts w:ascii="Times New Roman"/>
                <w:b w:val="false"/>
                <w:i w:val="false"/>
                <w:color w:val="000000"/>
                <w:sz w:val="20"/>
              </w:rPr>
              <w:t>
or emblem, logotype, trademark (service mark) of the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organization</w:t>
            </w:r>
          </w:p>
          <w:p>
            <w:pPr>
              <w:spacing w:after="20"/>
              <w:ind w:left="20"/>
              <w:jc w:val="both"/>
            </w:pPr>
            <w:r>
              <w:rPr>
                <w:rFonts w:ascii="Times New Roman"/>
                <w:b w:val="false"/>
                <w:i w:val="false"/>
                <w:color w:val="000000"/>
                <w:sz w:val="20"/>
              </w:rPr>
              <w:t>
(in Kazakh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organization</w:t>
            </w:r>
          </w:p>
          <w:p>
            <w:pPr>
              <w:spacing w:after="20"/>
              <w:ind w:left="20"/>
              <w:jc w:val="both"/>
            </w:pPr>
            <w:r>
              <w:rPr>
                <w:rFonts w:ascii="Times New Roman"/>
                <w:b w:val="false"/>
                <w:i w:val="false"/>
                <w:color w:val="000000"/>
                <w:sz w:val="20"/>
              </w:rPr>
              <w:t>
(in Russian or other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type of the document </w:t>
            </w:r>
          </w:p>
          <w:p>
            <w:pPr>
              <w:spacing w:after="20"/>
              <w:ind w:left="20"/>
              <w:jc w:val="both"/>
            </w:pPr>
            <w:r>
              <w:rPr>
                <w:rFonts w:ascii="Times New Roman"/>
                <w:b w:val="false"/>
                <w:i w:val="false"/>
                <w:color w:val="000000"/>
                <w:sz w:val="20"/>
              </w:rPr>
              <w:t>
(in Kazakh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type of the document </w:t>
            </w:r>
          </w:p>
          <w:p>
            <w:pPr>
              <w:spacing w:after="20"/>
              <w:ind w:left="20"/>
              <w:jc w:val="both"/>
            </w:pPr>
            <w:r>
              <w:rPr>
                <w:rFonts w:ascii="Times New Roman"/>
                <w:b w:val="false"/>
                <w:i w:val="false"/>
                <w:color w:val="000000"/>
                <w:sz w:val="20"/>
              </w:rPr>
              <w:t>
(in Russian or other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xml:space="preserve">
(date)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publication</w:t>
            </w:r>
          </w:p>
          <w:p>
            <w:pPr>
              <w:spacing w:after="20"/>
              <w:ind w:left="20"/>
              <w:jc w:val="both"/>
            </w:pPr>
            <w:r>
              <w:rPr>
                <w:rFonts w:ascii="Times New Roman"/>
                <w:b w:val="false"/>
                <w:i w:val="false"/>
                <w:color w:val="000000"/>
                <w:sz w:val="20"/>
              </w:rPr>
              <w:t>
(in Kazakh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publication</w:t>
            </w:r>
          </w:p>
          <w:p>
            <w:pPr>
              <w:spacing w:after="20"/>
              <w:ind w:left="20"/>
              <w:jc w:val="both"/>
            </w:pPr>
            <w:r>
              <w:rPr>
                <w:rFonts w:ascii="Times New Roman"/>
                <w:b w:val="false"/>
                <w:i w:val="false"/>
                <w:color w:val="000000"/>
                <w:sz w:val="20"/>
              </w:rPr>
              <w:t>
 (in Russian or other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to the text of the letter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APPROVAL SHEET</w:t>
      </w:r>
    </w:p>
    <w:p>
      <w:pPr>
        <w:spacing w:after="0"/>
        <w:ind w:left="0"/>
        <w:jc w:val="both"/>
      </w:pPr>
      <w:r>
        <w:rPr>
          <w:rFonts w:ascii="Times New Roman"/>
          <w:b w:val="false"/>
          <w:i w:val="false"/>
          <w:color w:val="000000"/>
          <w:sz w:val="28"/>
        </w:rPr>
        <w:t>
      Name of the type of the draft document, heading to the text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Name of position</w:t>
            </w:r>
          </w:p>
          <w:p>
            <w:pPr>
              <w:spacing w:after="20"/>
              <w:ind w:left="20"/>
              <w:jc w:val="both"/>
            </w:pPr>
            <w:r>
              <w:rPr>
                <w:rFonts w:ascii="Times New Roman"/>
                <w:b w:val="false"/>
                <w:i w:val="false"/>
                <w:color w:val="000000"/>
                <w:sz w:val="20"/>
              </w:rPr>
              <w:t>
with indication of the name of the organization</w:t>
            </w:r>
          </w:p>
          <w:p>
            <w:pPr>
              <w:spacing w:after="20"/>
              <w:ind w:left="20"/>
              <w:jc w:val="both"/>
            </w:pPr>
            <w:r>
              <w:rPr>
                <w:rFonts w:ascii="Times New Roman"/>
                <w:b w:val="false"/>
                <w:i w:val="false"/>
                <w:color w:val="000000"/>
                <w:sz w:val="20"/>
              </w:rPr>
              <w:t>
____________printed name</w:t>
            </w:r>
          </w:p>
          <w:p>
            <w:pPr>
              <w:spacing w:after="20"/>
              <w:ind w:left="20"/>
              <w:jc w:val="both"/>
            </w:pPr>
            <w:r>
              <w:rPr>
                <w:rFonts w:ascii="Times New Roman"/>
                <w:b w:val="false"/>
                <w:i w:val="false"/>
                <w:color w:val="000000"/>
                <w:sz w:val="20"/>
              </w:rPr>
              <w:t xml:space="preserve">
(personal signature) </w:t>
            </w:r>
          </w:p>
          <w:p>
            <w:pPr>
              <w:spacing w:after="20"/>
              <w:ind w:left="20"/>
              <w:jc w:val="both"/>
            </w:pPr>
            <w:r>
              <w:rPr>
                <w:rFonts w:ascii="Times New Roman"/>
                <w:b w:val="false"/>
                <w:i w:val="false"/>
                <w:color w:val="000000"/>
                <w:sz w:val="20"/>
              </w:rPr>
              <w:t>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Name of position</w:t>
            </w:r>
          </w:p>
          <w:p>
            <w:pPr>
              <w:spacing w:after="20"/>
              <w:ind w:left="20"/>
              <w:jc w:val="both"/>
            </w:pPr>
            <w:r>
              <w:rPr>
                <w:rFonts w:ascii="Times New Roman"/>
                <w:b w:val="false"/>
                <w:i w:val="false"/>
                <w:color w:val="000000"/>
                <w:sz w:val="20"/>
              </w:rPr>
              <w:t>
with indication of the name of the organization</w:t>
            </w:r>
          </w:p>
          <w:p>
            <w:pPr>
              <w:spacing w:after="20"/>
              <w:ind w:left="20"/>
              <w:jc w:val="both"/>
            </w:pPr>
            <w:r>
              <w:rPr>
                <w:rFonts w:ascii="Times New Roman"/>
                <w:b w:val="false"/>
                <w:i w:val="false"/>
                <w:color w:val="000000"/>
                <w:sz w:val="20"/>
              </w:rPr>
              <w:t>
____________printed name</w:t>
            </w:r>
          </w:p>
          <w:p>
            <w:pPr>
              <w:spacing w:after="20"/>
              <w:ind w:left="20"/>
              <w:jc w:val="both"/>
            </w:pPr>
            <w:r>
              <w:rPr>
                <w:rFonts w:ascii="Times New Roman"/>
                <w:b w:val="false"/>
                <w:i w:val="false"/>
                <w:color w:val="000000"/>
                <w:sz w:val="20"/>
              </w:rPr>
              <w:t xml:space="preserve">
(personal signature) </w:t>
            </w:r>
          </w:p>
          <w:p>
            <w:pPr>
              <w:spacing w:after="20"/>
              <w:ind w:left="20"/>
              <w:jc w:val="both"/>
            </w:pPr>
            <w:r>
              <w:rPr>
                <w:rFonts w:ascii="Times New Roman"/>
                <w:b w:val="false"/>
                <w:i w:val="false"/>
                <w:color w:val="000000"/>
                <w:sz w:val="20"/>
              </w:rPr>
              <w:t>
Date</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Emblem, logotype, trademark (service mark)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w:t>
            </w:r>
          </w:p>
          <w:p>
            <w:pPr>
              <w:spacing w:after="20"/>
              <w:ind w:left="20"/>
              <w:jc w:val="both"/>
            </w:pPr>
            <w:r>
              <w:rPr>
                <w:rFonts w:ascii="Times New Roman"/>
                <w:b w:val="false"/>
                <w:i w:val="false"/>
                <w:color w:val="000000"/>
                <w:sz w:val="20"/>
              </w:rPr>
              <w:t>
INNOVATION CENTER</w:t>
            </w:r>
          </w:p>
          <w:p>
            <w:pPr>
              <w:spacing w:after="20"/>
              <w:ind w:left="20"/>
              <w:jc w:val="both"/>
            </w:pPr>
            <w:r>
              <w:rPr>
                <w:rFonts w:ascii="Times New Roman"/>
                <w:b w:val="false"/>
                <w:i w:val="false"/>
                <w:color w:val="000000"/>
                <w:sz w:val="20"/>
              </w:rPr>
              <w:t>
“KAZAKH INSTITUTE OF MODELLING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15, 2017</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no.51</w:t>
            </w:r>
          </w:p>
          <w:p>
            <w:pPr>
              <w:spacing w:after="20"/>
              <w:ind w:left="20"/>
              <w:jc w:val="both"/>
            </w:pPr>
            <w:r>
              <w:rPr>
                <w:rFonts w:ascii="Times New Roman"/>
                <w:b w:val="false"/>
                <w:i w:val="false"/>
                <w:color w:val="000000"/>
                <w:sz w:val="20"/>
              </w:rPr>
              <w:t>
Astana city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amendments to the job instructions of employees</w:t>
            </w:r>
          </w:p>
          <w:p>
            <w:pPr>
              <w:spacing w:after="20"/>
              <w:ind w:left="20"/>
              <w:jc w:val="both"/>
            </w:pPr>
            <w:r>
              <w:rPr>
                <w:rFonts w:ascii="Times New Roman"/>
                <w:b w:val="false"/>
                <w:i w:val="false"/>
                <w:color w:val="000000"/>
                <w:sz w:val="20"/>
              </w:rPr>
              <w:t>
In connection with______________________________________________________________________</w:t>
            </w:r>
          </w:p>
          <w:p>
            <w:pPr>
              <w:spacing w:after="20"/>
              <w:ind w:left="20"/>
              <w:jc w:val="both"/>
            </w:pPr>
            <w:r>
              <w:rPr>
                <w:rFonts w:ascii="Times New Roman"/>
                <w:b w:val="false"/>
                <w:i w:val="false"/>
                <w:color w:val="000000"/>
                <w:sz w:val="20"/>
              </w:rPr>
              <w:t xml:space="preserve"> (grounds)</w:t>
            </w:r>
          </w:p>
          <w:p>
            <w:pPr>
              <w:spacing w:after="20"/>
              <w:ind w:left="20"/>
              <w:jc w:val="both"/>
            </w:pPr>
            <w:r>
              <w:rPr>
                <w:rFonts w:ascii="Times New Roman"/>
                <w:b w:val="false"/>
                <w:i w:val="false"/>
                <w:color w:val="000000"/>
                <w:sz w:val="20"/>
              </w:rPr>
              <w:t>
_________________________________________________________________________________________</w:t>
            </w:r>
          </w:p>
          <w:p>
            <w:pPr>
              <w:spacing w:after="20"/>
              <w:ind w:left="20"/>
              <w:jc w:val="both"/>
            </w:pPr>
            <w:r>
              <w:rPr>
                <w:rFonts w:ascii="Times New Roman"/>
                <w:b w:val="false"/>
                <w:i w:val="false"/>
                <w:color w:val="000000"/>
                <w:sz w:val="20"/>
              </w:rPr>
              <w:t>
I HEREBY ORDER:</w:t>
            </w:r>
          </w:p>
          <w:p>
            <w:pPr>
              <w:spacing w:after="20"/>
              <w:ind w:left="20"/>
              <w:jc w:val="both"/>
            </w:pPr>
            <w:r>
              <w:rPr>
                <w:rFonts w:ascii="Times New Roman"/>
                <w:b w:val="false"/>
                <w:i w:val="false"/>
                <w:color w:val="000000"/>
                <w:sz w:val="20"/>
              </w:rPr>
              <w:t>
To amend the job instructions of the employees of the LLP as follows:</w:t>
            </w:r>
          </w:p>
          <w:p>
            <w:pPr>
              <w:spacing w:after="20"/>
              <w:ind w:left="20"/>
              <w:jc w:val="both"/>
            </w:pPr>
            <w:r>
              <w:rPr>
                <w:rFonts w:ascii="Times New Roman"/>
                <w:b w:val="false"/>
                <w:i w:val="false"/>
                <w:color w:val="000000"/>
                <w:sz w:val="20"/>
              </w:rPr>
              <w:t>
1) ____________________________________________________________</w:t>
            </w:r>
          </w:p>
          <w:p>
            <w:pPr>
              <w:spacing w:after="20"/>
              <w:ind w:left="20"/>
              <w:jc w:val="both"/>
            </w:pPr>
            <w:r>
              <w:rPr>
                <w:rFonts w:ascii="Times New Roman"/>
                <w:b w:val="false"/>
                <w:i w:val="false"/>
                <w:color w:val="000000"/>
                <w:sz w:val="20"/>
              </w:rPr>
              <w:t>
2) ____________________________________________________________</w:t>
            </w:r>
          </w:p>
          <w:p>
            <w:pPr>
              <w:spacing w:after="20"/>
              <w:ind w:left="20"/>
              <w:jc w:val="both"/>
            </w:pPr>
            <w:r>
              <w:rPr>
                <w:rFonts w:ascii="Times New Roman"/>
                <w:b w:val="false"/>
                <w:i w:val="false"/>
                <w:color w:val="000000"/>
                <w:sz w:val="20"/>
              </w:rPr>
              <w:t>
Control over execution of this order shall be entrusted to__________________</w:t>
            </w:r>
          </w:p>
          <w:p>
            <w:pPr>
              <w:spacing w:after="20"/>
              <w:ind w:left="20"/>
              <w:jc w:val="both"/>
            </w:pPr>
            <w:r>
              <w:rPr>
                <w:rFonts w:ascii="Times New Roman"/>
                <w:b w:val="false"/>
                <w:i w:val="false"/>
                <w:color w:val="000000"/>
                <w:sz w:val="20"/>
              </w:rPr>
              <w:t>
General director                  (signature)            (printed name)</w:t>
            </w:r>
          </w:p>
          <w:p>
            <w:pPr>
              <w:spacing w:after="20"/>
              <w:ind w:left="20"/>
              <w:jc w:val="both"/>
            </w:pPr>
            <w:r>
              <w:rPr>
                <w:rFonts w:ascii="Times New Roman"/>
                <w:b w:val="false"/>
                <w:i w:val="false"/>
                <w:color w:val="000000"/>
                <w:sz w:val="20"/>
              </w:rPr>
              <w:t>
Mark about coordination: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Emblem, logotype, trademark (service mark)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w:t>
            </w:r>
          </w:p>
          <w:p>
            <w:pPr>
              <w:spacing w:after="20"/>
              <w:ind w:left="20"/>
              <w:jc w:val="both"/>
            </w:pPr>
            <w:r>
              <w:rPr>
                <w:rFonts w:ascii="Times New Roman"/>
                <w:b w:val="false"/>
                <w:i w:val="false"/>
                <w:color w:val="000000"/>
                <w:sz w:val="20"/>
              </w:rPr>
              <w:t>
</w:t>
            </w:r>
            <w:r>
              <w:rPr>
                <w:rFonts w:ascii="Times New Roman"/>
                <w:b/>
                <w:i w:val="false"/>
                <w:color w:val="000000"/>
                <w:sz w:val="20"/>
              </w:rPr>
              <w:t>INNOVATION CENTER</w:t>
            </w:r>
          </w:p>
          <w:p>
            <w:pPr>
              <w:spacing w:after="20"/>
              <w:ind w:left="20"/>
              <w:jc w:val="both"/>
            </w:pPr>
            <w:r>
              <w:rPr>
                <w:rFonts w:ascii="Times New Roman"/>
                <w:b w:val="false"/>
                <w:i w:val="false"/>
                <w:color w:val="000000"/>
                <w:sz w:val="20"/>
              </w:rPr>
              <w:t>
</w:t>
            </w:r>
            <w:r>
              <w:rPr>
                <w:rFonts w:ascii="Times New Roman"/>
                <w:b/>
                <w:i w:val="false"/>
                <w:color w:val="000000"/>
                <w:sz w:val="20"/>
              </w:rPr>
              <w:t>“KAZAKH INSTITUTE OF MODELLING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March 15, 2017</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no.51 l/s</w:t>
            </w:r>
          </w:p>
          <w:p>
            <w:pPr>
              <w:spacing w:after="20"/>
              <w:ind w:left="20"/>
              <w:jc w:val="both"/>
            </w:pPr>
            <w:r>
              <w:rPr>
                <w:rFonts w:ascii="Times New Roman"/>
                <w:b w:val="false"/>
                <w:i w:val="false"/>
                <w:color w:val="000000"/>
                <w:sz w:val="20"/>
              </w:rPr>
              <w:t>
Astana city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the staff</w:t>
            </w:r>
          </w:p>
          <w:p>
            <w:pPr>
              <w:spacing w:after="20"/>
              <w:ind w:left="20"/>
              <w:jc w:val="both"/>
            </w:pPr>
            <w:r>
              <w:rPr>
                <w:rFonts w:ascii="Times New Roman"/>
                <w:b w:val="false"/>
                <w:i w:val="false"/>
                <w:color w:val="000000"/>
                <w:sz w:val="20"/>
              </w:rPr>
              <w:t>
</w:t>
            </w:r>
            <w:r>
              <w:rPr>
                <w:rFonts w:ascii="Times New Roman"/>
                <w:b/>
                <w:i w:val="false"/>
                <w:color w:val="000000"/>
                <w:sz w:val="20"/>
              </w:rPr>
              <w:t>TO ACCEPT</w:t>
            </w:r>
            <w:r>
              <w:rPr>
                <w:rFonts w:ascii="Times New Roman"/>
                <w:b w:val="false"/>
                <w:i w:val="false"/>
                <w:color w:val="000000"/>
                <w:sz w:val="20"/>
              </w:rPr>
              <w:t xml:space="preserve"> Yeskendirov Yerkebulan Amantayevich to the position of the chief manager of the Marketing Department from March 15, 2017.</w:t>
            </w:r>
          </w:p>
          <w:p>
            <w:pPr>
              <w:spacing w:after="20"/>
              <w:ind w:left="20"/>
              <w:jc w:val="both"/>
            </w:pPr>
            <w:r>
              <w:rPr>
                <w:rFonts w:ascii="Times New Roman"/>
                <w:b w:val="false"/>
                <w:i w:val="false"/>
                <w:color w:val="000000"/>
                <w:sz w:val="20"/>
              </w:rPr>
              <w:t>
Grounds: Labour Agreement dated March 15, 2017 no.31, and the application of Yeskendirov Ye.A. dated March 14, 2017.</w:t>
            </w:r>
          </w:p>
          <w:p>
            <w:pPr>
              <w:spacing w:after="20"/>
              <w:ind w:left="20"/>
              <w:jc w:val="both"/>
            </w:pPr>
            <w:r>
              <w:rPr>
                <w:rFonts w:ascii="Times New Roman"/>
                <w:b w:val="false"/>
                <w:i w:val="false"/>
                <w:color w:val="000000"/>
                <w:sz w:val="20"/>
              </w:rPr>
              <w:t>
</w:t>
            </w:r>
            <w:r>
              <w:rPr>
                <w:rFonts w:ascii="Times New Roman"/>
                <w:b/>
                <w:i w:val="false"/>
                <w:color w:val="000000"/>
                <w:sz w:val="20"/>
              </w:rPr>
              <w:t>TO TRANSFER</w:t>
            </w:r>
            <w:r>
              <w:rPr>
                <w:rFonts w:ascii="Times New Roman"/>
                <w:b w:val="false"/>
                <w:i w:val="false"/>
                <w:color w:val="000000"/>
                <w:sz w:val="20"/>
              </w:rPr>
              <w:t xml:space="preserve"> Zubareva Anastassiya Viktorovna, the senior accountant to the position of the chief accountant from March 16, 2017.</w:t>
            </w:r>
          </w:p>
          <w:p>
            <w:pPr>
              <w:spacing w:after="20"/>
              <w:ind w:left="20"/>
              <w:jc w:val="both"/>
            </w:pPr>
            <w:r>
              <w:rPr>
                <w:rFonts w:ascii="Times New Roman"/>
                <w:b w:val="false"/>
                <w:i w:val="false"/>
                <w:color w:val="000000"/>
                <w:sz w:val="20"/>
              </w:rPr>
              <w:t>
Grounds: Addendum to the Labour Agreement dated April 14, 2017 no.28, and the application of Zubareva A.V. dated March 13, 2017.</w:t>
            </w:r>
          </w:p>
          <w:p>
            <w:pPr>
              <w:spacing w:after="20"/>
              <w:ind w:left="20"/>
              <w:jc w:val="both"/>
            </w:pPr>
            <w:r>
              <w:rPr>
                <w:rFonts w:ascii="Times New Roman"/>
                <w:b w:val="false"/>
                <w:i w:val="false"/>
                <w:color w:val="000000"/>
                <w:sz w:val="20"/>
              </w:rPr>
              <w:t>
</w:t>
            </w:r>
            <w:r>
              <w:rPr>
                <w:rFonts w:ascii="Times New Roman"/>
                <w:b/>
                <w:i w:val="false"/>
                <w:color w:val="000000"/>
                <w:sz w:val="20"/>
              </w:rPr>
              <w:t>TO TERMINATE</w:t>
            </w:r>
            <w:r>
              <w:rPr>
                <w:rFonts w:ascii="Times New Roman"/>
                <w:b w:val="false"/>
                <w:i w:val="false"/>
                <w:color w:val="000000"/>
                <w:sz w:val="20"/>
              </w:rPr>
              <w:t xml:space="preserve"> the Labour Agreement dated January 17, 2015 no.15 with Kerimov Marat Serikovich from March 15, 2017 in accordance with item 1 of article 57 of the Labour Code of the Republic of Kazakhstan.</w:t>
            </w:r>
          </w:p>
          <w:p>
            <w:pPr>
              <w:spacing w:after="20"/>
              <w:ind w:left="20"/>
              <w:jc w:val="both"/>
            </w:pPr>
            <w:r>
              <w:rPr>
                <w:rFonts w:ascii="Times New Roman"/>
                <w:b w:val="false"/>
                <w:i w:val="false"/>
                <w:color w:val="000000"/>
                <w:sz w:val="20"/>
              </w:rPr>
              <w:t>
Grounds: Application of Kerimov M.S. sated March 14, 2017.</w:t>
            </w:r>
          </w:p>
          <w:p>
            <w:pPr>
              <w:spacing w:after="20"/>
              <w:ind w:left="20"/>
              <w:jc w:val="both"/>
            </w:pPr>
            <w:r>
              <w:rPr>
                <w:rFonts w:ascii="Times New Roman"/>
                <w:b w:val="false"/>
                <w:i w:val="false"/>
                <w:color w:val="000000"/>
                <w:sz w:val="20"/>
              </w:rPr>
              <w:t>
</w:t>
            </w:r>
            <w:r>
              <w:rPr>
                <w:rFonts w:ascii="Times New Roman"/>
                <w:b/>
                <w:i w:val="false"/>
                <w:color w:val="000000"/>
                <w:sz w:val="20"/>
              </w:rPr>
              <w:t>TO ISSUE A REPRIMAND</w:t>
            </w:r>
            <w:r>
              <w:rPr>
                <w:rFonts w:ascii="Times New Roman"/>
                <w:b w:val="false"/>
                <w:i w:val="false"/>
                <w:color w:val="000000"/>
                <w:sz w:val="20"/>
              </w:rPr>
              <w:t xml:space="preserve"> to Pazylova Saltanat Abayevna, a manager of the Project Department.</w:t>
            </w:r>
          </w:p>
          <w:p>
            <w:pPr>
              <w:spacing w:after="20"/>
              <w:ind w:left="20"/>
              <w:jc w:val="both"/>
            </w:pPr>
            <w:r>
              <w:rPr>
                <w:rFonts w:ascii="Times New Roman"/>
                <w:b w:val="false"/>
                <w:i w:val="false"/>
                <w:color w:val="000000"/>
                <w:sz w:val="20"/>
              </w:rPr>
              <w:t>
Grounds: a memorandum report of the head of the Project Department Salov P.G. dated March 10, 2017 and the explanatory memo of Pazylova S.A. dated March 12, 2017.</w:t>
            </w:r>
          </w:p>
          <w:p>
            <w:pPr>
              <w:spacing w:after="20"/>
              <w:ind w:left="20"/>
              <w:jc w:val="both"/>
            </w:pPr>
            <w:r>
              <w:rPr>
                <w:rFonts w:ascii="Times New Roman"/>
                <w:b w:val="false"/>
                <w:i w:val="false"/>
                <w:color w:val="000000"/>
                <w:sz w:val="20"/>
              </w:rPr>
              <w:t>
</w:t>
            </w:r>
            <w:r>
              <w:rPr>
                <w:rFonts w:ascii="Times New Roman"/>
                <w:b/>
                <w:i w:val="false"/>
                <w:color w:val="000000"/>
                <w:sz w:val="20"/>
              </w:rPr>
              <w:t>General director</w:t>
            </w:r>
            <w:r>
              <w:rPr>
                <w:rFonts w:ascii="Times New Roman"/>
                <w:b w:val="false"/>
                <w:i w:val="false"/>
                <w:color w:val="000000"/>
                <w:sz w:val="20"/>
              </w:rPr>
              <w:t>                  (signature)            (printed name)</w:t>
            </w:r>
          </w:p>
          <w:p>
            <w:pPr>
              <w:spacing w:after="20"/>
              <w:ind w:left="20"/>
              <w:jc w:val="both"/>
            </w:pPr>
            <w:r>
              <w:rPr>
                <w:rFonts w:ascii="Times New Roman"/>
                <w:b w:val="false"/>
                <w:i w:val="false"/>
                <w:color w:val="000000"/>
                <w:sz w:val="20"/>
              </w:rPr>
              <w:t>
Endorsements:</w:t>
            </w:r>
          </w:p>
          <w:p>
            <w:pPr>
              <w:spacing w:after="20"/>
              <w:ind w:left="20"/>
              <w:jc w:val="both"/>
            </w:pPr>
            <w:r>
              <w:rPr>
                <w:rFonts w:ascii="Times New Roman"/>
                <w:b w:val="false"/>
                <w:i w:val="false"/>
                <w:color w:val="000000"/>
                <w:sz w:val="20"/>
              </w:rPr>
              <w:t>
Read and understood: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Minutes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organization</w:t>
            </w:r>
          </w:p>
          <w:p>
            <w:pPr>
              <w:spacing w:after="20"/>
              <w:ind w:left="20"/>
              <w:jc w:val="both"/>
            </w:pPr>
            <w:r>
              <w:rPr>
                <w:rFonts w:ascii="Times New Roman"/>
                <w:b w:val="false"/>
                <w:i w:val="false"/>
                <w:color w:val="000000"/>
                <w:sz w:val="20"/>
              </w:rPr>
              <w:t>
(in Kazakh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organization</w:t>
            </w:r>
          </w:p>
          <w:p>
            <w:pPr>
              <w:spacing w:after="20"/>
              <w:ind w:left="20"/>
              <w:jc w:val="both"/>
            </w:pPr>
            <w:r>
              <w:rPr>
                <w:rFonts w:ascii="Times New Roman"/>
                <w:b w:val="false"/>
                <w:i w:val="false"/>
                <w:color w:val="000000"/>
                <w:sz w:val="20"/>
              </w:rPr>
              <w:t>
(in Russian or other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xml:space="preserve">
(date)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publication</w:t>
            </w:r>
          </w:p>
          <w:p>
            <w:pPr>
              <w:spacing w:after="20"/>
              <w:ind w:left="20"/>
              <w:jc w:val="both"/>
            </w:pPr>
            <w:r>
              <w:rPr>
                <w:rFonts w:ascii="Times New Roman"/>
                <w:b w:val="false"/>
                <w:i w:val="false"/>
                <w:color w:val="000000"/>
                <w:sz w:val="20"/>
              </w:rPr>
              <w:t>
(in Kazakh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publication</w:t>
            </w:r>
          </w:p>
          <w:p>
            <w:pPr>
              <w:spacing w:after="20"/>
              <w:ind w:left="20"/>
              <w:jc w:val="both"/>
            </w:pPr>
            <w:r>
              <w:rPr>
                <w:rFonts w:ascii="Times New Roman"/>
                <w:b w:val="false"/>
                <w:i w:val="false"/>
                <w:color w:val="000000"/>
                <w:sz w:val="20"/>
              </w:rPr>
              <w:t>
 (in Russian or other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to the text of the letter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session of the commission on...</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 - surname, name, patronymic</w:t>
                  </w:r>
                </w:p>
                <w:p>
                  <w:pPr>
                    <w:spacing w:after="20"/>
                    <w:ind w:left="20"/>
                    <w:jc w:val="both"/>
                  </w:pPr>
                  <w:r>
                    <w:rPr>
                      <w:rFonts w:ascii="Times New Roman"/>
                      <w:b w:val="false"/>
                      <w:i w:val="false"/>
                      <w:color w:val="000000"/>
                      <w:sz w:val="20"/>
                    </w:rPr>
                    <w:t>
Secretary - surname, name, patronymic</w:t>
                  </w:r>
                </w:p>
                <w:p>
                  <w:pPr>
                    <w:spacing w:after="20"/>
                    <w:ind w:left="20"/>
                    <w:jc w:val="both"/>
                  </w:pPr>
                  <w:r>
                    <w:rPr>
                      <w:rFonts w:ascii="Times New Roman"/>
                      <w:b w:val="false"/>
                      <w:i w:val="false"/>
                      <w:color w:val="000000"/>
                      <w:sz w:val="20"/>
                    </w:rPr>
                    <w:t>
Attendee: (number) person (the list is attached hereto)</w:t>
                  </w:r>
                </w:p>
                <w:p>
                  <w:pPr>
                    <w:spacing w:after="20"/>
                    <w:ind w:left="20"/>
                    <w:jc w:val="both"/>
                  </w:pPr>
                  <w:r>
                    <w:rPr>
                      <w:rFonts w:ascii="Times New Roman"/>
                      <w:b w:val="false"/>
                      <w:i w:val="false"/>
                      <w:color w:val="000000"/>
                      <w:sz w:val="20"/>
                    </w:rPr>
                    <w:t>
Introductory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AGENDA</w:t>
                  </w:r>
                </w:p>
                <w:p>
                  <w:pPr>
                    <w:spacing w:after="20"/>
                    <w:ind w:left="20"/>
                    <w:jc w:val="both"/>
                  </w:pPr>
                  <w:r>
                    <w:rPr>
                      <w:rFonts w:ascii="Times New Roman"/>
                      <w:b w:val="false"/>
                      <w:i w:val="false"/>
                      <w:color w:val="000000"/>
                      <w:sz w:val="20"/>
                    </w:rPr>
                    <w:t>
1. On development and principles...</w:t>
                  </w:r>
                </w:p>
                <w:p>
                  <w:pPr>
                    <w:spacing w:after="20"/>
                    <w:ind w:left="20"/>
                    <w:jc w:val="both"/>
                  </w:pPr>
                  <w:r>
                    <w:rPr>
                      <w:rFonts w:ascii="Times New Roman"/>
                      <w:b w:val="false"/>
                      <w:i w:val="false"/>
                      <w:color w:val="000000"/>
                      <w:sz w:val="20"/>
                    </w:rPr>
                    <w:t>
Report of the head of...</w:t>
                  </w:r>
                </w:p>
                <w:p>
                  <w:pPr>
                    <w:spacing w:after="20"/>
                    <w:ind w:left="20"/>
                    <w:jc w:val="both"/>
                  </w:pPr>
                  <w:r>
                    <w:rPr>
                      <w:rFonts w:ascii="Times New Roman"/>
                      <w:b w:val="false"/>
                      <w:i w:val="false"/>
                      <w:color w:val="000000"/>
                      <w:sz w:val="20"/>
                    </w:rPr>
                    <w:t>
2. 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HEARD: </w:t>
                  </w:r>
                </w:p>
                <w:p>
                  <w:pPr>
                    <w:spacing w:after="20"/>
                    <w:ind w:left="20"/>
                    <w:jc w:val="both"/>
                  </w:pPr>
                  <w:r>
                    <w:rPr>
                      <w:rFonts w:ascii="Times New Roman"/>
                      <w:b w:val="false"/>
                      <w:i w:val="false"/>
                      <w:color w:val="000000"/>
                      <w:sz w:val="20"/>
                    </w:rPr>
                    <w:t>
surname, name, patronymic - text of the report is attached hereto</w:t>
                  </w:r>
                </w:p>
                <w:p>
                  <w:pPr>
                    <w:spacing w:after="20"/>
                    <w:ind w:left="20"/>
                    <w:jc w:val="both"/>
                  </w:pPr>
                  <w:r>
                    <w:rPr>
                      <w:rFonts w:ascii="Times New Roman"/>
                      <w:b w:val="false"/>
                      <w:i w:val="false"/>
                      <w:color w:val="000000"/>
                      <w:sz w:val="20"/>
                    </w:rPr>
                    <w:t>
SPOKE:</w:t>
                  </w:r>
                </w:p>
                <w:p>
                  <w:pPr>
                    <w:spacing w:after="20"/>
                    <w:ind w:left="20"/>
                    <w:jc w:val="both"/>
                  </w:pPr>
                  <w:r>
                    <w:rPr>
                      <w:rFonts w:ascii="Times New Roman"/>
                      <w:b w:val="false"/>
                      <w:i w:val="false"/>
                      <w:color w:val="000000"/>
                      <w:sz w:val="20"/>
                    </w:rPr>
                    <w:t>
surname, name, patronymic - brief record of the speech</w:t>
                  </w:r>
                </w:p>
                <w:p>
                  <w:pPr>
                    <w:spacing w:after="20"/>
                    <w:ind w:left="20"/>
                    <w:jc w:val="both"/>
                  </w:pPr>
                  <w:r>
                    <w:rPr>
                      <w:rFonts w:ascii="Times New Roman"/>
                      <w:b w:val="false"/>
                      <w:i w:val="false"/>
                      <w:color w:val="000000"/>
                      <w:sz w:val="20"/>
                    </w:rPr>
                    <w:t>
surname, name, patronymic -</w:t>
                  </w:r>
                </w:p>
                <w:p>
                  <w:pPr>
                    <w:spacing w:after="20"/>
                    <w:ind w:left="20"/>
                    <w:jc w:val="both"/>
                  </w:pPr>
                  <w:r>
                    <w:rPr>
                      <w:rFonts w:ascii="Times New Roman"/>
                      <w:b w:val="false"/>
                      <w:i w:val="false"/>
                      <w:color w:val="000000"/>
                      <w:sz w:val="20"/>
                    </w:rPr>
                    <w:t>
Main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 </w:t>
                  </w:r>
                </w:p>
                <w:p>
                  <w:pPr>
                    <w:spacing w:after="20"/>
                    <w:ind w:left="20"/>
                    <w:jc w:val="both"/>
                  </w:pPr>
                  <w:r>
                    <w:drawing>
                      <wp:inline distT="0" distB="0" distL="0" distR="0">
                        <wp:extent cx="4953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203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RESOLVED:</w:t>
                  </w:r>
                </w:p>
                <w:p>
                  <w:pPr>
                    <w:spacing w:after="20"/>
                    <w:ind w:left="20"/>
                    <w:jc w:val="both"/>
                  </w:pPr>
                  <w:r>
                    <w:rPr>
                      <w:rFonts w:ascii="Times New Roman"/>
                      <w:b w:val="false"/>
                      <w:i w:val="false"/>
                      <w:color w:val="000000"/>
                      <w:sz w:val="20"/>
                    </w:rPr>
                    <w:t>
1. To approve...</w:t>
                  </w:r>
                </w:p>
                <w:p>
                  <w:pPr>
                    <w:spacing w:after="20"/>
                    <w:ind w:left="20"/>
                    <w:jc w:val="both"/>
                  </w:pPr>
                  <w:r>
                    <w:rPr>
                      <w:rFonts w:ascii="Times New Roman"/>
                      <w:b w:val="false"/>
                      <w:i w:val="false"/>
                      <w:color w:val="000000"/>
                      <w:sz w:val="20"/>
                    </w:rPr>
                    <w:t>
2. ...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HEARD:</w:t>
                  </w:r>
                </w:p>
                <w:p>
                  <w:pPr>
                    <w:spacing w:after="20"/>
                    <w:ind w:left="20"/>
                    <w:jc w:val="both"/>
                  </w:pPr>
                  <w:r>
                    <w:rPr>
                      <w:rFonts w:ascii="Times New Roman"/>
                      <w:b w:val="false"/>
                      <w:i w:val="false"/>
                      <w:color w:val="000000"/>
                      <w:sz w:val="20"/>
                    </w:rPr>
                    <w:t>
SPOKE:</w:t>
                  </w:r>
                </w:p>
                <w:p>
                  <w:pPr>
                    <w:spacing w:after="20"/>
                    <w:ind w:left="20"/>
                    <w:jc w:val="both"/>
                  </w:pPr>
                  <w:r>
                    <w:rPr>
                      <w:rFonts w:ascii="Times New Roman"/>
                      <w:b w:val="false"/>
                      <w:i w:val="false"/>
                      <w:color w:val="000000"/>
                      <w:sz w:val="20"/>
                    </w:rPr>
                    <w:t>
RESOLVED:</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printed name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Secretary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printed name</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Emblem of the Republic of Kazakhstan</w:t>
            </w:r>
          </w:p>
          <w:p>
            <w:pPr>
              <w:spacing w:after="20"/>
              <w:ind w:left="20"/>
              <w:jc w:val="both"/>
            </w:pPr>
            <w:r>
              <w:rPr>
                <w:rFonts w:ascii="Times New Roman"/>
                <w:b w:val="false"/>
                <w:i w:val="false"/>
                <w:color w:val="000000"/>
                <w:sz w:val="20"/>
              </w:rPr>
              <w:t>
or emblem, logotype, trademark (service mark) of the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organization</w:t>
            </w:r>
          </w:p>
          <w:p>
            <w:pPr>
              <w:spacing w:after="20"/>
              <w:ind w:left="20"/>
              <w:jc w:val="both"/>
            </w:pPr>
            <w:r>
              <w:rPr>
                <w:rFonts w:ascii="Times New Roman"/>
                <w:b w:val="false"/>
                <w:i w:val="false"/>
                <w:color w:val="000000"/>
                <w:sz w:val="20"/>
              </w:rPr>
              <w:t>
(in Kazakh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name of organization</w:t>
            </w:r>
          </w:p>
          <w:p>
            <w:pPr>
              <w:spacing w:after="20"/>
              <w:ind w:left="20"/>
              <w:jc w:val="both"/>
            </w:pPr>
            <w:r>
              <w:rPr>
                <w:rFonts w:ascii="Times New Roman"/>
                <w:b w:val="false"/>
                <w:i w:val="false"/>
                <w:color w:val="000000"/>
                <w:sz w:val="20"/>
              </w:rPr>
              <w:t>
(in Russian or other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xml:space="preserve">
(date)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publication</w:t>
            </w:r>
          </w:p>
          <w:p>
            <w:pPr>
              <w:spacing w:after="20"/>
              <w:ind w:left="20"/>
              <w:jc w:val="both"/>
            </w:pPr>
            <w:r>
              <w:rPr>
                <w:rFonts w:ascii="Times New Roman"/>
                <w:b w:val="false"/>
                <w:i w:val="false"/>
                <w:color w:val="000000"/>
                <w:sz w:val="20"/>
              </w:rPr>
              <w:t>
(in Kazakh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publication</w:t>
            </w:r>
          </w:p>
          <w:p>
            <w:pPr>
              <w:spacing w:after="20"/>
              <w:ind w:left="20"/>
              <w:jc w:val="both"/>
            </w:pPr>
            <w:r>
              <w:rPr>
                <w:rFonts w:ascii="Times New Roman"/>
                <w:b w:val="false"/>
                <w:i w:val="false"/>
                <w:color w:val="000000"/>
                <w:sz w:val="20"/>
              </w:rPr>
              <w:t>
 (in Russian or other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to the text of the letter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results of inspection...</w:t>
            </w:r>
          </w:p>
          <w:p>
            <w:pPr>
              <w:spacing w:after="20"/>
              <w:ind w:left="20"/>
              <w:jc w:val="both"/>
            </w:pPr>
            <w:r>
              <w:rPr>
                <w:rFonts w:ascii="Times New Roman"/>
                <w:b w:val="false"/>
                <w:i w:val="false"/>
                <w:color w:val="000000"/>
                <w:sz w:val="20"/>
              </w:rPr>
              <w:t>
Grounds: order of the head of the organization dated (date) no._________</w:t>
            </w:r>
          </w:p>
          <w:p>
            <w:pPr>
              <w:spacing w:after="20"/>
              <w:ind w:left="20"/>
              <w:jc w:val="both"/>
            </w:pPr>
            <w:r>
              <w:rPr>
                <w:rFonts w:ascii="Times New Roman"/>
                <w:b w:val="false"/>
                <w:i w:val="false"/>
                <w:color w:val="000000"/>
                <w:sz w:val="20"/>
              </w:rPr>
              <w:t>
“On execution of inspection...” (or other document; work plan, instruction of the superior body, etc.)</w:t>
            </w:r>
          </w:p>
          <w:p>
            <w:pPr>
              <w:spacing w:after="20"/>
              <w:ind w:left="20"/>
              <w:jc w:val="both"/>
            </w:pPr>
            <w:r>
              <w:rPr>
                <w:rFonts w:ascii="Times New Roman"/>
                <w:b w:val="false"/>
                <w:i w:val="false"/>
                <w:color w:val="000000"/>
                <w:sz w:val="20"/>
              </w:rPr>
              <w:t>
Made by the commission consisting of:</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 of the commission</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position, initials, surname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the commission: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w:t>
                  </w:r>
                </w:p>
                <w:p>
                  <w:pPr>
                    <w:spacing w:after="20"/>
                    <w:ind w:left="20"/>
                    <w:jc w:val="both"/>
                  </w:pPr>
                  <w:r>
                    <w:rPr>
                      <w:rFonts w:ascii="Times New Roman"/>
                      <w:b w:val="false"/>
                      <w:i w:val="false"/>
                      <w:color w:val="000000"/>
                      <w:sz w:val="20"/>
                    </w:rPr>
                    <w:t>
position, initials, surname</w:t>
                  </w:r>
                </w:p>
                <w:p>
                  <w:pPr>
                    <w:spacing w:after="20"/>
                    <w:ind w:left="20"/>
                    <w:jc w:val="both"/>
                  </w:pPr>
                  <w:r>
                    <w:rPr>
                      <w:rFonts w:ascii="Times New Roman"/>
                      <w:b w:val="false"/>
                      <w:i w:val="false"/>
                      <w:color w:val="000000"/>
                      <w:sz w:val="20"/>
                    </w:rPr>
                    <w:t>
2. ___________________________________</w:t>
                  </w:r>
                </w:p>
                <w:p>
                  <w:pPr>
                    <w:spacing w:after="20"/>
                    <w:ind w:left="20"/>
                    <w:jc w:val="both"/>
                  </w:pPr>
                  <w:r>
                    <w:rPr>
                      <w:rFonts w:ascii="Times New Roman"/>
                      <w:b w:val="false"/>
                      <w:i w:val="false"/>
                      <w:color w:val="000000"/>
                      <w:sz w:val="20"/>
                    </w:rPr>
                    <w:t>
position, initials, surname</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Attendee: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position, initials, surname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text</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Made in 2 copies:</w:t>
                  </w:r>
                </w:p>
                <w:p>
                  <w:pPr>
                    <w:spacing w:after="20"/>
                    <w:ind w:left="20"/>
                    <w:jc w:val="both"/>
                  </w:pPr>
                  <w:r>
                    <w:rPr>
                      <w:rFonts w:ascii="Times New Roman"/>
                      <w:b w:val="false"/>
                      <w:i w:val="false"/>
                      <w:color w:val="000000"/>
                      <w:sz w:val="20"/>
                    </w:rPr>
                    <w:t>
1 copy in the files 507</w:t>
                  </w:r>
                </w:p>
                <w:p>
                  <w:pPr>
                    <w:spacing w:after="20"/>
                    <w:ind w:left="20"/>
                    <w:jc w:val="both"/>
                  </w:pPr>
                  <w:r>
                    <w:rPr>
                      <w:rFonts w:ascii="Times New Roman"/>
                      <w:b w:val="false"/>
                      <w:i w:val="false"/>
                      <w:color w:val="000000"/>
                      <w:sz w:val="20"/>
                    </w:rPr>
                    <w:t>
2 copy is sent to the inspected organization</w:t>
                  </w:r>
                </w:p>
                <w:p>
                  <w:pPr>
                    <w:spacing w:after="20"/>
                    <w:ind w:left="20"/>
                    <w:jc w:val="both"/>
                  </w:pPr>
                  <w:r>
                    <w:rPr>
                      <w:rFonts w:ascii="Times New Roman"/>
                      <w:b w:val="false"/>
                      <w:i w:val="false"/>
                      <w:color w:val="000000"/>
                      <w:sz w:val="20"/>
                    </w:rPr>
                    <w:t>
Chair of the commission signature printed name</w:t>
                  </w:r>
                </w:p>
                <w:p>
                  <w:pPr>
                    <w:spacing w:after="20"/>
                    <w:ind w:left="20"/>
                    <w:jc w:val="both"/>
                  </w:pPr>
                  <w:r>
                    <w:rPr>
                      <w:rFonts w:ascii="Times New Roman"/>
                      <w:b w:val="false"/>
                      <w:i w:val="false"/>
                      <w:color w:val="000000"/>
                      <w:sz w:val="20"/>
                    </w:rPr>
                    <w:t xml:space="preserve">
Members of the commission signature printed name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Statement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РЕСПУБЛИКАНСКОЕ ГОСУДАРСТВЕННОЕ УЧРЕЖДЕНИЕ</w:t>
            </w:r>
          </w:p>
          <w:p>
            <w:pPr>
              <w:spacing w:after="20"/>
              <w:ind w:left="20"/>
              <w:jc w:val="both"/>
            </w:pPr>
          </w:p>
          <w:p>
            <w:pPr>
              <w:spacing w:after="20"/>
              <w:ind w:left="20"/>
              <w:jc w:val="both"/>
            </w:pPr>
            <w:r>
              <w:rPr>
                <w:rFonts w:ascii="Times New Roman"/>
                <w:b/>
                <w:i w:val="false"/>
                <w:color w:val="000000"/>
                <w:sz w:val="20"/>
              </w:rPr>
              <w:t>
"НАЦИОНАЛЬНЫЙ ЦЕНТР АРХЕОГРАФИИ И ИЧТОЧНИКОВЕДЕНИЯ</w:t>
            </w:r>
          </w:p>
          <w:p>
            <w:pPr>
              <w:spacing w:after="20"/>
              <w:ind w:left="20"/>
              <w:jc w:val="both"/>
            </w:pPr>
            <w:r>
              <w:rPr>
                <w:rFonts w:ascii="Times New Roman"/>
                <w:b/>
                <w:i w:val="false"/>
                <w:color w:val="000000"/>
                <w:sz w:val="20"/>
              </w:rPr>
              <w:t>
МИНИСТЕРСТВА КУЛЬТУРЫ И СПОРТА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Emblem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REPUBLICAN STATE INSTITUTION</w:t>
            </w:r>
          </w:p>
          <w:p>
            <w:pPr>
              <w:spacing w:after="20"/>
              <w:ind w:left="20"/>
              <w:jc w:val="both"/>
            </w:pPr>
          </w:p>
          <w:p>
            <w:pPr>
              <w:spacing w:after="20"/>
              <w:ind w:left="20"/>
              <w:jc w:val="both"/>
            </w:pPr>
            <w:r>
              <w:rPr>
                <w:rFonts w:ascii="Times New Roman"/>
                <w:b/>
                <w:i w:val="false"/>
                <w:color w:val="000000"/>
                <w:sz w:val="20"/>
              </w:rPr>
              <w:t>
NATIONAL CENTER OF ARCHEOGRAPHY AND SOURCE STUDIES</w:t>
            </w:r>
          </w:p>
          <w:p>
            <w:pPr>
              <w:spacing w:after="20"/>
              <w:ind w:left="20"/>
              <w:jc w:val="both"/>
            </w:pPr>
            <w:r>
              <w:rPr>
                <w:rFonts w:ascii="Times New Roman"/>
                <w:b/>
                <w:i w:val="false"/>
                <w:color w:val="000000"/>
                <w:sz w:val="20"/>
              </w:rPr>
              <w:t>
OF THE MINISTRY OF CULTURE AND SPORTS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STATEMENT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15.10.2017</w:t>
            </w:r>
          </w:p>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no.03-05/171</w:t>
            </w:r>
          </w:p>
          <w:p>
            <w:pPr>
              <w:spacing w:after="20"/>
              <w:ind w:left="20"/>
              <w:jc w:val="both"/>
            </w:pPr>
            <w:r>
              <w:rPr>
                <w:rFonts w:ascii="Times New Roman"/>
                <w:b w:val="false"/>
                <w:i w:val="false"/>
                <w:color w:val="000000"/>
                <w:sz w:val="20"/>
              </w:rPr>
              <w:t>
Astana city</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the status of work on preparation of a resource book “History of Kazakhstan in foreign archives (XVI-XX centuries)”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Ministry of Culture and Sports of the Republic of Kazakhstan</w:t>
            </w:r>
          </w:p>
        </w:tc>
      </w:tr>
    </w:tbl>
    <w:p>
      <w:pPr>
        <w:spacing w:after="0"/>
        <w:ind w:left="0"/>
        <w:jc w:val="both"/>
      </w:pPr>
      <w:r>
        <w:rPr>
          <w:rFonts w:ascii="Times New Roman"/>
          <w:b w:val="false"/>
          <w:i w:val="false"/>
          <w:color w:val="000000"/>
          <w:sz w:val="28"/>
        </w:rPr>
        <w:t>
      TEXT</w:t>
      </w:r>
    </w:p>
    <w:p>
      <w:pPr>
        <w:spacing w:after="0"/>
        <w:ind w:left="0"/>
        <w:jc w:val="both"/>
      </w:pPr>
      <w:r>
        <w:rPr>
          <w:rFonts w:ascii="Times New Roman"/>
          <w:b w:val="false"/>
          <w:i w:val="false"/>
          <w:color w:val="000000"/>
          <w:sz w:val="28"/>
        </w:rPr>
        <w:t xml:space="preserve">
      </w:t>
      </w:r>
      <w:r>
        <w:rPr>
          <w:rFonts w:ascii="Times New Roman"/>
          <w:b/>
          <w:i w:val="false"/>
          <w:color w:val="000000"/>
          <w:sz w:val="28"/>
        </w:rPr>
        <w:t>Director</w:t>
      </w:r>
      <w:r>
        <w:rPr>
          <w:rFonts w:ascii="Times New Roman"/>
          <w:b w:val="false"/>
          <w:i w:val="false"/>
          <w:color w:val="000000"/>
          <w:sz w:val="28"/>
        </w:rPr>
        <w:t xml:space="preserve">                        signature                  </w:t>
      </w:r>
      <w:r>
        <w:rPr>
          <w:rFonts w:ascii="Times New Roman"/>
          <w:b/>
          <w:i w:val="false"/>
          <w:color w:val="000000"/>
          <w:sz w:val="28"/>
        </w:rPr>
        <w:t>B. Konysbayeva</w:t>
      </w:r>
    </w:p>
    <w:p>
      <w:pPr>
        <w:spacing w:after="0"/>
        <w:ind w:left="0"/>
        <w:jc w:val="both"/>
      </w:pPr>
      <w:r>
        <w:rPr>
          <w:rFonts w:ascii="Times New Roman"/>
          <w:b w:val="false"/>
          <w:i w:val="false"/>
          <w:color w:val="000000"/>
          <w:sz w:val="28"/>
        </w:rPr>
        <w:t>
      Perf. K. Parimbekova</w:t>
      </w:r>
    </w:p>
    <w:p>
      <w:pPr>
        <w:spacing w:after="0"/>
        <w:ind w:left="0"/>
        <w:jc w:val="both"/>
      </w:pPr>
      <w:r>
        <w:rPr>
          <w:rFonts w:ascii="Times New Roman"/>
          <w:b w:val="false"/>
          <w:i w:val="false"/>
          <w:color w:val="000000"/>
          <w:sz w:val="28"/>
        </w:rPr>
        <w:t>
      Tel. 24-06-32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Statement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РЕСПУБЛИКАНСКОЕ ГОСУДАРСТВЕННОЕ УЧРЕЖДЕНИЕ</w:t>
            </w:r>
          </w:p>
          <w:p>
            <w:pPr>
              <w:spacing w:after="20"/>
              <w:ind w:left="20"/>
              <w:jc w:val="both"/>
            </w:pPr>
          </w:p>
          <w:p>
            <w:pPr>
              <w:spacing w:after="20"/>
              <w:ind w:left="20"/>
              <w:jc w:val="both"/>
            </w:pPr>
            <w:r>
              <w:rPr>
                <w:rFonts w:ascii="Times New Roman"/>
                <w:b/>
                <w:i w:val="false"/>
                <w:color w:val="000000"/>
                <w:sz w:val="20"/>
              </w:rPr>
              <w:t>
"НАЦИОНАЛЬНЫЙ ЦЕНТР АРХЕОГРАФИИ И ИЧТОЧНИКОВЕДЕНИЯ</w:t>
            </w:r>
          </w:p>
          <w:p>
            <w:pPr>
              <w:spacing w:after="20"/>
              <w:ind w:left="20"/>
              <w:jc w:val="both"/>
            </w:pPr>
            <w:r>
              <w:rPr>
                <w:rFonts w:ascii="Times New Roman"/>
                <w:b/>
                <w:i w:val="false"/>
                <w:color w:val="000000"/>
                <w:sz w:val="20"/>
              </w:rPr>
              <w:t>
МИНИСТЕРСТВА КУЛЬТУРЫ И СПОРТА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Emblem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REPUBLICAN STATE INSTITUTION</w:t>
            </w:r>
          </w:p>
          <w:p>
            <w:pPr>
              <w:spacing w:after="20"/>
              <w:ind w:left="20"/>
              <w:jc w:val="both"/>
            </w:pPr>
          </w:p>
          <w:p>
            <w:pPr>
              <w:spacing w:after="20"/>
              <w:ind w:left="20"/>
              <w:jc w:val="both"/>
            </w:pPr>
            <w:r>
              <w:rPr>
                <w:rFonts w:ascii="Times New Roman"/>
                <w:b/>
                <w:i w:val="false"/>
                <w:color w:val="000000"/>
                <w:sz w:val="20"/>
              </w:rPr>
              <w:t>
NATIONAL CENTER OF ARCHEOGRAPHY AND SOURCE STUDIES</w:t>
            </w:r>
          </w:p>
          <w:p>
            <w:pPr>
              <w:spacing w:after="20"/>
              <w:ind w:left="20"/>
              <w:jc w:val="both"/>
            </w:pPr>
            <w:r>
              <w:rPr>
                <w:rFonts w:ascii="Times New Roman"/>
                <w:b/>
                <w:i w:val="false"/>
                <w:color w:val="000000"/>
                <w:sz w:val="20"/>
              </w:rPr>
              <w:t>
OF THE MINISTRY OF CULTURE AND SPORTS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STATEMENT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15.10.2017</w:t>
            </w:r>
          </w:p>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no.02-01/10</w:t>
            </w:r>
          </w:p>
          <w:p>
            <w:pPr>
              <w:spacing w:after="20"/>
              <w:ind w:left="20"/>
              <w:jc w:val="both"/>
            </w:pPr>
            <w:r>
              <w:rPr>
                <w:rFonts w:ascii="Times New Roman"/>
                <w:b w:val="false"/>
                <w:i w:val="false"/>
                <w:color w:val="000000"/>
                <w:sz w:val="20"/>
              </w:rPr>
              <w:t>
Astana city</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“Yegemen” cooperative of apartment owners</w:t>
      </w:r>
    </w:p>
    <w:p>
      <w:pPr>
        <w:spacing w:after="0"/>
        <w:ind w:left="0"/>
        <w:jc w:val="both"/>
      </w:pPr>
      <w:r>
        <w:rPr>
          <w:rFonts w:ascii="Times New Roman"/>
          <w:b w:val="false"/>
          <w:i w:val="false"/>
          <w:color w:val="000000"/>
          <w:sz w:val="28"/>
        </w:rPr>
        <w:t>
      Ayapbergenova Kulzhan Khaibullovna works as the chief accountant of the National Center of Archeography and Source Study.</w:t>
      </w:r>
    </w:p>
    <w:p>
      <w:pPr>
        <w:spacing w:after="0"/>
        <w:ind w:left="0"/>
        <w:jc w:val="both"/>
      </w:pPr>
      <w:r>
        <w:rPr>
          <w:rFonts w:ascii="Times New Roman"/>
          <w:b w:val="false"/>
          <w:i w:val="false"/>
          <w:color w:val="000000"/>
          <w:sz w:val="28"/>
        </w:rPr>
        <w:t xml:space="preserve">
      </w:t>
      </w:r>
      <w:r>
        <w:rPr>
          <w:rFonts w:ascii="Times New Roman"/>
          <w:b/>
          <w:i w:val="false"/>
          <w:color w:val="000000"/>
          <w:sz w:val="28"/>
        </w:rPr>
        <w:t>Director</w:t>
      </w:r>
      <w:r>
        <w:rPr>
          <w:rFonts w:ascii="Times New Roman"/>
          <w:b w:val="false"/>
          <w:i w:val="false"/>
          <w:color w:val="000000"/>
          <w:sz w:val="28"/>
        </w:rPr>
        <w:t xml:space="preserve">                        signature            </w:t>
      </w:r>
      <w:r>
        <w:rPr>
          <w:rFonts w:ascii="Times New Roman"/>
          <w:b/>
          <w:i w:val="false"/>
          <w:color w:val="000000"/>
          <w:sz w:val="28"/>
        </w:rPr>
        <w:t>B. Konysbayeva</w:t>
      </w:r>
    </w:p>
    <w:p>
      <w:pPr>
        <w:spacing w:after="0"/>
        <w:ind w:left="0"/>
        <w:jc w:val="both"/>
      </w:pPr>
      <w:r>
        <w:rPr>
          <w:rFonts w:ascii="Times New Roman"/>
          <w:b w:val="false"/>
          <w:i w:val="false"/>
          <w:color w:val="000000"/>
          <w:sz w:val="28"/>
        </w:rPr>
        <w:t>
      Perf. A. Zakirova</w:t>
      </w:r>
    </w:p>
    <w:p>
      <w:pPr>
        <w:spacing w:after="0"/>
        <w:ind w:left="0"/>
        <w:jc w:val="both"/>
      </w:pPr>
      <w:r>
        <w:rPr>
          <w:rFonts w:ascii="Times New Roman"/>
          <w:b w:val="false"/>
          <w:i w:val="false"/>
          <w:color w:val="000000"/>
          <w:sz w:val="28"/>
        </w:rPr>
        <w:t>
      Tel. 24-04-70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А5 (148Х210)</w:t>
            </w:r>
            <w:r>
              <w:br/>
            </w:r>
            <w:r>
              <w:rPr>
                <w:rFonts w:ascii="Times New Roman"/>
                <w:b w:val="false"/>
                <w:i w:val="false"/>
                <w:color w:val="000000"/>
                <w:sz w:val="20"/>
              </w:rPr>
              <w:t>Annex 12</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Letter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Акционерное общество "БАРЫС"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emblem, logotype, trademark (service mark)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BARYS</w:t>
            </w:r>
          </w:p>
          <w:p>
            <w:pPr>
              <w:spacing w:after="20"/>
              <w:ind w:left="20"/>
              <w:jc w:val="both"/>
            </w:pPr>
          </w:p>
          <w:p>
            <w:pPr>
              <w:spacing w:after="20"/>
              <w:ind w:left="20"/>
              <w:jc w:val="both"/>
            </w:pPr>
            <w:r>
              <w:rPr>
                <w:rFonts w:ascii="Times New Roman"/>
                <w:b/>
                <w:i w:val="false"/>
                <w:color w:val="000000"/>
                <w:sz w:val="20"/>
              </w:rPr>
              <w:t>
Joint Stock Company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w:t>
            </w:r>
            <w:r>
              <w:rPr>
                <w:rFonts w:ascii="Times New Roman"/>
                <w:b/>
                <w:i w:val="false"/>
                <w:color w:val="000000"/>
                <w:sz w:val="20"/>
              </w:rPr>
              <w:t xml:space="preserve">. </w:t>
            </w:r>
            <w:r>
              <w:rPr>
                <w:rFonts w:ascii="Times New Roman"/>
                <w:b/>
                <w:i w:val="false"/>
                <w:color w:val="000000"/>
                <w:sz w:val="20"/>
              </w:rPr>
              <w:t>Абая</w:t>
            </w:r>
            <w:r>
              <w:rPr>
                <w:rFonts w:ascii="Times New Roman"/>
                <w:b/>
                <w:i w:val="false"/>
                <w:color w:val="000000"/>
                <w:sz w:val="20"/>
              </w:rPr>
              <w:t xml:space="preserve"> 10</w:t>
            </w:r>
            <w:r>
              <w:rPr>
                <w:rFonts w:ascii="Times New Roman"/>
                <w:b/>
                <w:i w:val="false"/>
                <w:color w:val="000000"/>
                <w:sz w:val="20"/>
              </w:rPr>
              <w:t xml:space="preserve">,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Астана, 010000</w:t>
            </w:r>
          </w:p>
          <w:p>
            <w:pPr>
              <w:spacing w:after="20"/>
              <w:ind w:left="20"/>
              <w:jc w:val="both"/>
            </w:pPr>
            <w:r>
              <w:rPr>
                <w:rFonts w:ascii="Times New Roman"/>
                <w:b w:val="false"/>
                <w:i w:val="false"/>
                <w:color w:val="000000"/>
                <w:sz w:val="20"/>
              </w:rPr>
              <w:t>
тел./факс 8 (7172) 35-39-22,</w:t>
            </w:r>
          </w:p>
          <w:p>
            <w:pPr>
              <w:spacing w:after="20"/>
              <w:ind w:left="20"/>
              <w:jc w:val="both"/>
            </w:pPr>
            <w:r>
              <w:rPr>
                <w:rFonts w:ascii="Times New Roman"/>
                <w:b w:val="false"/>
                <w:i w:val="false"/>
                <w:color w:val="000000"/>
                <w:sz w:val="20"/>
              </w:rPr>
              <w:t>
35-46-47 E-mail: Baris@inbox.ru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Abay Ave., Astana 010000, tel./fax 8 (7172) 35-39-22,</w:t>
            </w:r>
          </w:p>
          <w:p>
            <w:pPr>
              <w:spacing w:after="20"/>
              <w:ind w:left="20"/>
              <w:jc w:val="both"/>
            </w:pPr>
            <w:r>
              <w:rPr>
                <w:rFonts w:ascii="Times New Roman"/>
                <w:b w:val="false"/>
                <w:i w:val="false"/>
                <w:color w:val="000000"/>
                <w:sz w:val="20"/>
              </w:rPr>
              <w:t>
35-46-47 E-mail: Baris@inbox.ru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19.03.2017 no.04-07/151</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(reference to the number and date of the incoming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Kulager LLP</w:t>
            </w:r>
          </w:p>
          <w:p>
            <w:pPr>
              <w:spacing w:after="20"/>
              <w:ind w:left="20"/>
              <w:jc w:val="both"/>
            </w:pPr>
            <w:r>
              <w:rPr>
                <w:rFonts w:ascii="Times New Roman"/>
                <w:b w:val="false"/>
                <w:i w:val="false"/>
                <w:color w:val="000000"/>
                <w:sz w:val="20"/>
              </w:rPr>
              <w:t>
Legal Department</w:t>
            </w:r>
          </w:p>
          <w:p>
            <w:pPr>
              <w:spacing w:after="20"/>
              <w:ind w:left="20"/>
              <w:jc w:val="both"/>
            </w:pPr>
            <w:r>
              <w:rPr>
                <w:rFonts w:ascii="Times New Roman"/>
                <w:b w:val="false"/>
                <w:i w:val="false"/>
                <w:color w:val="000000"/>
                <w:sz w:val="20"/>
              </w:rPr>
              <w:t>
12, Ryskulov Ave., Almaty, 020000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contract claim</w:t>
            </w:r>
          </w:p>
          <w:p>
            <w:pPr>
              <w:spacing w:after="20"/>
              <w:ind w:left="20"/>
              <w:jc w:val="both"/>
            </w:pPr>
            <w:r>
              <w:rPr>
                <w:rFonts w:ascii="Times New Roman"/>
                <w:b w:val="false"/>
                <w:i w:val="false"/>
                <w:color w:val="000000"/>
                <w:sz w:val="20"/>
              </w:rPr>
              <w:t>
</w:t>
            </w:r>
            <w:r>
              <w:rPr>
                <w:rFonts w:ascii="Times New Roman"/>
                <w:b/>
                <w:i w:val="false"/>
                <w:color w:val="000000"/>
                <w:sz w:val="20"/>
              </w:rPr>
              <w:t>dated 15.03.2017 no.44/56</w:t>
            </w:r>
          </w:p>
          <w:p>
            <w:pPr>
              <w:spacing w:after="20"/>
              <w:ind w:left="20"/>
              <w:jc w:val="both"/>
            </w:pPr>
            <w:r>
              <w:rPr>
                <w:rFonts w:ascii="Times New Roman"/>
                <w:b w:val="false"/>
                <w:i w:val="false"/>
                <w:color w:val="000000"/>
                <w:sz w:val="20"/>
              </w:rPr>
              <w:t>
</w:t>
            </w:r>
            <w:r>
              <w:rPr>
                <w:rFonts w:ascii="Times New Roman"/>
                <w:b/>
                <w:i w:val="false"/>
                <w:color w:val="000000"/>
                <w:sz w:val="20"/>
              </w:rPr>
              <w:t>Dear Sirs!</w:t>
            </w:r>
          </w:p>
          <w:p>
            <w:pPr>
              <w:spacing w:after="20"/>
              <w:ind w:left="20"/>
              <w:jc w:val="both"/>
            </w:pPr>
            <w:r>
              <w:rPr>
                <w:rFonts w:ascii="Times New Roman"/>
                <w:b w:val="false"/>
                <w:i w:val="false"/>
                <w:color w:val="000000"/>
                <w:sz w:val="20"/>
              </w:rPr>
              <w:t>
In the batch of the paint-and-lacquer materials supplied by you on December 28, 2016 according to the rail consignment note no.324 in accordance with the contract dated January 12, 2016 no.44/56, there were revealed 3 deformed as a consequence of a stroke or other mechanical influence of the box, which is certified by the act dated March 15, 2017 no.23. The paint-and-lacquer items in the damaged boxes, shall not be subject to sale. Payment of the batch of goods was fully made by us against the bill no. 33-675.</w:t>
            </w:r>
          </w:p>
          <w:p>
            <w:pPr>
              <w:spacing w:after="20"/>
              <w:ind w:left="20"/>
              <w:jc w:val="both"/>
            </w:pPr>
            <w:r>
              <w:rPr>
                <w:rFonts w:ascii="Times New Roman"/>
                <w:b w:val="false"/>
                <w:i w:val="false"/>
                <w:color w:val="000000"/>
                <w:sz w:val="20"/>
              </w:rPr>
              <w:t xml:space="preserve">
We kindly ask you to reimburse the damages for 175 thousand 570 tenge. The amount should be transferred to our bank account. </w:t>
            </w:r>
          </w:p>
          <w:p>
            <w:pPr>
              <w:spacing w:after="20"/>
              <w:ind w:left="20"/>
              <w:jc w:val="both"/>
            </w:pPr>
            <w:r>
              <w:rPr>
                <w:rFonts w:ascii="Times New Roman"/>
                <w:b w:val="false"/>
                <w:i w:val="false"/>
                <w:color w:val="000000"/>
                <w:sz w:val="20"/>
              </w:rPr>
              <w:t>
Annex: act on 2 sheets in 1 copy in Russian language.</w:t>
            </w:r>
          </w:p>
          <w:p>
            <w:pPr>
              <w:spacing w:after="20"/>
              <w:ind w:left="20"/>
              <w:jc w:val="both"/>
            </w:pPr>
            <w:r>
              <w:rPr>
                <w:rFonts w:ascii="Times New Roman"/>
                <w:b w:val="false"/>
                <w:i w:val="false"/>
                <w:color w:val="000000"/>
                <w:sz w:val="20"/>
              </w:rPr>
              <w:t>
Best regards,</w:t>
            </w:r>
          </w:p>
          <w:p>
            <w:pPr>
              <w:spacing w:after="20"/>
              <w:ind w:left="20"/>
              <w:jc w:val="both"/>
            </w:pPr>
            <w:r>
              <w:rPr>
                <w:rFonts w:ascii="Times New Roman"/>
                <w:b w:val="false"/>
                <w:i w:val="false"/>
                <w:color w:val="000000"/>
                <w:sz w:val="20"/>
              </w:rPr>
              <w:t>
Commercial director signature printed name</w:t>
            </w:r>
          </w:p>
          <w:p>
            <w:pPr>
              <w:spacing w:after="20"/>
              <w:ind w:left="20"/>
              <w:jc w:val="both"/>
            </w:pPr>
            <w:r>
              <w:rPr>
                <w:rFonts w:ascii="Times New Roman"/>
                <w:b w:val="false"/>
                <w:i w:val="false"/>
                <w:color w:val="000000"/>
                <w:sz w:val="20"/>
              </w:rPr>
              <w:t>
Perf. N. Petrova</w:t>
            </w:r>
          </w:p>
          <w:p>
            <w:pPr>
              <w:spacing w:after="20"/>
              <w:ind w:left="20"/>
              <w:jc w:val="both"/>
            </w:pPr>
            <w:r>
              <w:rPr>
                <w:rFonts w:ascii="Times New Roman"/>
                <w:b w:val="false"/>
                <w:i w:val="false"/>
                <w:color w:val="000000"/>
                <w:sz w:val="20"/>
              </w:rPr>
              <w:t>
Tel: 35-45-44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p>
        </w:tc>
      </w:tr>
    </w:tbl>
    <w:p>
      <w:pPr>
        <w:spacing w:after="0"/>
        <w:ind w:left="0"/>
        <w:jc w:val="left"/>
      </w:pPr>
      <w:r>
        <w:rPr>
          <w:rFonts w:ascii="Times New Roman"/>
          <w:b/>
          <w:i w:val="false"/>
          <w:color w:val="000000"/>
        </w:rPr>
        <w:t xml:space="preserve"> Provisional list of documents that are not subject to registration by the DSM Service</w:t>
      </w:r>
    </w:p>
    <w:p>
      <w:pPr>
        <w:spacing w:after="0"/>
        <w:ind w:left="0"/>
        <w:jc w:val="both"/>
      </w:pPr>
      <w:r>
        <w:rPr>
          <w:rFonts w:ascii="Times New Roman"/>
          <w:b w:val="false"/>
          <w:i w:val="false"/>
          <w:color w:val="000000"/>
          <w:sz w:val="28"/>
        </w:rPr>
        <w:t>
      Letters, sent in the copies for information.</w:t>
      </w:r>
    </w:p>
    <w:p>
      <w:pPr>
        <w:spacing w:after="0"/>
        <w:ind w:left="0"/>
        <w:jc w:val="both"/>
      </w:pPr>
      <w:r>
        <w:rPr>
          <w:rFonts w:ascii="Times New Roman"/>
          <w:b w:val="false"/>
          <w:i w:val="false"/>
          <w:color w:val="000000"/>
          <w:sz w:val="28"/>
        </w:rPr>
        <w:t>
      Advertising notices, leaflets, posters, meeting programs.</w:t>
      </w:r>
    </w:p>
    <w:p>
      <w:pPr>
        <w:spacing w:after="0"/>
        <w:ind w:left="0"/>
        <w:jc w:val="both"/>
      </w:pPr>
      <w:r>
        <w:rPr>
          <w:rFonts w:ascii="Times New Roman"/>
          <w:b w:val="false"/>
          <w:i w:val="false"/>
          <w:color w:val="000000"/>
          <w:sz w:val="28"/>
        </w:rPr>
        <w:t>
      Primary documents of accounting (to be registered with the accountant’s office of the organization).</w:t>
      </w:r>
    </w:p>
    <w:p>
      <w:pPr>
        <w:spacing w:after="0"/>
        <w:ind w:left="0"/>
        <w:jc w:val="both"/>
      </w:pPr>
      <w:r>
        <w:rPr>
          <w:rFonts w:ascii="Times New Roman"/>
          <w:b w:val="false"/>
          <w:i w:val="false"/>
          <w:color w:val="000000"/>
          <w:sz w:val="28"/>
        </w:rPr>
        <w:t>
      Curricula, educational programs (to be registered with the corresponding structural subdivision of the organization).</w:t>
      </w:r>
    </w:p>
    <w:p>
      <w:pPr>
        <w:spacing w:after="0"/>
        <w:ind w:left="0"/>
        <w:jc w:val="both"/>
      </w:pPr>
      <w:r>
        <w:rPr>
          <w:rFonts w:ascii="Times New Roman"/>
          <w:b w:val="false"/>
          <w:i w:val="false"/>
          <w:color w:val="000000"/>
          <w:sz w:val="28"/>
        </w:rPr>
        <w:t xml:space="preserve">
      Monthly, quarterly and other reports (to be registered with the corresponding structural subdivision of the organization). </w:t>
      </w:r>
    </w:p>
    <w:p>
      <w:pPr>
        <w:spacing w:after="0"/>
        <w:ind w:left="0"/>
        <w:jc w:val="both"/>
      </w:pPr>
      <w:r>
        <w:rPr>
          <w:rFonts w:ascii="Times New Roman"/>
          <w:b w:val="false"/>
          <w:i w:val="false"/>
          <w:color w:val="000000"/>
          <w:sz w:val="28"/>
        </w:rPr>
        <w:t>
      Forms of statistical reporting (to be registered with the corresponding structural subdivision of the organization).</w:t>
      </w:r>
    </w:p>
    <w:p>
      <w:pPr>
        <w:spacing w:after="0"/>
        <w:ind w:left="0"/>
        <w:jc w:val="both"/>
      </w:pPr>
      <w:r>
        <w:rPr>
          <w:rFonts w:ascii="Times New Roman"/>
          <w:b w:val="false"/>
          <w:i w:val="false"/>
          <w:color w:val="000000"/>
          <w:sz w:val="28"/>
        </w:rPr>
        <w:t>
      Messages about meetings, conferences.</w:t>
      </w:r>
    </w:p>
    <w:p>
      <w:pPr>
        <w:spacing w:after="0"/>
        <w:ind w:left="0"/>
        <w:jc w:val="both"/>
      </w:pPr>
      <w:r>
        <w:rPr>
          <w:rFonts w:ascii="Times New Roman"/>
          <w:b w:val="false"/>
          <w:i w:val="false"/>
          <w:color w:val="000000"/>
          <w:sz w:val="28"/>
        </w:rPr>
        <w:t>
      Congratulatory letters, congratulatory telegrams, invitation cards.</w:t>
      </w:r>
    </w:p>
    <w:p>
      <w:pPr>
        <w:spacing w:after="0"/>
        <w:ind w:left="0"/>
        <w:jc w:val="both"/>
      </w:pPr>
      <w:r>
        <w:rPr>
          <w:rFonts w:ascii="Times New Roman"/>
          <w:b w:val="false"/>
          <w:i w:val="false"/>
          <w:color w:val="000000"/>
          <w:sz w:val="28"/>
        </w:rPr>
        <w:t xml:space="preserve">
      Printed publications (books, magazines, newspapers, bulletins). </w:t>
      </w:r>
    </w:p>
    <w:p>
      <w:pPr>
        <w:spacing w:after="0"/>
        <w:ind w:left="0"/>
        <w:jc w:val="both"/>
      </w:pPr>
      <w:r>
        <w:rPr>
          <w:rFonts w:ascii="Times New Roman"/>
          <w:b w:val="false"/>
          <w:i w:val="false"/>
          <w:color w:val="000000"/>
          <w:sz w:val="28"/>
        </w:rPr>
        <w:t>
      Telegrams and letters about authorization for business trips.</w:t>
      </w:r>
    </w:p>
    <w:p>
      <w:pPr>
        <w:spacing w:after="0"/>
        <w:ind w:left="0"/>
        <w:jc w:val="both"/>
      </w:pPr>
      <w:r>
        <w:rPr>
          <w:rFonts w:ascii="Times New Roman"/>
          <w:b w:val="false"/>
          <w:i w:val="false"/>
          <w:color w:val="000000"/>
          <w:sz w:val="28"/>
        </w:rPr>
        <w:t xml:space="preserve">
      Telephoned messages about holding meetings, conferences, workshops, etc. </w:t>
      </w:r>
    </w:p>
    <w:p>
      <w:pPr>
        <w:spacing w:after="0"/>
        <w:ind w:left="0"/>
        <w:jc w:val="both"/>
      </w:pPr>
      <w:r>
        <w:rPr>
          <w:rFonts w:ascii="Times New Roman"/>
          <w:b w:val="false"/>
          <w:i w:val="false"/>
          <w:color w:val="000000"/>
          <w:sz w:val="28"/>
        </w:rPr>
        <w:t>
      Documents with a mark on the envelop "Private".</w:t>
      </w:r>
    </w:p>
    <w:p>
      <w:pPr>
        <w:spacing w:after="0"/>
        <w:ind w:left="0"/>
        <w:jc w:val="both"/>
      </w:pPr>
      <w:r>
        <w:rPr>
          <w:rFonts w:ascii="Times New Roman"/>
          <w:b w:val="false"/>
          <w:i w:val="false"/>
          <w:color w:val="000000"/>
          <w:sz w:val="28"/>
        </w:rPr>
        <w:t>
      Scientific reports on themes (to be registered with the corresponding structural subdivision of the organization).</w:t>
      </w:r>
    </w:p>
    <w:p>
      <w:pPr>
        <w:spacing w:after="0"/>
        <w:ind w:left="0"/>
        <w:jc w:val="both"/>
      </w:pPr>
      <w:r>
        <w:rPr>
          <w:rFonts w:ascii="Times New Roman"/>
          <w:b w:val="false"/>
          <w:i w:val="false"/>
          <w:color w:val="000000"/>
          <w:sz w:val="28"/>
        </w:rPr>
        <w:t>
      Statements of prices.</w:t>
      </w:r>
    </w:p>
    <w:p>
      <w:pPr>
        <w:spacing w:after="0"/>
        <w:ind w:left="0"/>
        <w:jc w:val="both"/>
      </w:pPr>
      <w:r>
        <w:rPr>
          <w:rFonts w:ascii="Times New Roman"/>
          <w:b w:val="false"/>
          <w:i w:val="false"/>
          <w:color w:val="000000"/>
          <w:sz w:val="28"/>
        </w:rPr>
        <w:t>
      Material consumption rates, applications for office supplies and organizational equipment (to be registered with the corresponding structural subdivision of the organization).</w:t>
      </w:r>
    </w:p>
    <w:p>
      <w:pPr>
        <w:spacing w:after="0"/>
        <w:ind w:left="0"/>
        <w:jc w:val="both"/>
      </w:pPr>
      <w:r>
        <w:rPr>
          <w:rFonts w:ascii="Times New Roman"/>
          <w:b w:val="false"/>
          <w:i w:val="false"/>
          <w:color w:val="000000"/>
          <w:sz w:val="28"/>
        </w:rPr>
        <w:t>
      Communiques.</w:t>
      </w:r>
    </w:p>
    <w:p>
      <w:pPr>
        <w:spacing w:after="0"/>
        <w:ind w:left="0"/>
        <w:jc w:val="both"/>
      </w:pPr>
      <w:r>
        <w:rPr>
          <w:rFonts w:ascii="Times New Roman"/>
          <w:b w:val="false"/>
          <w:i w:val="false"/>
          <w:color w:val="000000"/>
          <w:sz w:val="28"/>
        </w:rPr>
        <w:t>
      Staff registration details.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Incoming documents registration card </w:t>
      </w:r>
    </w:p>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2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А5 (148x210)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of Incoming Documents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Correspondent, date and index of incoming document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type, heading or synopsis of the incoming document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or to whom the document is sent for execution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delivery receipt,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mark about execution of the document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Format А3 (420Х197)</w:t>
      </w:r>
    </w:p>
    <w:p>
      <w:pPr>
        <w:spacing w:after="0"/>
        <w:ind w:left="0"/>
        <w:jc w:val="left"/>
      </w:pPr>
      <w:r>
        <w:rPr>
          <w:rFonts w:ascii="Times New Roman"/>
          <w:b/>
          <w:i w:val="false"/>
          <w:color w:val="000000"/>
        </w:rPr>
        <w:t xml:space="preserve"> Register of Outgoing and Internal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index of the outgoing (internal)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or synopsis of a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mark about execution of the document and sending it to the file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Format А3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p>
        </w:tc>
      </w:tr>
    </w:tbl>
    <w:p>
      <w:pPr>
        <w:spacing w:after="0"/>
        <w:ind w:left="0"/>
        <w:jc w:val="left"/>
      </w:pPr>
      <w:r>
        <w:rPr>
          <w:rFonts w:ascii="Times New Roman"/>
          <w:b/>
          <w:i w:val="false"/>
          <w:color w:val="000000"/>
        </w:rPr>
        <w:t xml:space="preserve"> INFORMATION about execution of documents that are subject to control</w:t>
      </w:r>
      <w:r>
        <w:br/>
      </w:r>
      <w:r>
        <w:rPr>
          <w:rFonts w:ascii="Times New Roman"/>
          <w:b/>
          <w:i w:val="false"/>
          <w:color w:val="000000"/>
        </w:rPr>
        <w:t>as of _______________ (day, month,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structural subdivisions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under control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Whereof the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in the previous month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being under execution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extended period of execution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of the position of the Head                        Printed</w:t>
      </w:r>
    </w:p>
    <w:p>
      <w:pPr>
        <w:spacing w:after="0"/>
        <w:ind w:left="0"/>
        <w:jc w:val="both"/>
      </w:pPr>
      <w:r>
        <w:rPr>
          <w:rFonts w:ascii="Times New Roman"/>
          <w:b w:val="false"/>
          <w:i w:val="false"/>
          <w:color w:val="000000"/>
          <w:sz w:val="28"/>
        </w:rPr>
        <w:t>
            of the DSM Service                              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xml:space="preserve">                                                 (personal signature)</w:t>
      </w:r>
    </w:p>
    <w:p>
      <w:pPr>
        <w:spacing w:after="0"/>
        <w:ind w:left="0"/>
        <w:jc w:val="both"/>
      </w:pPr>
      <w:r>
        <w:rPr>
          <w:rFonts w:ascii="Times New Roman"/>
          <w:b w:val="false"/>
          <w:i w:val="false"/>
          <w:color w:val="000000"/>
          <w:sz w:val="28"/>
        </w:rPr>
        <w:t>
                                                      Format А4 (210Х297)</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information can be added with graphs by types of documents (orders, decisions, collegiums etc.) their registration numbers, surnames of performers.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17</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p>
        </w:tc>
      </w:tr>
    </w:tbl>
    <w:p>
      <w:pPr>
        <w:spacing w:after="0"/>
        <w:ind w:left="0"/>
        <w:jc w:val="left"/>
      </w:pPr>
      <w:r>
        <w:rPr>
          <w:rFonts w:ascii="Times New Roman"/>
          <w:b/>
          <w:i w:val="false"/>
          <w:color w:val="000000"/>
        </w:rPr>
        <w:t xml:space="preserve"> INFORMATION about execution of submissions of individuals and legal entities</w:t>
      </w:r>
      <w:r>
        <w:br/>
      </w:r>
      <w:r>
        <w:rPr>
          <w:rFonts w:ascii="Times New Roman"/>
          <w:b/>
          <w:i w:val="false"/>
          <w:color w:val="000000"/>
        </w:rPr>
        <w:t>as of _______________ (day, month,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structural subdivisions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execution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Whereof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in the previous month</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executed within the term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is extended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of the position of the Head            Printed</w:t>
      </w:r>
    </w:p>
    <w:p>
      <w:pPr>
        <w:spacing w:after="0"/>
        <w:ind w:left="0"/>
        <w:jc w:val="both"/>
      </w:pPr>
      <w:r>
        <w:rPr>
          <w:rFonts w:ascii="Times New Roman"/>
          <w:b w:val="false"/>
          <w:i w:val="false"/>
          <w:color w:val="000000"/>
          <w:sz w:val="28"/>
        </w:rPr>
        <w:t>
      of the DSM Service                                    __________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Format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18</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of accounting and issuance of printed blank products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accompanying document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manufacturing enterprise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copies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and numbers of blanks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issuance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document to be issued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to</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copies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and numbers of blanks</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receipt</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mark about destruction of mutilated copies of the printed blank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structural subdivision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and initials of the receiving person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Format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19</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of accounting and issuance of seals, stamps, with the image of the State Emblem</w:t>
      </w:r>
      <w:r>
        <w:br/>
      </w:r>
      <w:r>
        <w:rPr>
          <w:rFonts w:ascii="Times New Roman"/>
          <w:b/>
          <w:i w:val="false"/>
          <w:color w:val="000000"/>
        </w:rPr>
        <w:t xml:space="preserve">of the Republic of Kazakhstan and special stamp ink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and impressions of seals and stamps with the image of the State Emblem of the Republic of Kazakhstan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whom it is issued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return and acceptance receipt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marks about destruction of seals, stamps and special stamp ink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structural subdivision, performing storage of seals, stamps with the image of the State Emblem of the Republic of Kazakhstan and special stamp ink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and initials of the official-the receiving person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delivery receipt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Format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20</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of accounting and issuance of the fountain pens, refilled by special ink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structural subdivision, performing storage of fountain pens, refilled with special ink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and initials of the official performing the storage of fountain pens, refilled with special ink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and surname of a person, received the fountain pen, refilled with special ink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issuance and delivery receipt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return and acceptance receipt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mark about destruction of the fountain pen, refilled with special ink</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Format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21</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_____________________________________________ name of the organization ACT</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(date) Place of publication (in</w:t>
            </w:r>
          </w:p>
          <w:p>
            <w:pPr>
              <w:spacing w:after="20"/>
              <w:ind w:left="20"/>
              <w:jc w:val="both"/>
            </w:pPr>
            <w:r>
              <w:rPr>
                <w:rFonts w:ascii="Times New Roman"/>
                <w:b w:val="false"/>
                <w:i w:val="false"/>
                <w:color w:val="000000"/>
                <w:sz w:val="20"/>
              </w:rPr>
              <w:t>Kazakh language)</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___________ Place of publication (in Russian</w:t>
            </w:r>
          </w:p>
          <w:p>
            <w:pPr>
              <w:spacing w:after="20"/>
              <w:ind w:left="20"/>
              <w:jc w:val="both"/>
            </w:pPr>
            <w:r>
              <w:rPr>
                <w:rFonts w:ascii="Times New Roman"/>
                <w:b w:val="false"/>
                <w:i w:val="false"/>
                <w:color w:val="000000"/>
                <w:sz w:val="20"/>
              </w:rPr>
              <w:t xml:space="preserve"> or other language)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Name of the position</w:t>
            </w:r>
          </w:p>
          <w:p>
            <w:pPr>
              <w:spacing w:after="20"/>
              <w:ind w:left="20"/>
              <w:jc w:val="both"/>
            </w:pPr>
            <w:r>
              <w:rPr>
                <w:rFonts w:ascii="Times New Roman"/>
                <w:b w:val="false"/>
                <w:i w:val="false"/>
                <w:color w:val="000000"/>
                <w:sz w:val="20"/>
              </w:rPr>
              <w:t>of the head of the organization ____________</w:t>
            </w:r>
          </w:p>
          <w:p>
            <w:pPr>
              <w:spacing w:after="20"/>
              <w:ind w:left="20"/>
              <w:jc w:val="both"/>
            </w:pPr>
            <w:r>
              <w:rPr>
                <w:rFonts w:ascii="Times New Roman"/>
                <w:b w:val="false"/>
                <w:i w:val="false"/>
                <w:color w:val="000000"/>
                <w:sz w:val="20"/>
              </w:rPr>
              <w:t>Printed (personal signature) name Date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acceptance-transfer of printed blank products, seals, stamps to be protected, means of protection of documents and registration accounting forms thereto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Grounds: Order of the head of the organization dated (date) no. ______ _______________</w:t>
      </w:r>
    </w:p>
    <w:p>
      <w:pPr>
        <w:spacing w:after="0"/>
        <w:ind w:left="0"/>
        <w:jc w:val="both"/>
      </w:pPr>
      <w:r>
        <w:rPr>
          <w:rFonts w:ascii="Times New Roman"/>
          <w:b w:val="false"/>
          <w:i w:val="false"/>
          <w:color w:val="000000"/>
          <w:sz w:val="28"/>
        </w:rPr>
        <w:t>
            "On inspection ..." (or other document, work plan, instruction of the superior body, etc.).</w:t>
      </w:r>
    </w:p>
    <w:p>
      <w:pPr>
        <w:spacing w:after="0"/>
        <w:ind w:left="0"/>
        <w:jc w:val="both"/>
      </w:pPr>
      <w:r>
        <w:rPr>
          <w:rFonts w:ascii="Times New Roman"/>
          <w:b w:val="false"/>
          <w:i w:val="false"/>
          <w:color w:val="000000"/>
          <w:sz w:val="28"/>
        </w:rPr>
        <w:t>
            Drafted by the commission consisting of:</w:t>
      </w:r>
    </w:p>
    <w:p>
      <w:pPr>
        <w:spacing w:after="0"/>
        <w:ind w:left="0"/>
        <w:jc w:val="both"/>
      </w:pPr>
      <w:r>
        <w:rPr>
          <w:rFonts w:ascii="Times New Roman"/>
          <w:b w:val="false"/>
          <w:i w:val="false"/>
          <w:color w:val="000000"/>
          <w:sz w:val="28"/>
        </w:rPr>
        <w:t>
            Chairman of the ommission___________________________________________________</w:t>
      </w:r>
    </w:p>
    <w:p>
      <w:pPr>
        <w:spacing w:after="0"/>
        <w:ind w:left="0"/>
        <w:jc w:val="both"/>
      </w:pPr>
      <w:r>
        <w:rPr>
          <w:rFonts w:ascii="Times New Roman"/>
          <w:b w:val="false"/>
          <w:i w:val="false"/>
          <w:color w:val="000000"/>
          <w:sz w:val="28"/>
        </w:rPr>
        <w:t>
            position, initials, surname</w:t>
      </w:r>
    </w:p>
    <w:p>
      <w:pPr>
        <w:spacing w:after="0"/>
        <w:ind w:left="0"/>
        <w:jc w:val="both"/>
      </w:pPr>
      <w:r>
        <w:rPr>
          <w:rFonts w:ascii="Times New Roman"/>
          <w:b w:val="false"/>
          <w:i w:val="false"/>
          <w:color w:val="000000"/>
          <w:sz w:val="28"/>
        </w:rPr>
        <w:t>
      Members of the Commission:</w:t>
      </w:r>
    </w:p>
    <w:p>
      <w:pPr>
        <w:spacing w:after="0"/>
        <w:ind w:left="0"/>
        <w:jc w:val="both"/>
      </w:pPr>
      <w:r>
        <w:rPr>
          <w:rFonts w:ascii="Times New Roman"/>
          <w:b w:val="false"/>
          <w:i w:val="false"/>
          <w:color w:val="000000"/>
          <w:sz w:val="28"/>
        </w:rPr>
        <w:t>
      1. ___________________________________________________</w:t>
      </w:r>
    </w:p>
    <w:p>
      <w:pPr>
        <w:spacing w:after="0"/>
        <w:ind w:left="0"/>
        <w:jc w:val="both"/>
      </w:pPr>
      <w:r>
        <w:rPr>
          <w:rFonts w:ascii="Times New Roman"/>
          <w:b w:val="false"/>
          <w:i w:val="false"/>
          <w:color w:val="000000"/>
          <w:sz w:val="28"/>
        </w:rPr>
        <w:t>
            position, initials, surname</w:t>
      </w:r>
    </w:p>
    <w:p>
      <w:pPr>
        <w:spacing w:after="0"/>
        <w:ind w:left="0"/>
        <w:jc w:val="both"/>
      </w:pPr>
      <w:r>
        <w:rPr>
          <w:rFonts w:ascii="Times New Roman"/>
          <w:b w:val="false"/>
          <w:i w:val="false"/>
          <w:color w:val="000000"/>
          <w:sz w:val="28"/>
        </w:rPr>
        <w:t>
      2. ___________________________________________</w:t>
      </w:r>
    </w:p>
    <w:p>
      <w:pPr>
        <w:spacing w:after="0"/>
        <w:ind w:left="0"/>
        <w:jc w:val="both"/>
      </w:pPr>
      <w:r>
        <w:rPr>
          <w:rFonts w:ascii="Times New Roman"/>
          <w:b w:val="false"/>
          <w:i w:val="false"/>
          <w:color w:val="000000"/>
          <w:sz w:val="28"/>
        </w:rPr>
        <w:t>
            position, initials, surname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 Unused printed blank products to be protects,</w:t>
      </w:r>
    </w:p>
    <w:p>
      <w:pPr>
        <w:spacing w:after="0"/>
        <w:ind w:left="0"/>
        <w:jc w:val="both"/>
      </w:pPr>
      <w:r>
        <w:rPr>
          <w:rFonts w:ascii="Times New Roman"/>
          <w:b w:val="false"/>
          <w:i w:val="false"/>
          <w:color w:val="000000"/>
          <w:sz w:val="28"/>
        </w:rPr>
        <w:t>
      (separately by types) of series ____ from no. ___ to no. ___ in the amount of ______ copies.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2. Acts on assignment for the destruction of the mutilated copies of printed blank products to be protected ___________________________________________</w:t>
      </w:r>
    </w:p>
    <w:p>
      <w:pPr>
        <w:spacing w:after="0"/>
        <w:ind w:left="0"/>
        <w:jc w:val="both"/>
      </w:pPr>
      <w:r>
        <w:rPr>
          <w:rFonts w:ascii="Times New Roman"/>
          <w:b w:val="false"/>
          <w:i w:val="false"/>
          <w:color w:val="000000"/>
          <w:sz w:val="28"/>
        </w:rPr>
        <w:t>
      (dates, numbers, number of copies       _____________________________.</w:t>
      </w:r>
    </w:p>
    <w:p>
      <w:pPr>
        <w:spacing w:after="0"/>
        <w:ind w:left="0"/>
        <w:jc w:val="both"/>
      </w:pPr>
      <w:r>
        <w:rPr>
          <w:rFonts w:ascii="Times New Roman"/>
          <w:b w:val="false"/>
          <w:i w:val="false"/>
          <w:color w:val="000000"/>
          <w:sz w:val="28"/>
        </w:rPr>
        <w:t>
      of acts by types of blanks)</w:t>
      </w:r>
    </w:p>
    <w:p>
      <w:pPr>
        <w:spacing w:after="0"/>
        <w:ind w:left="0"/>
        <w:jc w:val="both"/>
      </w:pPr>
      <w:r>
        <w:rPr>
          <w:rFonts w:ascii="Times New Roman"/>
          <w:b w:val="false"/>
          <w:i w:val="false"/>
          <w:color w:val="000000"/>
          <w:sz w:val="28"/>
        </w:rPr>
        <w:t>
      3. Seals with the image of the State Emblem of the Republic of Kazakhstan in the amount of</w:t>
      </w:r>
    </w:p>
    <w:p>
      <w:pPr>
        <w:spacing w:after="0"/>
        <w:ind w:left="0"/>
        <w:jc w:val="both"/>
      </w:pPr>
      <w:r>
        <w:rPr>
          <w:rFonts w:ascii="Times New Roman"/>
          <w:b w:val="false"/>
          <w:i w:val="false"/>
          <w:color w:val="000000"/>
          <w:sz w:val="28"/>
        </w:rPr>
        <w:t>
      _____________________________ pieces.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4. Stamps with the image of the State Emblem of the Republic of Kazakhstan in the amount of</w:t>
      </w:r>
    </w:p>
    <w:p>
      <w:pPr>
        <w:spacing w:after="0"/>
        <w:ind w:left="0"/>
        <w:jc w:val="both"/>
      </w:pPr>
      <w:r>
        <w:rPr>
          <w:rFonts w:ascii="Times New Roman"/>
          <w:b w:val="false"/>
          <w:i w:val="false"/>
          <w:color w:val="000000"/>
          <w:sz w:val="28"/>
        </w:rPr>
        <w:t>
      _____________________________ pieces.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5. Means of protection of documents:</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(names of protection means) in the amount of ________________________ pieces.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6. Registration accounting forms: ________________________________________</w:t>
      </w:r>
    </w:p>
    <w:p>
      <w:pPr>
        <w:spacing w:after="0"/>
        <w:ind w:left="0"/>
        <w:jc w:val="both"/>
      </w:pPr>
      <w:r>
        <w:rPr>
          <w:rFonts w:ascii="Times New Roman"/>
          <w:b w:val="false"/>
          <w:i w:val="false"/>
          <w:color w:val="000000"/>
          <w:sz w:val="28"/>
        </w:rPr>
        <w:t>
      (types of registration accounting forms, their numbers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according to the file register, numbers of volumes, dates of the first and the last record, number of sheets)</w:t>
      </w:r>
    </w:p>
    <w:p>
      <w:pPr>
        <w:spacing w:after="0"/>
        <w:ind w:left="0"/>
        <w:jc w:val="both"/>
      </w:pPr>
      <w:r>
        <w:rPr>
          <w:rFonts w:ascii="Times New Roman"/>
          <w:b w:val="false"/>
          <w:i w:val="false"/>
          <w:color w:val="000000"/>
          <w:sz w:val="28"/>
        </w:rPr>
        <w:t>
            Status of the accounting work with printed blank products, seals, stamps to be protected, and means of protection of documents 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(general characteristics of the status of the accounting work)</w:t>
      </w:r>
    </w:p>
    <w:p>
      <w:pPr>
        <w:spacing w:after="0"/>
        <w:ind w:left="0"/>
        <w:jc w:val="both"/>
      </w:pPr>
      <w:r>
        <w:rPr>
          <w:rFonts w:ascii="Times New Roman"/>
          <w:b w:val="false"/>
          <w:i w:val="false"/>
          <w:color w:val="000000"/>
          <w:sz w:val="28"/>
        </w:rPr>
        <w:t>
      Transferred __________________________ Printed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Accepted ___________________________ Printed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Drafted in ____ copy(ies):</w:t>
      </w:r>
    </w:p>
    <w:p>
      <w:pPr>
        <w:spacing w:after="0"/>
        <w:ind w:left="0"/>
        <w:jc w:val="both"/>
      </w:pPr>
      <w:r>
        <w:rPr>
          <w:rFonts w:ascii="Times New Roman"/>
          <w:b w:val="false"/>
          <w:i w:val="false"/>
          <w:color w:val="000000"/>
          <w:sz w:val="28"/>
        </w:rPr>
        <w:t>
      1-st copy: in file no.</w:t>
      </w:r>
    </w:p>
    <w:p>
      <w:pPr>
        <w:spacing w:after="0"/>
        <w:ind w:left="0"/>
        <w:jc w:val="both"/>
      </w:pPr>
      <w:r>
        <w:rPr>
          <w:rFonts w:ascii="Times New Roman"/>
          <w:b w:val="false"/>
          <w:i w:val="false"/>
          <w:color w:val="000000"/>
          <w:sz w:val="28"/>
        </w:rPr>
        <w:t>
      2-nd copy: (addressee)</w:t>
      </w:r>
    </w:p>
    <w:p>
      <w:pPr>
        <w:spacing w:after="0"/>
        <w:ind w:left="0"/>
        <w:jc w:val="both"/>
      </w:pPr>
      <w:r>
        <w:rPr>
          <w:rFonts w:ascii="Times New Roman"/>
          <w:b w:val="false"/>
          <w:i w:val="false"/>
          <w:color w:val="000000"/>
          <w:sz w:val="28"/>
        </w:rPr>
        <w:t>
      Chairman of the Commission                        signature             Printed name</w:t>
      </w:r>
    </w:p>
    <w:p>
      <w:pPr>
        <w:spacing w:after="0"/>
        <w:ind w:left="0"/>
        <w:jc w:val="both"/>
      </w:pPr>
      <w:r>
        <w:rPr>
          <w:rFonts w:ascii="Times New Roman"/>
          <w:b w:val="false"/>
          <w:i w:val="false"/>
          <w:color w:val="000000"/>
          <w:sz w:val="28"/>
        </w:rPr>
        <w:t>
            Members of the Commission                   signature             Printed name</w:t>
      </w:r>
    </w:p>
    <w:p>
      <w:pPr>
        <w:spacing w:after="0"/>
        <w:ind w:left="0"/>
        <w:jc w:val="both"/>
      </w:pPr>
      <w:r>
        <w:rPr>
          <w:rFonts w:ascii="Times New Roman"/>
          <w:b w:val="false"/>
          <w:i w:val="false"/>
          <w:color w:val="000000"/>
          <w:sz w:val="28"/>
        </w:rPr>
        <w:t>
                                                                  Format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22</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_______________________________________________ name of the organization ACT</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(date)</w:t>
            </w:r>
          </w:p>
          <w:p>
            <w:pPr>
              <w:spacing w:after="20"/>
              <w:ind w:left="20"/>
              <w:jc w:val="both"/>
            </w:pPr>
            <w:r>
              <w:rPr>
                <w:rFonts w:ascii="Times New Roman"/>
                <w:b w:val="false"/>
                <w:i w:val="false"/>
                <w:color w:val="000000"/>
                <w:sz w:val="20"/>
              </w:rPr>
              <w:t>Place of publication (in the Kazakh or other language)</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Name of the position</w:t>
            </w:r>
          </w:p>
          <w:p>
            <w:pPr>
              <w:spacing w:after="20"/>
              <w:ind w:left="20"/>
              <w:jc w:val="both"/>
            </w:pPr>
            <w:r>
              <w:rPr>
                <w:rFonts w:ascii="Times New Roman"/>
                <w:b w:val="false"/>
                <w:i w:val="false"/>
                <w:color w:val="000000"/>
                <w:sz w:val="20"/>
              </w:rPr>
              <w:t>of the head of organization ____________</w:t>
            </w:r>
          </w:p>
          <w:p>
            <w:pPr>
              <w:spacing w:after="20"/>
              <w:ind w:left="20"/>
              <w:jc w:val="both"/>
            </w:pPr>
            <w:r>
              <w:rPr>
                <w:rFonts w:ascii="Times New Roman"/>
                <w:b w:val="false"/>
                <w:i w:val="false"/>
                <w:color w:val="000000"/>
                <w:sz w:val="20"/>
              </w:rPr>
              <w:t xml:space="preserve">Printed name (personal signature) </w:t>
            </w:r>
          </w:p>
          <w:p>
            <w:pPr>
              <w:spacing w:after="20"/>
              <w:ind w:left="20"/>
              <w:jc w:val="both"/>
            </w:pPr>
            <w:r>
              <w:rPr>
                <w:rFonts w:ascii="Times New Roman"/>
                <w:b w:val="false"/>
                <w:i w:val="false"/>
                <w:color w:val="000000"/>
                <w:sz w:val="20"/>
              </w:rPr>
              <w:t xml:space="preserve"> Date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assignment to destruction </w:t>
            </w:r>
          </w:p>
          <w:p>
            <w:pPr>
              <w:spacing w:after="20"/>
              <w:ind w:left="20"/>
              <w:jc w:val="both"/>
            </w:pPr>
            <w:r>
              <w:rPr>
                <w:rFonts w:ascii="Times New Roman"/>
                <w:b w:val="false"/>
                <w:i w:val="false"/>
                <w:color w:val="000000"/>
                <w:sz w:val="20"/>
              </w:rPr>
              <w:t xml:space="preserve">
of the mutilated copies of </w:t>
            </w:r>
          </w:p>
          <w:p>
            <w:pPr>
              <w:spacing w:after="20"/>
              <w:ind w:left="20"/>
              <w:jc w:val="both"/>
            </w:pPr>
            <w:r>
              <w:rPr>
                <w:rFonts w:ascii="Times New Roman"/>
                <w:b w:val="false"/>
                <w:i w:val="false"/>
                <w:color w:val="000000"/>
                <w:sz w:val="20"/>
              </w:rPr>
              <w:t>
printed blank products</w:t>
            </w:r>
          </w:p>
          <w:p>
            <w:pPr>
              <w:spacing w:after="20"/>
              <w:ind w:left="20"/>
              <w:jc w:val="both"/>
            </w:pPr>
            <w:r>
              <w:rPr>
                <w:rFonts w:ascii="Times New Roman"/>
                <w:b w:val="false"/>
                <w:i w:val="false"/>
                <w:color w:val="000000"/>
                <w:sz w:val="20"/>
              </w:rPr>
              <w:t>to be protected</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Grounds: Order of the head of the organization dated (date) no. ______ _______________</w:t>
      </w:r>
    </w:p>
    <w:p>
      <w:pPr>
        <w:spacing w:after="0"/>
        <w:ind w:left="0"/>
        <w:jc w:val="both"/>
      </w:pPr>
      <w:r>
        <w:rPr>
          <w:rFonts w:ascii="Times New Roman"/>
          <w:b w:val="false"/>
          <w:i w:val="false"/>
          <w:color w:val="000000"/>
          <w:sz w:val="28"/>
        </w:rPr>
        <w:t>
            "On inspection ..." (or other document, work plan, instruction of the superior body, etc.).</w:t>
      </w:r>
    </w:p>
    <w:p>
      <w:pPr>
        <w:spacing w:after="0"/>
        <w:ind w:left="0"/>
        <w:jc w:val="both"/>
      </w:pPr>
      <w:r>
        <w:rPr>
          <w:rFonts w:ascii="Times New Roman"/>
          <w:b w:val="false"/>
          <w:i w:val="false"/>
          <w:color w:val="000000"/>
          <w:sz w:val="28"/>
        </w:rPr>
        <w:t>
      Drafted by the commission consisting of:</w:t>
      </w:r>
    </w:p>
    <w:p>
      <w:pPr>
        <w:spacing w:after="0"/>
        <w:ind w:left="0"/>
        <w:jc w:val="both"/>
      </w:pPr>
      <w:r>
        <w:rPr>
          <w:rFonts w:ascii="Times New Roman"/>
          <w:b w:val="false"/>
          <w:i w:val="false"/>
          <w:color w:val="000000"/>
          <w:sz w:val="28"/>
        </w:rPr>
        <w:t>
      Chairman of the Commission __________________________________________________</w:t>
      </w:r>
    </w:p>
    <w:p>
      <w:pPr>
        <w:spacing w:after="0"/>
        <w:ind w:left="0"/>
        <w:jc w:val="both"/>
      </w:pPr>
      <w:r>
        <w:rPr>
          <w:rFonts w:ascii="Times New Roman"/>
          <w:b w:val="false"/>
          <w:i w:val="false"/>
          <w:color w:val="000000"/>
          <w:sz w:val="28"/>
        </w:rPr>
        <w:t>
      position, initials, surname</w:t>
      </w:r>
    </w:p>
    <w:p>
      <w:pPr>
        <w:spacing w:after="0"/>
        <w:ind w:left="0"/>
        <w:jc w:val="both"/>
      </w:pPr>
      <w:r>
        <w:rPr>
          <w:rFonts w:ascii="Times New Roman"/>
          <w:b w:val="false"/>
          <w:i w:val="false"/>
          <w:color w:val="000000"/>
          <w:sz w:val="28"/>
        </w:rPr>
        <w:t>
            Members of the Commission:</w:t>
      </w:r>
    </w:p>
    <w:p>
      <w:pPr>
        <w:spacing w:after="0"/>
        <w:ind w:left="0"/>
        <w:jc w:val="both"/>
      </w:pPr>
      <w:r>
        <w:rPr>
          <w:rFonts w:ascii="Times New Roman"/>
          <w:b w:val="false"/>
          <w:i w:val="false"/>
          <w:color w:val="000000"/>
          <w:sz w:val="28"/>
        </w:rPr>
        <w:t>
      1. ___________________________________________________</w:t>
      </w:r>
    </w:p>
    <w:p>
      <w:pPr>
        <w:spacing w:after="0"/>
        <w:ind w:left="0"/>
        <w:jc w:val="both"/>
      </w:pPr>
      <w:r>
        <w:rPr>
          <w:rFonts w:ascii="Times New Roman"/>
          <w:b w:val="false"/>
          <w:i w:val="false"/>
          <w:color w:val="000000"/>
          <w:sz w:val="28"/>
        </w:rPr>
        <w:t>
      position, initials, surname</w:t>
      </w:r>
    </w:p>
    <w:p>
      <w:pPr>
        <w:spacing w:after="0"/>
        <w:ind w:left="0"/>
        <w:jc w:val="both"/>
      </w:pPr>
      <w:r>
        <w:rPr>
          <w:rFonts w:ascii="Times New Roman"/>
          <w:b w:val="false"/>
          <w:i w:val="false"/>
          <w:color w:val="000000"/>
          <w:sz w:val="28"/>
        </w:rPr>
        <w:t>
      2. ________________________________________________</w:t>
      </w:r>
    </w:p>
    <w:p>
      <w:pPr>
        <w:spacing w:after="0"/>
        <w:ind w:left="0"/>
        <w:jc w:val="both"/>
      </w:pPr>
      <w:r>
        <w:rPr>
          <w:rFonts w:ascii="Times New Roman"/>
          <w:b w:val="false"/>
          <w:i w:val="false"/>
          <w:color w:val="000000"/>
          <w:sz w:val="28"/>
        </w:rPr>
        <w:t>
      position, initials, surname</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Mutilated copies of the following types of printed blank products to be protected have been selected for destruction: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type of printed blank products to be protected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and numbers of copies of printed blank products to be protected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mutilated copies of printed blank products to be protected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__________________________ of mutilated copies of printed blank products to be protected</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Drafted in ____ copy(ies):</w:t>
      </w:r>
    </w:p>
    <w:p>
      <w:pPr>
        <w:spacing w:after="0"/>
        <w:ind w:left="0"/>
        <w:jc w:val="both"/>
      </w:pPr>
      <w:r>
        <w:rPr>
          <w:rFonts w:ascii="Times New Roman"/>
          <w:b w:val="false"/>
          <w:i w:val="false"/>
          <w:color w:val="000000"/>
          <w:sz w:val="28"/>
        </w:rPr>
        <w:t>
      1-st copy: in file no.</w:t>
      </w:r>
    </w:p>
    <w:p>
      <w:pPr>
        <w:spacing w:after="0"/>
        <w:ind w:left="0"/>
        <w:jc w:val="both"/>
      </w:pPr>
      <w:r>
        <w:rPr>
          <w:rFonts w:ascii="Times New Roman"/>
          <w:b w:val="false"/>
          <w:i w:val="false"/>
          <w:color w:val="000000"/>
          <w:sz w:val="28"/>
        </w:rPr>
        <w:t>
      2-nd copy: (addressee)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Chairman of the Commission</w:t>
      </w:r>
      <w:r>
        <w:rPr>
          <w:rFonts w:ascii="Times New Roman"/>
          <w:b w:val="false"/>
          <w:i w:val="false"/>
          <w:color w:val="000000"/>
          <w:sz w:val="28"/>
        </w:rPr>
        <w:t xml:space="preserve">__________________________ </w:t>
      </w:r>
      <w:r>
        <w:rPr>
          <w:rFonts w:ascii="Times New Roman"/>
          <w:b/>
          <w:i w:val="false"/>
          <w:color w:val="000000"/>
          <w:sz w:val="28"/>
        </w:rPr>
        <w:t>Printed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xml:space="preserve">
      </w:t>
      </w:r>
      <w:r>
        <w:rPr>
          <w:rFonts w:ascii="Times New Roman"/>
          <w:b/>
          <w:i w:val="false"/>
          <w:color w:val="000000"/>
          <w:sz w:val="28"/>
        </w:rPr>
        <w:t>Members of the Commission</w:t>
      </w:r>
      <w:r>
        <w:rPr>
          <w:rFonts w:ascii="Times New Roman"/>
          <w:b w:val="false"/>
          <w:i w:val="false"/>
          <w:color w:val="000000"/>
          <w:sz w:val="28"/>
        </w:rPr>
        <w:t xml:space="preserve"> ___________________________ </w:t>
      </w:r>
      <w:r>
        <w:rPr>
          <w:rFonts w:ascii="Times New Roman"/>
          <w:b/>
          <w:i w:val="false"/>
          <w:color w:val="000000"/>
          <w:sz w:val="28"/>
        </w:rPr>
        <w:t>Printed names</w:t>
      </w:r>
    </w:p>
    <w:p>
      <w:pPr>
        <w:spacing w:after="0"/>
        <w:ind w:left="0"/>
        <w:jc w:val="both"/>
      </w:pPr>
      <w:r>
        <w:rPr>
          <w:rFonts w:ascii="Times New Roman"/>
          <w:b w:val="false"/>
          <w:i w:val="false"/>
          <w:color w:val="000000"/>
          <w:sz w:val="28"/>
        </w:rPr>
        <w:t>
      (personal signatures)</w:t>
      </w:r>
    </w:p>
    <w:p>
      <w:pPr>
        <w:spacing w:after="0"/>
        <w:ind w:left="0"/>
        <w:jc w:val="both"/>
      </w:pPr>
      <w:r>
        <w:rPr>
          <w:rFonts w:ascii="Times New Roman"/>
          <w:b w:val="false"/>
          <w:i w:val="false"/>
          <w:color w:val="000000"/>
          <w:sz w:val="28"/>
        </w:rPr>
        <w:t>
      Marks in the registers of accounting and issuance of printed blank products to be protected have been made, the mutilated copies in the amount of ______________________ are made.</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Destructed using ___________________________.</w:t>
      </w:r>
    </w:p>
    <w:p>
      <w:pPr>
        <w:spacing w:after="0"/>
        <w:ind w:left="0"/>
        <w:jc w:val="both"/>
      </w:pPr>
      <w:r>
        <w:rPr>
          <w:rFonts w:ascii="Times New Roman"/>
          <w:b w:val="false"/>
          <w:i w:val="false"/>
          <w:color w:val="000000"/>
          <w:sz w:val="28"/>
        </w:rPr>
        <w:t>
            (type of destruction)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Name of the position</w:t>
      </w:r>
      <w:r>
        <w:rPr>
          <w:rFonts w:ascii="Times New Roman"/>
          <w:b w:val="false"/>
          <w:i w:val="false"/>
          <w:color w:val="000000"/>
          <w:sz w:val="28"/>
        </w:rPr>
        <w:t xml:space="preserve"> ___________________ </w:t>
      </w:r>
      <w:r>
        <w:rPr>
          <w:rFonts w:ascii="Times New Roman"/>
          <w:b/>
          <w:i w:val="false"/>
          <w:color w:val="000000"/>
          <w:sz w:val="28"/>
        </w:rPr>
        <w:t>Printed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23</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______________________________________________ name of the organization ACT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(date)</w:t>
            </w:r>
          </w:p>
          <w:p>
            <w:pPr>
              <w:spacing w:after="20"/>
              <w:ind w:left="20"/>
              <w:jc w:val="both"/>
            </w:pPr>
            <w:r>
              <w:rPr>
                <w:rFonts w:ascii="Times New Roman"/>
                <w:b w:val="false"/>
                <w:i w:val="false"/>
                <w:color w:val="000000"/>
                <w:sz w:val="20"/>
              </w:rPr>
              <w:t>Place of publication (in the official or other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Name of the position</w:t>
            </w:r>
          </w:p>
          <w:p>
            <w:pPr>
              <w:spacing w:after="20"/>
              <w:ind w:left="20"/>
              <w:jc w:val="both"/>
            </w:pPr>
            <w:r>
              <w:rPr>
                <w:rFonts w:ascii="Times New Roman"/>
                <w:b w:val="false"/>
                <w:i w:val="false"/>
                <w:color w:val="000000"/>
                <w:sz w:val="20"/>
              </w:rPr>
              <w:t>of the head of the organization ___________</w:t>
            </w:r>
          </w:p>
          <w:p>
            <w:pPr>
              <w:spacing w:after="20"/>
              <w:ind w:left="20"/>
              <w:jc w:val="both"/>
            </w:pPr>
            <w:r>
              <w:rPr>
                <w:rFonts w:ascii="Times New Roman"/>
                <w:b w:val="false"/>
                <w:i w:val="false"/>
                <w:color w:val="000000"/>
                <w:sz w:val="20"/>
              </w:rPr>
              <w:t xml:space="preserve">Printed name (personal signature) </w:t>
            </w:r>
          </w:p>
          <w:p>
            <w:pPr>
              <w:spacing w:after="20"/>
              <w:ind w:left="20"/>
              <w:jc w:val="both"/>
            </w:pPr>
            <w:r>
              <w:rPr>
                <w:rFonts w:ascii="Times New Roman"/>
                <w:b w:val="false"/>
                <w:i w:val="false"/>
                <w:color w:val="000000"/>
                <w:sz w:val="20"/>
              </w:rPr>
              <w:t xml:space="preserve"> Date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assignment to destruction of</w:t>
            </w:r>
          </w:p>
          <w:p>
            <w:pPr>
              <w:spacing w:after="20"/>
              <w:ind w:left="20"/>
              <w:jc w:val="both"/>
            </w:pPr>
            <w:r>
              <w:rPr>
                <w:rFonts w:ascii="Times New Roman"/>
                <w:b w:val="false"/>
                <w:i w:val="false"/>
                <w:color w:val="000000"/>
                <w:sz w:val="20"/>
              </w:rPr>
              <w:t>
seals and stamps to be protected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Grounds: Order of the head of the organization dated (date) no. ______ _______________</w:t>
      </w:r>
    </w:p>
    <w:p>
      <w:pPr>
        <w:spacing w:after="0"/>
        <w:ind w:left="0"/>
        <w:jc w:val="both"/>
      </w:pPr>
      <w:r>
        <w:rPr>
          <w:rFonts w:ascii="Times New Roman"/>
          <w:b w:val="false"/>
          <w:i w:val="false"/>
          <w:color w:val="000000"/>
          <w:sz w:val="28"/>
        </w:rPr>
        <w:t>
      "On inspection ..." (or other document, work plan, instruction of the superior body, etc.).</w:t>
      </w:r>
    </w:p>
    <w:p>
      <w:pPr>
        <w:spacing w:after="0"/>
        <w:ind w:left="0"/>
        <w:jc w:val="both"/>
      </w:pPr>
      <w:r>
        <w:rPr>
          <w:rFonts w:ascii="Times New Roman"/>
          <w:b w:val="false"/>
          <w:i w:val="false"/>
          <w:color w:val="000000"/>
          <w:sz w:val="28"/>
        </w:rPr>
        <w:t>
      Drafted by the commission consisting of:</w:t>
      </w:r>
    </w:p>
    <w:p>
      <w:pPr>
        <w:spacing w:after="0"/>
        <w:ind w:left="0"/>
        <w:jc w:val="both"/>
      </w:pPr>
      <w:r>
        <w:rPr>
          <w:rFonts w:ascii="Times New Roman"/>
          <w:b w:val="false"/>
          <w:i w:val="false"/>
          <w:color w:val="000000"/>
          <w:sz w:val="28"/>
        </w:rPr>
        <w:t>
      Chairman of the Commission__________________________________________________</w:t>
      </w:r>
    </w:p>
    <w:p>
      <w:pPr>
        <w:spacing w:after="0"/>
        <w:ind w:left="0"/>
        <w:jc w:val="both"/>
      </w:pPr>
      <w:r>
        <w:rPr>
          <w:rFonts w:ascii="Times New Roman"/>
          <w:b w:val="false"/>
          <w:i w:val="false"/>
          <w:color w:val="000000"/>
          <w:sz w:val="28"/>
        </w:rPr>
        <w:t>
      position, initials, surname</w:t>
      </w:r>
    </w:p>
    <w:p>
      <w:pPr>
        <w:spacing w:after="0"/>
        <w:ind w:left="0"/>
        <w:jc w:val="both"/>
      </w:pPr>
      <w:r>
        <w:rPr>
          <w:rFonts w:ascii="Times New Roman"/>
          <w:b w:val="false"/>
          <w:i w:val="false"/>
          <w:color w:val="000000"/>
          <w:sz w:val="28"/>
        </w:rPr>
        <w:t>
      Members of the Commission:</w:t>
      </w:r>
    </w:p>
    <w:p>
      <w:pPr>
        <w:spacing w:after="0"/>
        <w:ind w:left="0"/>
        <w:jc w:val="both"/>
      </w:pPr>
      <w:r>
        <w:rPr>
          <w:rFonts w:ascii="Times New Roman"/>
          <w:b w:val="false"/>
          <w:i w:val="false"/>
          <w:color w:val="000000"/>
          <w:sz w:val="28"/>
        </w:rPr>
        <w:t>
      1.__________________________________________________</w:t>
      </w:r>
    </w:p>
    <w:p>
      <w:pPr>
        <w:spacing w:after="0"/>
        <w:ind w:left="0"/>
        <w:jc w:val="both"/>
      </w:pPr>
      <w:r>
        <w:rPr>
          <w:rFonts w:ascii="Times New Roman"/>
          <w:b w:val="false"/>
          <w:i w:val="false"/>
          <w:color w:val="000000"/>
          <w:sz w:val="28"/>
        </w:rPr>
        <w:t>
            position, surname, initials</w:t>
      </w:r>
    </w:p>
    <w:p>
      <w:pPr>
        <w:spacing w:after="0"/>
        <w:ind w:left="0"/>
        <w:jc w:val="both"/>
      </w:pPr>
      <w:r>
        <w:rPr>
          <w:rFonts w:ascii="Times New Roman"/>
          <w:b w:val="false"/>
          <w:i w:val="false"/>
          <w:color w:val="000000"/>
          <w:sz w:val="28"/>
        </w:rPr>
        <w:t>
      2. ________________________________________________</w:t>
      </w:r>
    </w:p>
    <w:p>
      <w:pPr>
        <w:spacing w:after="0"/>
        <w:ind w:left="0"/>
        <w:jc w:val="both"/>
      </w:pPr>
      <w:r>
        <w:rPr>
          <w:rFonts w:ascii="Times New Roman"/>
          <w:b w:val="false"/>
          <w:i w:val="false"/>
          <w:color w:val="000000"/>
          <w:sz w:val="28"/>
        </w:rPr>
        <w:t>
      position, initials, surname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 following seals and stamps to be protected have been selected for destruction: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Drafted in ____ copy(ies):</w:t>
      </w:r>
    </w:p>
    <w:p>
      <w:pPr>
        <w:spacing w:after="0"/>
        <w:ind w:left="0"/>
        <w:jc w:val="both"/>
      </w:pPr>
      <w:r>
        <w:rPr>
          <w:rFonts w:ascii="Times New Roman"/>
          <w:b w:val="false"/>
          <w:i w:val="false"/>
          <w:color w:val="000000"/>
          <w:sz w:val="28"/>
        </w:rPr>
        <w:t>
      1-st copy: in file no. 2-nd copy: (addressee)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Chairman of the Commission__________________________ Printed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xml:space="preserve">
      </w:t>
      </w:r>
      <w:r>
        <w:rPr>
          <w:rFonts w:ascii="Times New Roman"/>
          <w:b/>
          <w:i w:val="false"/>
          <w:color w:val="000000"/>
          <w:sz w:val="28"/>
        </w:rPr>
        <w:t>Members of the Commission __________________________ Printed names</w:t>
      </w:r>
    </w:p>
    <w:p>
      <w:pPr>
        <w:spacing w:after="0"/>
        <w:ind w:left="0"/>
        <w:jc w:val="both"/>
      </w:pPr>
      <w:r>
        <w:rPr>
          <w:rFonts w:ascii="Times New Roman"/>
          <w:b w:val="false"/>
          <w:i w:val="false"/>
          <w:color w:val="000000"/>
          <w:sz w:val="28"/>
        </w:rPr>
        <w:t>
      (personal signatures)</w:t>
      </w:r>
    </w:p>
    <w:p>
      <w:pPr>
        <w:spacing w:after="0"/>
        <w:ind w:left="0"/>
        <w:jc w:val="both"/>
      </w:pPr>
      <w:r>
        <w:rPr>
          <w:rFonts w:ascii="Times New Roman"/>
          <w:b w:val="false"/>
          <w:i w:val="false"/>
          <w:color w:val="000000"/>
          <w:sz w:val="28"/>
        </w:rPr>
        <w:t>
      marks have been made to the register, seals and stamps to be protected, in the amount of</w:t>
      </w:r>
    </w:p>
    <w:p>
      <w:pPr>
        <w:spacing w:after="0"/>
        <w:ind w:left="0"/>
        <w:jc w:val="both"/>
      </w:pPr>
      <w:r>
        <w:rPr>
          <w:rFonts w:ascii="Times New Roman"/>
          <w:b w:val="false"/>
          <w:i w:val="false"/>
          <w:color w:val="000000"/>
          <w:sz w:val="28"/>
        </w:rPr>
        <w:t>
      _________________________ pieces have been destructed using ________________________.</w:t>
      </w:r>
    </w:p>
    <w:p>
      <w:pPr>
        <w:spacing w:after="0"/>
        <w:ind w:left="0"/>
        <w:jc w:val="both"/>
      </w:pPr>
      <w:r>
        <w:rPr>
          <w:rFonts w:ascii="Times New Roman"/>
          <w:b w:val="false"/>
          <w:i w:val="false"/>
          <w:color w:val="000000"/>
          <w:sz w:val="28"/>
        </w:rPr>
        <w:t>
      (in figures and words)                                     (type of destruction)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Name of the position</w:t>
      </w:r>
      <w:r>
        <w:rPr>
          <w:rFonts w:ascii="Times New Roman"/>
          <w:b w:val="false"/>
          <w:i w:val="false"/>
          <w:color w:val="000000"/>
          <w:sz w:val="28"/>
        </w:rPr>
        <w:t xml:space="preserve"> _________________________ </w:t>
      </w:r>
      <w:r>
        <w:rPr>
          <w:rFonts w:ascii="Times New Roman"/>
          <w:b/>
          <w:i w:val="false"/>
          <w:color w:val="000000"/>
          <w:sz w:val="28"/>
        </w:rPr>
        <w:t>Printed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24</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_____________________________________________ name of the organization</w:t>
      </w:r>
      <w:r>
        <w:br/>
      </w:r>
      <w:r>
        <w:rPr>
          <w:rFonts w:ascii="Times New Roman"/>
          <w:b/>
          <w:i w:val="false"/>
          <w:color w:val="000000"/>
        </w:rPr>
        <w:t>ACT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(date)</w:t>
            </w:r>
          </w:p>
          <w:p>
            <w:pPr>
              <w:spacing w:after="20"/>
              <w:ind w:left="20"/>
              <w:jc w:val="both"/>
            </w:pPr>
            <w:r>
              <w:rPr>
                <w:rFonts w:ascii="Times New Roman"/>
                <w:b w:val="false"/>
                <w:i w:val="false"/>
                <w:color w:val="000000"/>
                <w:sz w:val="20"/>
              </w:rPr>
              <w:t>Place of publication (in Kazakh or other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Name of the position</w:t>
            </w:r>
          </w:p>
          <w:p>
            <w:pPr>
              <w:spacing w:after="20"/>
              <w:ind w:left="20"/>
              <w:jc w:val="both"/>
            </w:pPr>
            <w:r>
              <w:rPr>
                <w:rFonts w:ascii="Times New Roman"/>
                <w:b w:val="false"/>
                <w:i w:val="false"/>
                <w:color w:val="000000"/>
                <w:sz w:val="20"/>
              </w:rPr>
              <w:t>of the head of the organization ____________</w:t>
            </w:r>
          </w:p>
          <w:p>
            <w:pPr>
              <w:spacing w:after="20"/>
              <w:ind w:left="20"/>
              <w:jc w:val="both"/>
            </w:pPr>
            <w:r>
              <w:rPr>
                <w:rFonts w:ascii="Times New Roman"/>
                <w:b w:val="false"/>
                <w:i w:val="false"/>
                <w:color w:val="000000"/>
                <w:sz w:val="20"/>
              </w:rPr>
              <w:t>Printed (personal signature) name</w:t>
            </w:r>
          </w:p>
          <w:p>
            <w:pPr>
              <w:spacing w:after="20"/>
              <w:ind w:left="20"/>
              <w:jc w:val="both"/>
            </w:pPr>
            <w:r>
              <w:rPr>
                <w:rFonts w:ascii="Times New Roman"/>
                <w:b w:val="false"/>
                <w:i w:val="false"/>
                <w:color w:val="000000"/>
                <w:sz w:val="20"/>
              </w:rPr>
              <w:t xml:space="preserve"> Date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assignment for destruction of the means of protection of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Grounds: Order of the head of the organization dated (date) no. ______ _______________</w:t>
      </w:r>
    </w:p>
    <w:p>
      <w:pPr>
        <w:spacing w:after="0"/>
        <w:ind w:left="0"/>
        <w:jc w:val="both"/>
      </w:pPr>
      <w:r>
        <w:rPr>
          <w:rFonts w:ascii="Times New Roman"/>
          <w:b w:val="false"/>
          <w:i w:val="false"/>
          <w:color w:val="000000"/>
          <w:sz w:val="28"/>
        </w:rPr>
        <w:t>
            "On inspection ..." (or other document, work plan, instruction of the superior body, etc.).</w:t>
      </w:r>
    </w:p>
    <w:p>
      <w:pPr>
        <w:spacing w:after="0"/>
        <w:ind w:left="0"/>
        <w:jc w:val="both"/>
      </w:pPr>
      <w:r>
        <w:rPr>
          <w:rFonts w:ascii="Times New Roman"/>
          <w:b w:val="false"/>
          <w:i w:val="false"/>
          <w:color w:val="000000"/>
          <w:sz w:val="28"/>
        </w:rPr>
        <w:t>
      Drafted by the commission consisting of:</w:t>
      </w:r>
    </w:p>
    <w:p>
      <w:pPr>
        <w:spacing w:after="0"/>
        <w:ind w:left="0"/>
        <w:jc w:val="both"/>
      </w:pPr>
      <w:r>
        <w:rPr>
          <w:rFonts w:ascii="Times New Roman"/>
          <w:b w:val="false"/>
          <w:i w:val="false"/>
          <w:color w:val="000000"/>
          <w:sz w:val="28"/>
        </w:rPr>
        <w:t>
      Chairman of the Commission__________________________________________________</w:t>
      </w:r>
    </w:p>
    <w:p>
      <w:pPr>
        <w:spacing w:after="0"/>
        <w:ind w:left="0"/>
        <w:jc w:val="both"/>
      </w:pPr>
      <w:r>
        <w:rPr>
          <w:rFonts w:ascii="Times New Roman"/>
          <w:b w:val="false"/>
          <w:i w:val="false"/>
          <w:color w:val="000000"/>
          <w:sz w:val="28"/>
        </w:rPr>
        <w:t>
      position, initials, surname,</w:t>
      </w:r>
    </w:p>
    <w:p>
      <w:pPr>
        <w:spacing w:after="0"/>
        <w:ind w:left="0"/>
        <w:jc w:val="both"/>
      </w:pPr>
      <w:r>
        <w:rPr>
          <w:rFonts w:ascii="Times New Roman"/>
          <w:b w:val="false"/>
          <w:i w:val="false"/>
          <w:color w:val="000000"/>
          <w:sz w:val="28"/>
        </w:rPr>
        <w:t>
      Members of the Commission:</w:t>
      </w:r>
    </w:p>
    <w:p>
      <w:pPr>
        <w:spacing w:after="0"/>
        <w:ind w:left="0"/>
        <w:jc w:val="both"/>
      </w:pPr>
      <w:r>
        <w:rPr>
          <w:rFonts w:ascii="Times New Roman"/>
          <w:b w:val="false"/>
          <w:i w:val="false"/>
          <w:color w:val="000000"/>
          <w:sz w:val="28"/>
        </w:rPr>
        <w:t>
      1. _________________________________________________</w:t>
      </w:r>
    </w:p>
    <w:p>
      <w:pPr>
        <w:spacing w:after="0"/>
        <w:ind w:left="0"/>
        <w:jc w:val="both"/>
      </w:pPr>
      <w:r>
        <w:rPr>
          <w:rFonts w:ascii="Times New Roman"/>
          <w:b w:val="false"/>
          <w:i w:val="false"/>
          <w:color w:val="000000"/>
          <w:sz w:val="28"/>
        </w:rPr>
        <w:t>
      position, initials, surname</w:t>
      </w:r>
    </w:p>
    <w:p>
      <w:pPr>
        <w:spacing w:after="0"/>
        <w:ind w:left="0"/>
        <w:jc w:val="both"/>
      </w:pPr>
      <w:r>
        <w:rPr>
          <w:rFonts w:ascii="Times New Roman"/>
          <w:b w:val="false"/>
          <w:i w:val="false"/>
          <w:color w:val="000000"/>
          <w:sz w:val="28"/>
        </w:rPr>
        <w:t>
      2. __________________________________________________</w:t>
      </w:r>
    </w:p>
    <w:p>
      <w:pPr>
        <w:spacing w:after="0"/>
        <w:ind w:left="0"/>
        <w:jc w:val="both"/>
      </w:pPr>
      <w:r>
        <w:rPr>
          <w:rFonts w:ascii="Times New Roman"/>
          <w:b w:val="false"/>
          <w:i w:val="false"/>
          <w:color w:val="000000"/>
          <w:sz w:val="28"/>
        </w:rPr>
        <w:t>
            position, initials, surname</w:t>
      </w:r>
    </w:p>
    <w:p>
      <w:pPr>
        <w:spacing w:after="0"/>
        <w:ind w:left="0"/>
        <w:jc w:val="both"/>
      </w:pPr>
      <w:r>
        <w:rPr>
          <w:rFonts w:ascii="Times New Roman"/>
          <w:b w:val="false"/>
          <w:i w:val="false"/>
          <w:color w:val="000000"/>
          <w:sz w:val="28"/>
        </w:rPr>
        <w:t>
      The following types of the means of protection of documents have been selected for destruction: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Drafted in ____ copy(ies):</w:t>
      </w:r>
    </w:p>
    <w:p>
      <w:pPr>
        <w:spacing w:after="0"/>
        <w:ind w:left="0"/>
        <w:jc w:val="both"/>
      </w:pPr>
      <w:r>
        <w:rPr>
          <w:rFonts w:ascii="Times New Roman"/>
          <w:b w:val="false"/>
          <w:i w:val="false"/>
          <w:color w:val="000000"/>
          <w:sz w:val="28"/>
        </w:rPr>
        <w:t>
      1-st copy: in file no.</w:t>
      </w:r>
    </w:p>
    <w:p>
      <w:pPr>
        <w:spacing w:after="0"/>
        <w:ind w:left="0"/>
        <w:jc w:val="both"/>
      </w:pPr>
      <w:r>
        <w:rPr>
          <w:rFonts w:ascii="Times New Roman"/>
          <w:b w:val="false"/>
          <w:i w:val="false"/>
          <w:color w:val="000000"/>
          <w:sz w:val="28"/>
        </w:rPr>
        <w:t>
      2-nd copy: (addressee)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Chairman of the Commission</w:t>
      </w:r>
      <w:r>
        <w:rPr>
          <w:rFonts w:ascii="Times New Roman"/>
          <w:b w:val="false"/>
          <w:i w:val="false"/>
          <w:color w:val="000000"/>
          <w:sz w:val="28"/>
        </w:rPr>
        <w:t xml:space="preserve">__________________________ </w:t>
      </w:r>
      <w:r>
        <w:rPr>
          <w:rFonts w:ascii="Times New Roman"/>
          <w:b/>
          <w:i w:val="false"/>
          <w:color w:val="000000"/>
          <w:sz w:val="28"/>
        </w:rPr>
        <w:t>Printed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xml:space="preserve">
      </w:t>
      </w:r>
      <w:r>
        <w:rPr>
          <w:rFonts w:ascii="Times New Roman"/>
          <w:b/>
          <w:i w:val="false"/>
          <w:color w:val="000000"/>
          <w:sz w:val="28"/>
        </w:rPr>
        <w:t>Members of the Commission</w:t>
      </w:r>
      <w:r>
        <w:rPr>
          <w:rFonts w:ascii="Times New Roman"/>
          <w:b w:val="false"/>
          <w:i w:val="false"/>
          <w:color w:val="000000"/>
          <w:sz w:val="28"/>
        </w:rPr>
        <w:t xml:space="preserve"> _______________________________ </w:t>
      </w:r>
      <w:r>
        <w:rPr>
          <w:rFonts w:ascii="Times New Roman"/>
          <w:b/>
          <w:i w:val="false"/>
          <w:color w:val="000000"/>
          <w:sz w:val="28"/>
        </w:rPr>
        <w:t>Printed names</w:t>
      </w:r>
    </w:p>
    <w:p>
      <w:pPr>
        <w:spacing w:after="0"/>
        <w:ind w:left="0"/>
        <w:jc w:val="both"/>
      </w:pPr>
      <w:r>
        <w:rPr>
          <w:rFonts w:ascii="Times New Roman"/>
          <w:b w:val="false"/>
          <w:i w:val="false"/>
          <w:color w:val="000000"/>
          <w:sz w:val="28"/>
        </w:rPr>
        <w:t>
      (personal signatures)</w:t>
      </w:r>
    </w:p>
    <w:p>
      <w:pPr>
        <w:spacing w:after="0"/>
        <w:ind w:left="0"/>
        <w:jc w:val="both"/>
      </w:pPr>
      <w:r>
        <w:rPr>
          <w:rFonts w:ascii="Times New Roman"/>
          <w:b w:val="false"/>
          <w:i w:val="false"/>
          <w:color w:val="000000"/>
          <w:sz w:val="28"/>
        </w:rPr>
        <w:t>
      Marks in the registers of accounting no. __ have been made, means of protection of documents have been destroyed using _____________________________.</w:t>
      </w:r>
    </w:p>
    <w:p>
      <w:pPr>
        <w:spacing w:after="0"/>
        <w:ind w:left="0"/>
        <w:jc w:val="both"/>
      </w:pPr>
      <w:r>
        <w:rPr>
          <w:rFonts w:ascii="Times New Roman"/>
          <w:b w:val="false"/>
          <w:i w:val="false"/>
          <w:color w:val="000000"/>
          <w:sz w:val="28"/>
        </w:rPr>
        <w:t>
      (types of destruction)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Name of the position</w:t>
      </w:r>
      <w:r>
        <w:rPr>
          <w:rFonts w:ascii="Times New Roman"/>
          <w:b w:val="false"/>
          <w:i w:val="false"/>
          <w:color w:val="000000"/>
          <w:sz w:val="28"/>
        </w:rPr>
        <w:t xml:space="preserve"> _________________________ </w:t>
      </w:r>
      <w:r>
        <w:rPr>
          <w:rFonts w:ascii="Times New Roman"/>
          <w:b/>
          <w:i w:val="false"/>
          <w:color w:val="000000"/>
          <w:sz w:val="28"/>
        </w:rPr>
        <w:t>Printed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25</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____________________________________________________ name</w:t>
      </w:r>
      <w:r>
        <w:br/>
      </w:r>
      <w:r>
        <w:rPr>
          <w:rFonts w:ascii="Times New Roman"/>
          <w:b/>
          <w:i w:val="false"/>
          <w:color w:val="000000"/>
        </w:rPr>
        <w:t>of governmental the organization</w:t>
      </w:r>
      <w:r>
        <w:br/>
      </w:r>
      <w:r>
        <w:rPr>
          <w:rFonts w:ascii="Times New Roman"/>
          <w:b/>
          <w:i w:val="false"/>
          <w:color w:val="000000"/>
        </w:rPr>
        <w:t>ACT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(date)</w:t>
            </w:r>
          </w:p>
          <w:p>
            <w:pPr>
              <w:spacing w:after="20"/>
              <w:ind w:left="20"/>
              <w:jc w:val="both"/>
            </w:pPr>
            <w:r>
              <w:rPr>
                <w:rFonts w:ascii="Times New Roman"/>
                <w:b w:val="false"/>
                <w:i w:val="false"/>
                <w:color w:val="000000"/>
                <w:sz w:val="20"/>
              </w:rPr>
              <w:t>Place of publication (in Kazakh or other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Name of the position</w:t>
            </w:r>
          </w:p>
          <w:p>
            <w:pPr>
              <w:spacing w:after="20"/>
              <w:ind w:left="20"/>
              <w:jc w:val="both"/>
            </w:pPr>
            <w:r>
              <w:rPr>
                <w:rFonts w:ascii="Times New Roman"/>
                <w:b w:val="false"/>
                <w:i w:val="false"/>
                <w:color w:val="000000"/>
                <w:sz w:val="20"/>
              </w:rPr>
              <w:t>of the head of the organization ____________</w:t>
            </w:r>
          </w:p>
          <w:p>
            <w:pPr>
              <w:spacing w:after="20"/>
              <w:ind w:left="20"/>
              <w:jc w:val="both"/>
            </w:pPr>
            <w:r>
              <w:rPr>
                <w:rFonts w:ascii="Times New Roman"/>
                <w:b w:val="false"/>
                <w:i w:val="false"/>
                <w:color w:val="000000"/>
                <w:sz w:val="20"/>
              </w:rPr>
              <w:t>Printed (personal signature) name</w:t>
            </w:r>
          </w:p>
          <w:p>
            <w:pPr>
              <w:spacing w:after="20"/>
              <w:ind w:left="20"/>
              <w:jc w:val="both"/>
            </w:pPr>
            <w:r>
              <w:rPr>
                <w:rFonts w:ascii="Times New Roman"/>
                <w:b w:val="false"/>
                <w:i w:val="false"/>
                <w:color w:val="000000"/>
                <w:sz w:val="20"/>
              </w:rPr>
              <w:t xml:space="preserve"> Date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assignment for destruction of unused printed blank products to be protected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Grounds: Order of the head of the organization dated (date) no. ______ _______________</w:t>
      </w:r>
    </w:p>
    <w:p>
      <w:pPr>
        <w:spacing w:after="0"/>
        <w:ind w:left="0"/>
        <w:jc w:val="both"/>
      </w:pPr>
      <w:r>
        <w:rPr>
          <w:rFonts w:ascii="Times New Roman"/>
          <w:b w:val="false"/>
          <w:i w:val="false"/>
          <w:color w:val="000000"/>
          <w:sz w:val="28"/>
        </w:rPr>
        <w:t>
      "On inspection ..." (or other document, work plan, instruction of the superior body, etc.).</w:t>
      </w:r>
    </w:p>
    <w:p>
      <w:pPr>
        <w:spacing w:after="0"/>
        <w:ind w:left="0"/>
        <w:jc w:val="both"/>
      </w:pPr>
      <w:r>
        <w:rPr>
          <w:rFonts w:ascii="Times New Roman"/>
          <w:b w:val="false"/>
          <w:i w:val="false"/>
          <w:color w:val="000000"/>
          <w:sz w:val="28"/>
        </w:rPr>
        <w:t>
      Drafted by the commission consisting of:</w:t>
      </w:r>
    </w:p>
    <w:p>
      <w:pPr>
        <w:spacing w:after="0"/>
        <w:ind w:left="0"/>
        <w:jc w:val="both"/>
      </w:pPr>
      <w:r>
        <w:rPr>
          <w:rFonts w:ascii="Times New Roman"/>
          <w:b w:val="false"/>
          <w:i w:val="false"/>
          <w:color w:val="000000"/>
          <w:sz w:val="28"/>
        </w:rPr>
        <w:t>
      Chairman of the Commission__________________________________________________</w:t>
      </w:r>
    </w:p>
    <w:p>
      <w:pPr>
        <w:spacing w:after="0"/>
        <w:ind w:left="0"/>
        <w:jc w:val="both"/>
      </w:pPr>
      <w:r>
        <w:rPr>
          <w:rFonts w:ascii="Times New Roman"/>
          <w:b w:val="false"/>
          <w:i w:val="false"/>
          <w:color w:val="000000"/>
          <w:sz w:val="28"/>
        </w:rPr>
        <w:t>
      position, initials, surname</w:t>
      </w:r>
    </w:p>
    <w:p>
      <w:pPr>
        <w:spacing w:after="0"/>
        <w:ind w:left="0"/>
        <w:jc w:val="both"/>
      </w:pPr>
      <w:r>
        <w:rPr>
          <w:rFonts w:ascii="Times New Roman"/>
          <w:b w:val="false"/>
          <w:i w:val="false"/>
          <w:color w:val="000000"/>
          <w:sz w:val="28"/>
        </w:rPr>
        <w:t>
      Members of the Commission:</w:t>
      </w:r>
    </w:p>
    <w:p>
      <w:pPr>
        <w:spacing w:after="0"/>
        <w:ind w:left="0"/>
        <w:jc w:val="both"/>
      </w:pPr>
      <w:r>
        <w:rPr>
          <w:rFonts w:ascii="Times New Roman"/>
          <w:b w:val="false"/>
          <w:i w:val="false"/>
          <w:color w:val="000000"/>
          <w:sz w:val="28"/>
        </w:rPr>
        <w:t>
      1.__________________________________________________</w:t>
      </w:r>
    </w:p>
    <w:p>
      <w:pPr>
        <w:spacing w:after="0"/>
        <w:ind w:left="0"/>
        <w:jc w:val="both"/>
      </w:pPr>
      <w:r>
        <w:rPr>
          <w:rFonts w:ascii="Times New Roman"/>
          <w:b w:val="false"/>
          <w:i w:val="false"/>
          <w:color w:val="000000"/>
          <w:sz w:val="28"/>
        </w:rPr>
        <w:t>
      position, initials, surname</w:t>
      </w:r>
    </w:p>
    <w:p>
      <w:pPr>
        <w:spacing w:after="0"/>
        <w:ind w:left="0"/>
        <w:jc w:val="both"/>
      </w:pPr>
      <w:r>
        <w:rPr>
          <w:rFonts w:ascii="Times New Roman"/>
          <w:b w:val="false"/>
          <w:i w:val="false"/>
          <w:color w:val="000000"/>
          <w:sz w:val="28"/>
        </w:rPr>
        <w:t>
      2. ________________________________________________</w:t>
      </w:r>
    </w:p>
    <w:p>
      <w:pPr>
        <w:spacing w:after="0"/>
        <w:ind w:left="0"/>
        <w:jc w:val="both"/>
      </w:pPr>
      <w:r>
        <w:rPr>
          <w:rFonts w:ascii="Times New Roman"/>
          <w:b w:val="false"/>
          <w:i w:val="false"/>
          <w:color w:val="000000"/>
          <w:sz w:val="28"/>
        </w:rPr>
        <w:t>
      position, initials, surname</w:t>
      </w:r>
    </w:p>
    <w:p>
      <w:pPr>
        <w:spacing w:after="0"/>
        <w:ind w:left="0"/>
        <w:jc w:val="both"/>
      </w:pPr>
      <w:r>
        <w:rPr>
          <w:rFonts w:ascii="Times New Roman"/>
          <w:b w:val="false"/>
          <w:i w:val="false"/>
          <w:color w:val="000000"/>
          <w:sz w:val="28"/>
        </w:rPr>
        <w:t>
      The following types of unused printed blank products of practical significance have been selected for destruction in connection with</w:t>
      </w:r>
    </w:p>
    <w:p>
      <w:pPr>
        <w:spacing w:after="0"/>
        <w:ind w:left="0"/>
        <w:jc w:val="both"/>
      </w:pPr>
      <w:r>
        <w:rPr>
          <w:rFonts w:ascii="Times New Roman"/>
          <w:b w:val="false"/>
          <w:i w:val="false"/>
          <w:color w:val="000000"/>
          <w:sz w:val="28"/>
        </w:rPr>
        <w:t>
      __________________________________ ________________________________</w:t>
      </w:r>
    </w:p>
    <w:p>
      <w:pPr>
        <w:spacing w:after="0"/>
        <w:ind w:left="0"/>
        <w:jc w:val="both"/>
      </w:pPr>
      <w:r>
        <w:rPr>
          <w:rFonts w:ascii="Times New Roman"/>
          <w:b w:val="false"/>
          <w:i w:val="false"/>
          <w:color w:val="000000"/>
          <w:sz w:val="28"/>
        </w:rPr>
        <w:t>
      (liquidation, reorganization) (official name</w:t>
      </w:r>
    </w:p>
    <w:p>
      <w:pPr>
        <w:spacing w:after="0"/>
        <w:ind w:left="0"/>
        <w:jc w:val="both"/>
      </w:pPr>
      <w:r>
        <w:rPr>
          <w:rFonts w:ascii="Times New Roman"/>
          <w:b w:val="false"/>
          <w:i w:val="false"/>
          <w:color w:val="000000"/>
          <w:sz w:val="28"/>
        </w:rPr>
        <w:t>
      ____________________________________ of a government agency (organization):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type of printed blank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and numbers of the copies of printed blank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unused copies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Total ______________________ unused copies of printed blank products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to be protected.</w:t>
      </w:r>
    </w:p>
    <w:p>
      <w:pPr>
        <w:spacing w:after="0"/>
        <w:ind w:left="0"/>
        <w:jc w:val="both"/>
      </w:pPr>
      <w:r>
        <w:rPr>
          <w:rFonts w:ascii="Times New Roman"/>
          <w:b w:val="false"/>
          <w:i w:val="false"/>
          <w:color w:val="000000"/>
          <w:sz w:val="28"/>
        </w:rPr>
        <w:t>
      Chairman of the Commission__________________________ Printed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Members of the Commission _______________________________ Printed names</w:t>
      </w:r>
    </w:p>
    <w:p>
      <w:pPr>
        <w:spacing w:after="0"/>
        <w:ind w:left="0"/>
        <w:jc w:val="both"/>
      </w:pPr>
      <w:r>
        <w:rPr>
          <w:rFonts w:ascii="Times New Roman"/>
          <w:b w:val="false"/>
          <w:i w:val="false"/>
          <w:color w:val="000000"/>
          <w:sz w:val="28"/>
        </w:rPr>
        <w:t>
      (personal signatures)</w:t>
      </w:r>
    </w:p>
    <w:p>
      <w:pPr>
        <w:spacing w:after="0"/>
        <w:ind w:left="0"/>
        <w:jc w:val="both"/>
      </w:pPr>
      <w:r>
        <w:rPr>
          <w:rFonts w:ascii="Times New Roman"/>
          <w:b w:val="false"/>
          <w:i w:val="false"/>
          <w:color w:val="000000"/>
          <w:sz w:val="28"/>
        </w:rPr>
        <w:t>
      Marks in the registers of accounting and issuance of printed blank products have been made, unused copies in the amount of ____________________ of weight of ____ kg</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have been destroyed using _________________________.</w:t>
      </w:r>
    </w:p>
    <w:p>
      <w:pPr>
        <w:spacing w:after="0"/>
        <w:ind w:left="0"/>
        <w:jc w:val="both"/>
      </w:pPr>
      <w:r>
        <w:rPr>
          <w:rFonts w:ascii="Times New Roman"/>
          <w:b w:val="false"/>
          <w:i w:val="false"/>
          <w:color w:val="000000"/>
          <w:sz w:val="28"/>
        </w:rPr>
        <w:t>
      (type of destruction)</w:t>
      </w:r>
    </w:p>
    <w:p>
      <w:pPr>
        <w:spacing w:after="0"/>
        <w:ind w:left="0"/>
        <w:jc w:val="both"/>
      </w:pPr>
      <w:r>
        <w:rPr>
          <w:rFonts w:ascii="Times New Roman"/>
          <w:b w:val="false"/>
          <w:i w:val="false"/>
          <w:color w:val="000000"/>
          <w:sz w:val="28"/>
        </w:rPr>
        <w:t>
      Name of the position _________________________ Printed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r>
              <w:br/>
            </w:r>
            <w:r>
              <w:rPr>
                <w:rFonts w:ascii="Times New Roman"/>
                <w:b w:val="false"/>
                <w:i w:val="false"/>
                <w:color w:val="000000"/>
                <w:sz w:val="20"/>
              </w:rPr>
              <w:t>Annex 26</w:t>
            </w:r>
            <w:r>
              <w:br/>
            </w:r>
            <w:r>
              <w:rPr>
                <w:rFonts w:ascii="Times New Roman"/>
                <w:b w:val="false"/>
                <w:i w:val="false"/>
                <w:color w:val="000000"/>
                <w:sz w:val="20"/>
              </w:rPr>
              <w:t>to the Rules for</w:t>
            </w:r>
            <w:r>
              <w:br/>
            </w:r>
            <w:r>
              <w:rPr>
                <w:rFonts w:ascii="Times New Roman"/>
                <w:b w:val="false"/>
                <w:i w:val="false"/>
                <w:color w:val="000000"/>
                <w:sz w:val="20"/>
              </w:rPr>
              <w:t>documentation, document</w:t>
            </w:r>
            <w:r>
              <w:br/>
            </w:r>
            <w:r>
              <w:rPr>
                <w:rFonts w:ascii="Times New Roman"/>
                <w:b w:val="false"/>
                <w:i w:val="false"/>
                <w:color w:val="000000"/>
                <w:sz w:val="20"/>
              </w:rPr>
              <w:t>management and use of</w:t>
            </w:r>
            <w:r>
              <w:br/>
            </w:r>
            <w:r>
              <w:rPr>
                <w:rFonts w:ascii="Times New Roman"/>
                <w:b w:val="false"/>
                <w:i w:val="false"/>
                <w:color w:val="000000"/>
                <w:sz w:val="20"/>
              </w:rPr>
              <w:t>electronic document flow</w:t>
            </w:r>
            <w:r>
              <w:br/>
            </w:r>
            <w:r>
              <w:rPr>
                <w:rFonts w:ascii="Times New Roman"/>
                <w:b w:val="false"/>
                <w:i w:val="false"/>
                <w:color w:val="000000"/>
                <w:sz w:val="20"/>
              </w:rPr>
              <w:t>systems in governmental and</w:t>
            </w:r>
            <w:r>
              <w:br/>
            </w:r>
            <w:r>
              <w:rPr>
                <w:rFonts w:ascii="Times New Roman"/>
                <w:b w:val="false"/>
                <w:i w:val="false"/>
                <w:color w:val="000000"/>
                <w:sz w:val="20"/>
              </w:rPr>
              <w:t>non-governmental the</w:t>
            </w:r>
            <w:r>
              <w:br/>
            </w:r>
            <w:r>
              <w:rPr>
                <w:rFonts w:ascii="Times New Roman"/>
                <w:b w:val="false"/>
                <w:i w:val="false"/>
                <w:color w:val="000000"/>
                <w:sz w:val="20"/>
              </w:rPr>
              <w:t>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Official name of the organization FILE REGISTER</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__________no.___________</w:t>
            </w:r>
          </w:p>
          <w:p>
            <w:pPr>
              <w:spacing w:after="20"/>
              <w:ind w:left="20"/>
              <w:jc w:val="both"/>
            </w:pPr>
            <w:r>
              <w:rPr>
                <w:rFonts w:ascii="Times New Roman"/>
                <w:b w:val="false"/>
                <w:i w:val="false"/>
                <w:color w:val="000000"/>
                <w:sz w:val="20"/>
              </w:rPr>
              <w:t>
(date) (index)</w:t>
            </w:r>
          </w:p>
          <w:p>
            <w:pPr>
              <w:spacing w:after="20"/>
              <w:ind w:left="20"/>
              <w:jc w:val="both"/>
            </w:pPr>
            <w:r>
              <w:rPr>
                <w:rFonts w:ascii="Times New Roman"/>
                <w:b w:val="false"/>
                <w:i w:val="false"/>
                <w:color w:val="000000"/>
                <w:sz w:val="20"/>
              </w:rPr>
              <w:t>
for_______year</w:t>
            </w:r>
          </w:p>
          <w:p>
            <w:pPr>
              <w:spacing w:after="20"/>
              <w:ind w:left="20"/>
              <w:jc w:val="both"/>
            </w:pPr>
            <w:r>
              <w:rPr>
                <w:rFonts w:ascii="Times New Roman"/>
                <w:b w:val="false"/>
                <w:i w:val="false"/>
                <w:color w:val="000000"/>
                <w:sz w:val="20"/>
              </w:rPr>
              <w:t>
Date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Name of the position</w:t>
            </w:r>
          </w:p>
          <w:p>
            <w:pPr>
              <w:spacing w:after="20"/>
              <w:ind w:left="20"/>
              <w:jc w:val="both"/>
            </w:pPr>
            <w:r>
              <w:rPr>
                <w:rFonts w:ascii="Times New Roman"/>
                <w:b w:val="false"/>
                <w:i w:val="false"/>
                <w:color w:val="000000"/>
                <w:sz w:val="20"/>
              </w:rPr>
              <w:t xml:space="preserve">of the head of the organization </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(personal signature) Printed name</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 index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 (volume, part) heading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Files (volumes, parts)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 (volume, part) storage term and item number according to the list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Name of the position of the Head</w:t>
      </w:r>
      <w:r>
        <w:rPr>
          <w:rFonts w:ascii="Times New Roman"/>
          <w:b w:val="false"/>
          <w:i w:val="false"/>
          <w:color w:val="000000"/>
          <w:sz w:val="28"/>
        </w:rPr>
        <w:t>_______________________ Printed name date</w:t>
      </w:r>
    </w:p>
    <w:p>
      <w:pPr>
        <w:spacing w:after="0"/>
        <w:ind w:left="0"/>
        <w:jc w:val="both"/>
      </w:pPr>
      <w:r>
        <w:rPr>
          <w:rFonts w:ascii="Times New Roman"/>
          <w:b w:val="false"/>
          <w:i w:val="false"/>
          <w:color w:val="000000"/>
          <w:sz w:val="28"/>
        </w:rPr>
        <w:t xml:space="preserve">
      </w:t>
      </w:r>
      <w:r>
        <w:rPr>
          <w:rFonts w:ascii="Times New Roman"/>
          <w:b/>
          <w:i w:val="false"/>
          <w:color w:val="000000"/>
          <w:sz w:val="28"/>
        </w:rPr>
        <w:t>of the DSM Service</w:t>
      </w: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Endorsements of the heads of structural subdivisions</w:t>
      </w:r>
    </w:p>
    <w:p>
      <w:pPr>
        <w:spacing w:after="0"/>
        <w:ind w:left="0"/>
        <w:jc w:val="both"/>
      </w:pPr>
      <w:r>
        <w:rPr>
          <w:rFonts w:ascii="Times New Roman"/>
          <w:b w:val="false"/>
          <w:i w:val="false"/>
          <w:color w:val="000000"/>
          <w:sz w:val="28"/>
        </w:rPr>
        <w:t>
      Approved                               Approved</w:t>
      </w:r>
    </w:p>
    <w:p>
      <w:pPr>
        <w:spacing w:after="0"/>
        <w:ind w:left="0"/>
        <w:jc w:val="both"/>
      </w:pPr>
      <w:r>
        <w:rPr>
          <w:rFonts w:ascii="Times New Roman"/>
          <w:b w:val="false"/>
          <w:i w:val="false"/>
          <w:color w:val="000000"/>
          <w:sz w:val="28"/>
        </w:rPr>
        <w:t>
      by the minutes of CEC (EC)                   by the minutes of EVC</w:t>
      </w:r>
    </w:p>
    <w:p>
      <w:pPr>
        <w:spacing w:after="0"/>
        <w:ind w:left="0"/>
        <w:jc w:val="both"/>
      </w:pPr>
      <w:r>
        <w:rPr>
          <w:rFonts w:ascii="Times New Roman"/>
          <w:b w:val="false"/>
          <w:i w:val="false"/>
          <w:color w:val="000000"/>
          <w:sz w:val="28"/>
        </w:rPr>
        <w:t>
      of organization                         of the state archive institution</w:t>
      </w:r>
    </w:p>
    <w:p>
      <w:pPr>
        <w:spacing w:after="0"/>
        <w:ind w:left="0"/>
        <w:jc w:val="both"/>
      </w:pPr>
      <w:r>
        <w:rPr>
          <w:rFonts w:ascii="Times New Roman"/>
          <w:b w:val="false"/>
          <w:i w:val="false"/>
          <w:color w:val="000000"/>
          <w:sz w:val="28"/>
        </w:rPr>
        <w:t>
      (date and number of the minutes)                   (date and number of the minutes)</w:t>
      </w:r>
    </w:p>
    <w:p>
      <w:pPr>
        <w:spacing w:after="0"/>
        <w:ind w:left="0"/>
        <w:jc w:val="both"/>
      </w:pPr>
      <w:r>
        <w:rPr>
          <w:rFonts w:ascii="Times New Roman"/>
          <w:b w:val="false"/>
          <w:i w:val="false"/>
          <w:color w:val="000000"/>
          <w:sz w:val="28"/>
        </w:rPr>
        <w:t>
            The final record of the categories and the number of files,</w:t>
      </w:r>
    </w:p>
    <w:p>
      <w:pPr>
        <w:spacing w:after="0"/>
        <w:ind w:left="0"/>
        <w:jc w:val="both"/>
      </w:pPr>
      <w:r>
        <w:rPr>
          <w:rFonts w:ascii="Times New Roman"/>
          <w:b w:val="false"/>
          <w:i w:val="false"/>
          <w:color w:val="000000"/>
          <w:sz w:val="28"/>
        </w:rPr>
        <w:t>
      started in _________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storage terms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"EVC" mark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(over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(up to and including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of the position of the Head_______________________ Printed name</w:t>
      </w:r>
    </w:p>
    <w:p>
      <w:pPr>
        <w:spacing w:after="0"/>
        <w:ind w:left="0"/>
        <w:jc w:val="both"/>
      </w:pPr>
      <w:r>
        <w:rPr>
          <w:rFonts w:ascii="Times New Roman"/>
          <w:b w:val="false"/>
          <w:i w:val="false"/>
          <w:color w:val="000000"/>
          <w:sz w:val="28"/>
        </w:rPr>
        <w:t>
      of the DSM Service             (personal signature) date</w:t>
      </w:r>
    </w:p>
    <w:p>
      <w:pPr>
        <w:spacing w:after="0"/>
        <w:ind w:left="0"/>
        <w:jc w:val="both"/>
      </w:pPr>
      <w:r>
        <w:rPr>
          <w:rFonts w:ascii="Times New Roman"/>
          <w:b w:val="false"/>
          <w:i w:val="false"/>
          <w:color w:val="000000"/>
          <w:sz w:val="28"/>
        </w:rPr>
        <w:t>
      Final information have been transferred to the archive of the organization.</w:t>
      </w:r>
    </w:p>
    <w:p>
      <w:pPr>
        <w:spacing w:after="0"/>
        <w:ind w:left="0"/>
        <w:jc w:val="both"/>
      </w:pPr>
      <w:r>
        <w:rPr>
          <w:rFonts w:ascii="Times New Roman"/>
          <w:b w:val="false"/>
          <w:i w:val="false"/>
          <w:color w:val="000000"/>
          <w:sz w:val="28"/>
        </w:rPr>
        <w:t>
      Name of the position of an employee, ________________________ Printed name</w:t>
      </w:r>
    </w:p>
    <w:p>
      <w:pPr>
        <w:spacing w:after="0"/>
        <w:ind w:left="0"/>
        <w:jc w:val="both"/>
      </w:pPr>
      <w:r>
        <w:rPr>
          <w:rFonts w:ascii="Times New Roman"/>
          <w:b w:val="false"/>
          <w:i w:val="false"/>
          <w:color w:val="000000"/>
          <w:sz w:val="28"/>
        </w:rPr>
        <w:t>
      transferred information       ______________________</w:t>
      </w:r>
    </w:p>
    <w:p>
      <w:pPr>
        <w:spacing w:after="0"/>
        <w:ind w:left="0"/>
        <w:jc w:val="both"/>
      </w:pPr>
      <w:r>
        <w:rPr>
          <w:rFonts w:ascii="Times New Roman"/>
          <w:b w:val="false"/>
          <w:i w:val="false"/>
          <w:color w:val="000000"/>
          <w:sz w:val="28"/>
        </w:rPr>
        <w:t>
      (personal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27</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AUTHENTICATION SHEET OF THE FILE</w:t>
      </w:r>
    </w:p>
    <w:p>
      <w:pPr>
        <w:spacing w:after="0"/>
        <w:ind w:left="0"/>
        <w:jc w:val="both"/>
      </w:pPr>
      <w:r>
        <w:rPr>
          <w:rFonts w:ascii="Times New Roman"/>
          <w:b w:val="false"/>
          <w:i w:val="false"/>
          <w:color w:val="000000"/>
          <w:sz w:val="28"/>
        </w:rPr>
        <w:t>
      Fund no. _____       Inventory no. ________       File no. _____</w:t>
      </w:r>
    </w:p>
    <w:p>
      <w:pPr>
        <w:spacing w:after="0"/>
        <w:ind w:left="0"/>
        <w:jc w:val="both"/>
      </w:pPr>
      <w:r>
        <w:rPr>
          <w:rFonts w:ascii="Times New Roman"/>
          <w:b w:val="false"/>
          <w:i w:val="false"/>
          <w:color w:val="000000"/>
          <w:sz w:val="28"/>
        </w:rPr>
        <w:t>
      _______________________ sheet(s) are tied up and numbered in the file including :</w:t>
      </w:r>
    </w:p>
    <w:p>
      <w:pPr>
        <w:spacing w:after="0"/>
        <w:ind w:left="0"/>
        <w:jc w:val="both"/>
      </w:pPr>
      <w:r>
        <w:rPr>
          <w:rFonts w:ascii="Times New Roman"/>
          <w:b w:val="false"/>
          <w:i w:val="false"/>
          <w:color w:val="000000"/>
          <w:sz w:val="28"/>
        </w:rPr>
        <w:t>
      Letter no. of sheets _______________________________________________________</w:t>
      </w:r>
    </w:p>
    <w:p>
      <w:pPr>
        <w:spacing w:after="0"/>
        <w:ind w:left="0"/>
        <w:jc w:val="both"/>
      </w:pPr>
      <w:r>
        <w:rPr>
          <w:rFonts w:ascii="Times New Roman"/>
          <w:b w:val="false"/>
          <w:i w:val="false"/>
          <w:color w:val="000000"/>
          <w:sz w:val="28"/>
        </w:rPr>
        <w:t>
      missed no. of sheets ___________________________________________________</w:t>
      </w:r>
    </w:p>
    <w:p>
      <w:pPr>
        <w:spacing w:after="0"/>
        <w:ind w:left="0"/>
        <w:jc w:val="both"/>
      </w:pPr>
      <w:r>
        <w:rPr>
          <w:rFonts w:ascii="Times New Roman"/>
          <w:b w:val="false"/>
          <w:i w:val="false"/>
          <w:color w:val="000000"/>
          <w:sz w:val="28"/>
        </w:rPr>
        <w:t>
      Numbered clear sheets ____________________________________________</w:t>
      </w:r>
    </w:p>
    <w:p>
      <w:pPr>
        <w:spacing w:after="0"/>
        <w:ind w:left="0"/>
        <w:jc w:val="both"/>
      </w:pPr>
      <w:r>
        <w:rPr>
          <w:rFonts w:ascii="Times New Roman"/>
          <w:b w:val="false"/>
          <w:i w:val="false"/>
          <w:color w:val="000000"/>
          <w:sz w:val="28"/>
        </w:rPr>
        <w:t>
      internal inventory sheets _________________________________________________</w:t>
      </w:r>
    </w:p>
    <w:p>
      <w:pPr>
        <w:spacing w:after="0"/>
        <w:ind w:left="0"/>
        <w:jc w:val="both"/>
      </w:pPr>
      <w:r>
        <w:rPr>
          <w:rFonts w:ascii="Times New Roman"/>
          <w:b w:val="false"/>
          <w:i w:val="false"/>
          <w:color w:val="000000"/>
          <w:sz w:val="28"/>
        </w:rPr>
        <w:t>
      Included documents as attachments and applications that are not subject to numbering</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types of documents and their number)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the formation, execution, physical condition and accounting of file documents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sheets no.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Brochures and other printed publications</w:t>
            </w:r>
          </w:p>
          <w:p>
            <w:pPr>
              <w:spacing w:after="20"/>
              <w:ind w:left="20"/>
              <w:jc w:val="both"/>
            </w:pPr>
            <w:r>
              <w:rPr>
                <w:rFonts w:ascii="Times New Roman"/>
                <w:b w:val="false"/>
                <w:i w:val="false"/>
                <w:color w:val="000000"/>
                <w:sz w:val="20"/>
              </w:rPr>
              <w:t>
2. Flyers</w:t>
            </w:r>
          </w:p>
          <w:p>
            <w:pPr>
              <w:spacing w:after="20"/>
              <w:ind w:left="20"/>
              <w:jc w:val="both"/>
            </w:pPr>
            <w:r>
              <w:rPr>
                <w:rFonts w:ascii="Times New Roman"/>
                <w:b w:val="false"/>
                <w:i w:val="false"/>
                <w:color w:val="000000"/>
                <w:sz w:val="20"/>
              </w:rPr>
              <w:t>
3. Newspaper cuttings</w:t>
            </w:r>
          </w:p>
          <w:p>
            <w:pPr>
              <w:spacing w:after="20"/>
              <w:ind w:left="20"/>
              <w:jc w:val="both"/>
            </w:pPr>
            <w:r>
              <w:rPr>
                <w:rFonts w:ascii="Times New Roman"/>
                <w:b w:val="false"/>
                <w:i w:val="false"/>
                <w:color w:val="000000"/>
                <w:sz w:val="20"/>
              </w:rPr>
              <w:t>
4. Postcards</w:t>
            </w:r>
          </w:p>
          <w:p>
            <w:pPr>
              <w:spacing w:after="20"/>
              <w:ind w:left="20"/>
              <w:jc w:val="both"/>
            </w:pPr>
            <w:r>
              <w:rPr>
                <w:rFonts w:ascii="Times New Roman"/>
                <w:b w:val="false"/>
                <w:i w:val="false"/>
                <w:color w:val="000000"/>
                <w:sz w:val="20"/>
              </w:rPr>
              <w:t>
5. Envelopes</w:t>
            </w:r>
          </w:p>
          <w:p>
            <w:pPr>
              <w:spacing w:after="20"/>
              <w:ind w:left="20"/>
              <w:jc w:val="both"/>
            </w:pPr>
            <w:r>
              <w:rPr>
                <w:rFonts w:ascii="Times New Roman"/>
                <w:b w:val="false"/>
                <w:i w:val="false"/>
                <w:color w:val="000000"/>
                <w:sz w:val="20"/>
              </w:rPr>
              <w:t>
6. Postage stamps</w:t>
            </w:r>
          </w:p>
          <w:p>
            <w:pPr>
              <w:spacing w:after="20"/>
              <w:ind w:left="20"/>
              <w:jc w:val="both"/>
            </w:pPr>
            <w:r>
              <w:rPr>
                <w:rFonts w:ascii="Times New Roman"/>
                <w:b w:val="false"/>
                <w:i w:val="false"/>
                <w:color w:val="000000"/>
                <w:sz w:val="20"/>
              </w:rPr>
              <w:t>
7. Revenue stamps</w:t>
            </w:r>
          </w:p>
          <w:p>
            <w:pPr>
              <w:spacing w:after="20"/>
              <w:ind w:left="20"/>
              <w:jc w:val="both"/>
            </w:pPr>
            <w:r>
              <w:rPr>
                <w:rFonts w:ascii="Times New Roman"/>
                <w:b w:val="false"/>
                <w:i w:val="false"/>
                <w:color w:val="000000"/>
                <w:sz w:val="20"/>
              </w:rPr>
              <w:t>
8. Postmarks and others</w:t>
            </w:r>
          </w:p>
          <w:p>
            <w:pPr>
              <w:spacing w:after="20"/>
              <w:ind w:left="20"/>
              <w:jc w:val="both"/>
            </w:pPr>
            <w:r>
              <w:rPr>
                <w:rFonts w:ascii="Times New Roman"/>
                <w:b w:val="false"/>
                <w:i w:val="false"/>
                <w:color w:val="000000"/>
                <w:sz w:val="20"/>
              </w:rPr>
              <w:t>
9. Special postmarks</w:t>
            </w:r>
          </w:p>
          <w:p>
            <w:pPr>
              <w:spacing w:after="20"/>
              <w:ind w:left="20"/>
              <w:jc w:val="both"/>
            </w:pPr>
            <w:r>
              <w:rPr>
                <w:rFonts w:ascii="Times New Roman"/>
                <w:b w:val="false"/>
                <w:i w:val="false"/>
                <w:color w:val="000000"/>
                <w:sz w:val="20"/>
              </w:rPr>
              <w:t>
10. Wax, mastic seals</w:t>
            </w:r>
          </w:p>
          <w:p>
            <w:pPr>
              <w:spacing w:after="20"/>
              <w:ind w:left="20"/>
              <w:jc w:val="both"/>
            </w:pPr>
            <w:r>
              <w:rPr>
                <w:rFonts w:ascii="Times New Roman"/>
                <w:b w:val="false"/>
                <w:i w:val="false"/>
                <w:color w:val="000000"/>
                <w:sz w:val="20"/>
              </w:rPr>
              <w:t>
11. Photo documents</w:t>
            </w:r>
          </w:p>
          <w:p>
            <w:pPr>
              <w:spacing w:after="20"/>
              <w:ind w:left="20"/>
              <w:jc w:val="both"/>
            </w:pPr>
            <w:r>
              <w:rPr>
                <w:rFonts w:ascii="Times New Roman"/>
                <w:b w:val="false"/>
                <w:i w:val="false"/>
                <w:color w:val="000000"/>
                <w:sz w:val="20"/>
              </w:rPr>
              <w:t>
12. Maps, plans, drawings and other scientific and technical documentation.</w:t>
            </w:r>
          </w:p>
          <w:p>
            <w:pPr>
              <w:spacing w:after="20"/>
              <w:ind w:left="20"/>
              <w:jc w:val="both"/>
            </w:pPr>
            <w:r>
              <w:rPr>
                <w:rFonts w:ascii="Times New Roman"/>
                <w:b w:val="false"/>
                <w:i w:val="false"/>
                <w:color w:val="000000"/>
                <w:sz w:val="20"/>
              </w:rPr>
              <w:t>
13. Pictures, prints, watercolors</w:t>
            </w:r>
          </w:p>
          <w:p>
            <w:pPr>
              <w:spacing w:after="20"/>
              <w:ind w:left="20"/>
              <w:jc w:val="both"/>
            </w:pPr>
            <w:r>
              <w:rPr>
                <w:rFonts w:ascii="Times New Roman"/>
                <w:b w:val="false"/>
                <w:i w:val="false"/>
                <w:color w:val="000000"/>
                <w:sz w:val="20"/>
              </w:rPr>
              <w:t>
14. Autographs of eminent persons</w:t>
            </w:r>
          </w:p>
          <w:p>
            <w:pPr>
              <w:spacing w:after="20"/>
              <w:ind w:left="20"/>
              <w:jc w:val="both"/>
            </w:pPr>
            <w:r>
              <w:rPr>
                <w:rFonts w:ascii="Times New Roman"/>
                <w:b w:val="false"/>
                <w:i w:val="false"/>
                <w:color w:val="000000"/>
                <w:sz w:val="20"/>
              </w:rPr>
              <w:t>
15. Glued sheets</w:t>
            </w:r>
          </w:p>
          <w:p>
            <w:pPr>
              <w:spacing w:after="20"/>
              <w:ind w:left="20"/>
              <w:jc w:val="both"/>
            </w:pPr>
            <w:r>
              <w:rPr>
                <w:rFonts w:ascii="Times New Roman"/>
                <w:b w:val="false"/>
                <w:i w:val="false"/>
                <w:color w:val="000000"/>
                <w:sz w:val="20"/>
              </w:rPr>
              <w:t>
16. Loss of parts of sheets</w:t>
            </w:r>
          </w:p>
          <w:p>
            <w:pPr>
              <w:spacing w:after="20"/>
              <w:ind w:left="20"/>
              <w:jc w:val="both"/>
            </w:pPr>
            <w:r>
              <w:rPr>
                <w:rFonts w:ascii="Times New Roman"/>
                <w:b w:val="false"/>
                <w:i w:val="false"/>
                <w:color w:val="000000"/>
                <w:sz w:val="20"/>
              </w:rPr>
              <w:t>
17. Fading text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Name of the position of a person completed the authentication sheet of the file</w:t>
      </w:r>
    </w:p>
    <w:p>
      <w:pPr>
        <w:spacing w:after="0"/>
        <w:ind w:left="0"/>
        <w:jc w:val="both"/>
      </w:pPr>
      <w:r>
        <w:rPr>
          <w:rFonts w:ascii="Times New Roman"/>
          <w:b w:val="false"/>
          <w:i w:val="false"/>
          <w:color w:val="000000"/>
          <w:sz w:val="28"/>
        </w:rPr>
        <w:t>
      _________________________ Printed name</w:t>
      </w:r>
    </w:p>
    <w:p>
      <w:pPr>
        <w:spacing w:after="0"/>
        <w:ind w:left="0"/>
        <w:jc w:val="both"/>
      </w:pPr>
      <w:r>
        <w:rPr>
          <w:rFonts w:ascii="Times New Roman"/>
          <w:b w:val="false"/>
          <w:i w:val="false"/>
          <w:color w:val="000000"/>
          <w:sz w:val="28"/>
        </w:rPr>
        <w:t>
      (personal signature) date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Authentication sheet shall be drafted for accounting of the number of sheets in a file and their fixation of special features of their numeration.</w:t>
      </w:r>
    </w:p>
    <w:p>
      <w:pPr>
        <w:spacing w:after="0"/>
        <w:ind w:left="0"/>
        <w:jc w:val="both"/>
      </w:pPr>
      <w:r>
        <w:rPr>
          <w:rFonts w:ascii="Times New Roman"/>
          <w:b w:val="false"/>
          <w:i w:val="false"/>
          <w:color w:val="000000"/>
          <w:sz w:val="28"/>
        </w:rPr>
        <w:t>
      2. Authentication sheet shall be drafted on a separate sheet (sheets) and shall be tied up in the end of the file.</w:t>
      </w:r>
    </w:p>
    <w:p>
      <w:pPr>
        <w:spacing w:after="0"/>
        <w:ind w:left="0"/>
        <w:jc w:val="both"/>
      </w:pPr>
      <w:r>
        <w:rPr>
          <w:rFonts w:ascii="Times New Roman"/>
          <w:b w:val="false"/>
          <w:i w:val="false"/>
          <w:color w:val="000000"/>
          <w:sz w:val="28"/>
        </w:rPr>
        <w:t>
      3. Number of numbered sheets of the file and separately, in "+" (plus) symbol, Number of sheets of internal inventory of the file documents shall be specified in the authentication sheet in figures and words.</w:t>
      </w:r>
    </w:p>
    <w:p>
      <w:pPr>
        <w:spacing w:after="0"/>
        <w:ind w:left="0"/>
        <w:jc w:val="both"/>
      </w:pPr>
      <w:r>
        <w:rPr>
          <w:rFonts w:ascii="Times New Roman"/>
          <w:b w:val="false"/>
          <w:i w:val="false"/>
          <w:color w:val="000000"/>
          <w:sz w:val="28"/>
        </w:rPr>
        <w:t>
      4. The following special features of numeration, execution and physical condition of the file documents shall be marked in the authentication sheet:</w:t>
      </w:r>
    </w:p>
    <w:p>
      <w:pPr>
        <w:spacing w:after="0"/>
        <w:ind w:left="0"/>
        <w:jc w:val="both"/>
      </w:pPr>
      <w:r>
        <w:rPr>
          <w:rFonts w:ascii="Times New Roman"/>
          <w:b w:val="false"/>
          <w:i w:val="false"/>
          <w:color w:val="000000"/>
          <w:sz w:val="28"/>
        </w:rPr>
        <w:t>
      1) means of postal circulation (stamps of all kinds, envelops, greeting cards, blanks, postmarks, rubber stamps, secure seals);</w:t>
      </w:r>
    </w:p>
    <w:p>
      <w:pPr>
        <w:spacing w:after="0"/>
        <w:ind w:left="0"/>
        <w:jc w:val="both"/>
      </w:pPr>
      <w:r>
        <w:rPr>
          <w:rFonts w:ascii="Times New Roman"/>
          <w:b w:val="false"/>
          <w:i w:val="false"/>
          <w:color w:val="000000"/>
          <w:sz w:val="28"/>
        </w:rPr>
        <w:t>
      2) seals and their impressions;</w:t>
      </w:r>
    </w:p>
    <w:p>
      <w:pPr>
        <w:spacing w:after="0"/>
        <w:ind w:left="0"/>
        <w:jc w:val="both"/>
      </w:pPr>
      <w:r>
        <w:rPr>
          <w:rFonts w:ascii="Times New Roman"/>
          <w:b w:val="false"/>
          <w:i w:val="false"/>
          <w:color w:val="000000"/>
          <w:sz w:val="28"/>
        </w:rPr>
        <w:t>
      3) autographs of eminent state and public figures, men of science, technology and culture;</w:t>
      </w:r>
    </w:p>
    <w:p>
      <w:pPr>
        <w:spacing w:after="0"/>
        <w:ind w:left="0"/>
        <w:jc w:val="both"/>
      </w:pPr>
      <w:r>
        <w:rPr>
          <w:rFonts w:ascii="Times New Roman"/>
          <w:b w:val="false"/>
          <w:i w:val="false"/>
          <w:color w:val="000000"/>
          <w:sz w:val="28"/>
        </w:rPr>
        <w:t>
      4) Photo documents;</w:t>
      </w:r>
    </w:p>
    <w:p>
      <w:pPr>
        <w:spacing w:after="0"/>
        <w:ind w:left="0"/>
        <w:jc w:val="both"/>
      </w:pPr>
      <w:r>
        <w:rPr>
          <w:rFonts w:ascii="Times New Roman"/>
          <w:b w:val="false"/>
          <w:i w:val="false"/>
          <w:color w:val="000000"/>
          <w:sz w:val="28"/>
        </w:rPr>
        <w:t>
      5) Pictures, prints, and watercolors;</w:t>
      </w:r>
    </w:p>
    <w:p>
      <w:pPr>
        <w:spacing w:after="0"/>
        <w:ind w:left="0"/>
        <w:jc w:val="both"/>
      </w:pPr>
      <w:r>
        <w:rPr>
          <w:rFonts w:ascii="Times New Roman"/>
          <w:b w:val="false"/>
          <w:i w:val="false"/>
          <w:color w:val="000000"/>
          <w:sz w:val="28"/>
        </w:rPr>
        <w:t>
      6) Large-format documents;</w:t>
      </w:r>
    </w:p>
    <w:p>
      <w:pPr>
        <w:spacing w:after="0"/>
        <w:ind w:left="0"/>
        <w:jc w:val="both"/>
      </w:pPr>
      <w:r>
        <w:rPr>
          <w:rFonts w:ascii="Times New Roman"/>
          <w:b w:val="false"/>
          <w:i w:val="false"/>
          <w:color w:val="000000"/>
          <w:sz w:val="28"/>
        </w:rPr>
        <w:t>
      7) glued sheets, damaging of documents;</w:t>
      </w:r>
    </w:p>
    <w:p>
      <w:pPr>
        <w:spacing w:after="0"/>
        <w:ind w:left="0"/>
        <w:jc w:val="both"/>
      </w:pPr>
      <w:r>
        <w:rPr>
          <w:rFonts w:ascii="Times New Roman"/>
          <w:b w:val="false"/>
          <w:i w:val="false"/>
          <w:color w:val="000000"/>
          <w:sz w:val="28"/>
        </w:rPr>
        <w:t>
      8) sheets with pasted photographs, documents;</w:t>
      </w:r>
    </w:p>
    <w:p>
      <w:pPr>
        <w:spacing w:after="0"/>
        <w:ind w:left="0"/>
        <w:jc w:val="both"/>
      </w:pPr>
      <w:r>
        <w:rPr>
          <w:rFonts w:ascii="Times New Roman"/>
          <w:b w:val="false"/>
          <w:i w:val="false"/>
          <w:color w:val="000000"/>
          <w:sz w:val="28"/>
        </w:rPr>
        <w:t>
      9) envelopes with attachments and the number of inserted sheets (objects) therein;</w:t>
      </w:r>
    </w:p>
    <w:p>
      <w:pPr>
        <w:spacing w:after="0"/>
        <w:ind w:left="0"/>
        <w:jc w:val="both"/>
      </w:pPr>
      <w:r>
        <w:rPr>
          <w:rFonts w:ascii="Times New Roman"/>
          <w:b w:val="false"/>
          <w:i w:val="false"/>
          <w:color w:val="000000"/>
          <w:sz w:val="28"/>
        </w:rPr>
        <w:t>
      10) documents, having individual numeration (including typographical materials), and the number of their sheets (pages).</w:t>
      </w:r>
    </w:p>
    <w:p>
      <w:pPr>
        <w:spacing w:after="0"/>
        <w:ind w:left="0"/>
        <w:jc w:val="both"/>
      </w:pPr>
      <w:r>
        <w:rPr>
          <w:rFonts w:ascii="Times New Roman"/>
          <w:b w:val="false"/>
          <w:i w:val="false"/>
          <w:color w:val="000000"/>
          <w:sz w:val="28"/>
        </w:rPr>
        <w:t>
      5. If on one sheet of the file there are several features of execution of the document, then in column 2 of the authentication sheet the number of this sheet shall be written down against each position of column 1.</w:t>
      </w:r>
    </w:p>
    <w:p>
      <w:pPr>
        <w:spacing w:after="0"/>
        <w:ind w:left="0"/>
        <w:jc w:val="both"/>
      </w:pPr>
      <w:r>
        <w:rPr>
          <w:rFonts w:ascii="Times New Roman"/>
          <w:b w:val="false"/>
          <w:i w:val="false"/>
          <w:color w:val="000000"/>
          <w:sz w:val="28"/>
        </w:rPr>
        <w:t>
      6. If in the document there are several stamps and other materials on one sheet, then in column 2 in brackets after the number of the sheet of the file their number shall be specified.</w:t>
      </w:r>
    </w:p>
    <w:p>
      <w:pPr>
        <w:spacing w:after="0"/>
        <w:ind w:left="0"/>
        <w:jc w:val="both"/>
      </w:pPr>
      <w:r>
        <w:rPr>
          <w:rFonts w:ascii="Times New Roman"/>
          <w:b w:val="false"/>
          <w:i w:val="false"/>
          <w:color w:val="000000"/>
          <w:sz w:val="28"/>
        </w:rPr>
        <w:t>
      7. If there are items in the file, which numeration is impossible due to specific features of the material of which they were made (glass, metal, textile etc.), then the number of sheets, between which this item is placed shall be specified in column 2.</w:t>
      </w:r>
    </w:p>
    <w:p>
      <w:pPr>
        <w:spacing w:after="0"/>
        <w:ind w:left="0"/>
        <w:jc w:val="both"/>
      </w:pPr>
      <w:r>
        <w:rPr>
          <w:rFonts w:ascii="Times New Roman"/>
          <w:b w:val="false"/>
          <w:i w:val="false"/>
          <w:color w:val="000000"/>
          <w:sz w:val="28"/>
        </w:rPr>
        <w:t>
      8. All subsequent changes in the composition and status of the case (damage, replacement of original documents with copies, accession of new documents) shall be noted in the authentication sheet with reference to the corresponding act.</w:t>
      </w:r>
    </w:p>
    <w:p>
      <w:pPr>
        <w:spacing w:after="0"/>
        <w:ind w:left="0"/>
        <w:jc w:val="both"/>
      </w:pPr>
      <w:r>
        <w:rPr>
          <w:rFonts w:ascii="Times New Roman"/>
          <w:b w:val="false"/>
          <w:i w:val="false"/>
          <w:color w:val="000000"/>
          <w:sz w:val="28"/>
        </w:rPr>
        <w:t>
      9. Authentication sheet shall not be numbered.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28</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INTERNAL INVENTORY</w:t>
      </w:r>
      <w:r>
        <w:br/>
      </w:r>
      <w:r>
        <w:rPr>
          <w:rFonts w:ascii="Times New Roman"/>
          <w:b/>
          <w:i w:val="false"/>
          <w:color w:val="000000"/>
        </w:rPr>
        <w:t>of documents of file no.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 heading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sheets of the file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__________________________________________________ sheets of documents</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Number of sheets of internal inventory ________________________________________</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Name of the position of a person filled in</w:t>
      </w:r>
    </w:p>
    <w:p>
      <w:pPr>
        <w:spacing w:after="0"/>
        <w:ind w:left="0"/>
        <w:jc w:val="both"/>
      </w:pPr>
      <w:r>
        <w:rPr>
          <w:rFonts w:ascii="Times New Roman"/>
          <w:b w:val="false"/>
          <w:i w:val="false"/>
          <w:color w:val="000000"/>
          <w:sz w:val="28"/>
        </w:rPr>
        <w:t>
      the internal inventory of the file documents</w:t>
      </w:r>
    </w:p>
    <w:p>
      <w:pPr>
        <w:spacing w:after="0"/>
        <w:ind w:left="0"/>
        <w:jc w:val="both"/>
      </w:pPr>
      <w:r>
        <w:rPr>
          <w:rFonts w:ascii="Times New Roman"/>
          <w:b w:val="false"/>
          <w:i w:val="false"/>
          <w:color w:val="000000"/>
          <w:sz w:val="28"/>
        </w:rPr>
        <w:t>
      ___________________________ Printed name</w:t>
      </w:r>
    </w:p>
    <w:p>
      <w:pPr>
        <w:spacing w:after="0"/>
        <w:ind w:left="0"/>
        <w:jc w:val="both"/>
      </w:pPr>
      <w:r>
        <w:rPr>
          <w:rFonts w:ascii="Times New Roman"/>
          <w:b w:val="false"/>
          <w:i w:val="false"/>
          <w:color w:val="000000"/>
          <w:sz w:val="28"/>
        </w:rPr>
        <w:t>
      (personal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29</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File inventory of a structural subdivision of organization</w:t>
      </w:r>
    </w:p>
    <w:p>
      <w:pPr>
        <w:spacing w:after="0"/>
        <w:ind w:left="0"/>
        <w:jc w:val="both"/>
      </w:pPr>
      <w:r>
        <w:rPr>
          <w:rFonts w:ascii="Times New Roman"/>
          <w:b w:val="false"/>
          <w:i w:val="false"/>
          <w:color w:val="000000"/>
          <w:sz w:val="28"/>
        </w:rPr>
        <w:t>
      Official name                         Approved</w:t>
      </w:r>
    </w:p>
    <w:p>
      <w:pPr>
        <w:spacing w:after="0"/>
        <w:ind w:left="0"/>
        <w:jc w:val="both"/>
      </w:pPr>
      <w:r>
        <w:rPr>
          <w:rFonts w:ascii="Times New Roman"/>
          <w:b w:val="false"/>
          <w:i w:val="false"/>
          <w:color w:val="000000"/>
          <w:sz w:val="28"/>
        </w:rPr>
        <w:t>
      of a structural subdivision             Name of the position of the head</w:t>
      </w:r>
    </w:p>
    <w:p>
      <w:pPr>
        <w:spacing w:after="0"/>
        <w:ind w:left="0"/>
        <w:jc w:val="both"/>
      </w:pPr>
      <w:r>
        <w:rPr>
          <w:rFonts w:ascii="Times New Roman"/>
          <w:b w:val="false"/>
          <w:i w:val="false"/>
          <w:color w:val="000000"/>
          <w:sz w:val="28"/>
        </w:rPr>
        <w:t>
            of the organization                  of a structural subdivision</w:t>
      </w:r>
    </w:p>
    <w:p>
      <w:pPr>
        <w:spacing w:after="0"/>
        <w:ind w:left="0"/>
        <w:jc w:val="both"/>
      </w:pPr>
      <w:r>
        <w:rPr>
          <w:rFonts w:ascii="Times New Roman"/>
          <w:b w:val="false"/>
          <w:i w:val="false"/>
          <w:color w:val="000000"/>
          <w:sz w:val="28"/>
        </w:rPr>
        <w:t>
      ____________________ Printed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Date</w:t>
      </w:r>
    </w:p>
    <w:p>
      <w:pPr>
        <w:spacing w:after="0"/>
        <w:ind w:left="0"/>
        <w:jc w:val="left"/>
      </w:pPr>
      <w:r>
        <w:rPr>
          <w:rFonts w:ascii="Times New Roman"/>
          <w:b/>
          <w:i w:val="false"/>
          <w:color w:val="000000"/>
        </w:rPr>
        <w:t xml:space="preserve"> Inventory no. _______ for _________year (s)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 index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 (volume, part) heading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Outside dates of the file (volume, part)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term of the file (volume, part)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in the file (volume, part)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 of files have been introduced in this inventory from no. __ to no. __, </w:t>
      </w:r>
    </w:p>
    <w:p>
      <w:pPr>
        <w:spacing w:after="0"/>
        <w:ind w:left="0"/>
        <w:jc w:val="both"/>
      </w:pPr>
      <w:r>
        <w:rPr>
          <w:rFonts w:ascii="Times New Roman"/>
          <w:b w:val="false"/>
          <w:i w:val="false"/>
          <w:color w:val="000000"/>
          <w:sz w:val="28"/>
        </w:rPr>
        <w:t>
      (in figures and words)                         (in figures and words)      including :</w:t>
      </w:r>
    </w:p>
    <w:p>
      <w:pPr>
        <w:spacing w:after="0"/>
        <w:ind w:left="0"/>
        <w:jc w:val="both"/>
      </w:pPr>
      <w:r>
        <w:rPr>
          <w:rFonts w:ascii="Times New Roman"/>
          <w:b w:val="false"/>
          <w:i w:val="false"/>
          <w:color w:val="000000"/>
          <w:sz w:val="28"/>
        </w:rPr>
        <w:t>
      letter numbers:</w:t>
      </w:r>
    </w:p>
    <w:p>
      <w:pPr>
        <w:spacing w:after="0"/>
        <w:ind w:left="0"/>
        <w:jc w:val="both"/>
      </w:pPr>
      <w:r>
        <w:rPr>
          <w:rFonts w:ascii="Times New Roman"/>
          <w:b w:val="false"/>
          <w:i w:val="false"/>
          <w:color w:val="000000"/>
          <w:sz w:val="28"/>
        </w:rPr>
        <w:t>
      missed numbers:</w:t>
      </w:r>
    </w:p>
    <w:p>
      <w:pPr>
        <w:spacing w:after="0"/>
        <w:ind w:left="0"/>
        <w:jc w:val="both"/>
      </w:pPr>
      <w:r>
        <w:rPr>
          <w:rFonts w:ascii="Times New Roman"/>
          <w:b w:val="false"/>
          <w:i w:val="false"/>
          <w:color w:val="000000"/>
          <w:sz w:val="28"/>
        </w:rPr>
        <w:t xml:space="preserve">
      mame of the position                                                  </w:t>
      </w:r>
    </w:p>
    <w:p>
      <w:pPr>
        <w:spacing w:after="0"/>
        <w:ind w:left="0"/>
        <w:jc w:val="both"/>
      </w:pPr>
      <w:r>
        <w:rPr>
          <w:rFonts w:ascii="Times New Roman"/>
          <w:b w:val="false"/>
          <w:i w:val="false"/>
          <w:color w:val="000000"/>
          <w:sz w:val="28"/>
        </w:rPr>
        <w:t>
      of the draftsman of the inventory       ________________________________ Printed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Head of the DSM Service</w:t>
      </w:r>
    </w:p>
    <w:p>
      <w:pPr>
        <w:spacing w:after="0"/>
        <w:ind w:left="0"/>
        <w:jc w:val="both"/>
      </w:pPr>
      <w:r>
        <w:rPr>
          <w:rFonts w:ascii="Times New Roman"/>
          <w:b w:val="false"/>
          <w:i w:val="false"/>
          <w:color w:val="000000"/>
          <w:sz w:val="28"/>
        </w:rPr>
        <w:t>
      ________________________________ Printed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Employee of</w:t>
      </w:r>
    </w:p>
    <w:p>
      <w:pPr>
        <w:spacing w:after="0"/>
        <w:ind w:left="0"/>
        <w:jc w:val="both"/>
      </w:pPr>
      <w:r>
        <w:rPr>
          <w:rFonts w:ascii="Times New Roman"/>
          <w:b w:val="false"/>
          <w:i w:val="false"/>
          <w:color w:val="000000"/>
          <w:sz w:val="28"/>
        </w:rPr>
        <w:t>
      the archive of the organization ________________________________ Printed name</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 the inventory of permanent storage, column 5 shall not be filled in.</w:t>
      </w:r>
    </w:p>
    <w:p>
      <w:pPr>
        <w:spacing w:after="0"/>
        <w:ind w:left="0"/>
        <w:jc w:val="both"/>
      </w:pPr>
      <w:r>
        <w:rPr>
          <w:rFonts w:ascii="Times New Roman"/>
          <w:b w:val="false"/>
          <w:i w:val="false"/>
          <w:color w:val="000000"/>
          <w:sz w:val="28"/>
        </w:rPr>
        <w:t>
      Format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30 </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p>
        </w:tc>
      </w:tr>
    </w:tbl>
    <w:p>
      <w:pPr>
        <w:spacing w:after="0"/>
        <w:ind w:left="0"/>
        <w:jc w:val="both"/>
      </w:pPr>
      <w:r>
        <w:rPr>
          <w:rFonts w:ascii="Times New Roman"/>
          <w:b w:val="false"/>
          <w:i w:val="false"/>
          <w:color w:val="ff0000"/>
          <w:sz w:val="28"/>
        </w:rPr>
        <w:t>
      Footnote. The rules are supplemented by Annex 30 in accordance with the Resolution of the Government of the Republic of Kazakhstan dated 31.08.2022 No. 630 (shall be enforced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Approved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(name of the organization)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(name of the position             </w:t>
      </w:r>
    </w:p>
    <w:p>
      <w:pPr>
        <w:spacing w:after="0"/>
        <w:ind w:left="0"/>
        <w:jc w:val="both"/>
      </w:pPr>
      <w:r>
        <w:rPr>
          <w:rFonts w:ascii="Times New Roman"/>
          <w:b w:val="false"/>
          <w:i w:val="false"/>
          <w:color w:val="000000"/>
          <w:sz w:val="28"/>
        </w:rPr>
        <w:t xml:space="preserve">of the head of the structural       </w:t>
      </w:r>
    </w:p>
    <w:p>
      <w:pPr>
        <w:spacing w:after="0"/>
        <w:ind w:left="0"/>
        <w:jc w:val="both"/>
      </w:pPr>
      <w:r>
        <w:rPr>
          <w:rFonts w:ascii="Times New Roman"/>
          <w:b w:val="false"/>
          <w:i w:val="false"/>
          <w:color w:val="000000"/>
          <w:sz w:val="28"/>
        </w:rPr>
        <w:t xml:space="preserve">subdivision of the organization)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(name of the structural subdivision </w:t>
      </w:r>
    </w:p>
    <w:p>
      <w:pPr>
        <w:spacing w:after="0"/>
        <w:ind w:left="0"/>
        <w:jc w:val="both"/>
      </w:pPr>
      <w:r>
        <w:rPr>
          <w:rFonts w:ascii="Times New Roman"/>
          <w:b w:val="false"/>
          <w:i w:val="false"/>
          <w:color w:val="000000"/>
          <w:sz w:val="28"/>
        </w:rPr>
        <w:t xml:space="preserve">of the organization)            </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(initials, surname)       </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xml:space="preserve">
      (date)            </w:t>
      </w:r>
    </w:p>
    <w:p>
      <w:pPr>
        <w:spacing w:after="0"/>
        <w:ind w:left="0"/>
        <w:jc w:val="both"/>
      </w:pPr>
      <w:r>
        <w:rPr>
          <w:rFonts w:ascii="Times New Roman"/>
          <w:b w:val="false"/>
          <w:i w:val="false"/>
          <w:color w:val="000000"/>
          <w:sz w:val="28"/>
        </w:rPr>
        <w:t>
      inventory No. _____________________________</w:t>
      </w:r>
    </w:p>
    <w:p>
      <w:pPr>
        <w:spacing w:after="0"/>
        <w:ind w:left="0"/>
        <w:jc w:val="both"/>
      </w:pPr>
      <w:r>
        <w:rPr>
          <w:rFonts w:ascii="Times New Roman"/>
          <w:b w:val="false"/>
          <w:i w:val="false"/>
          <w:color w:val="000000"/>
          <w:sz w:val="28"/>
        </w:rPr>
        <w:t>
      electronic dossiers__________________________</w:t>
      </w:r>
    </w:p>
    <w:p>
      <w:pPr>
        <w:spacing w:after="0"/>
        <w:ind w:left="0"/>
        <w:jc w:val="both"/>
      </w:pPr>
      <w:r>
        <w:rPr>
          <w:rFonts w:ascii="Times New Roman"/>
          <w:b w:val="false"/>
          <w:i w:val="false"/>
          <w:color w:val="000000"/>
          <w:sz w:val="28"/>
        </w:rPr>
        <w:t>
      (name of the category of dossiers)</w:t>
      </w:r>
    </w:p>
    <w:p>
      <w:pPr>
        <w:spacing w:after="0"/>
        <w:ind w:left="0"/>
        <w:jc w:val="both"/>
      </w:pPr>
      <w:r>
        <w:rPr>
          <w:rFonts w:ascii="Times New Roman"/>
          <w:b w:val="false"/>
          <w:i w:val="false"/>
          <w:color w:val="000000"/>
          <w:sz w:val="28"/>
        </w:rPr>
        <w:t xml:space="preserve">
      of the year 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dossier index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Title of the section, </w:t>
            </w:r>
          </w:p>
          <w:p>
            <w:pPr>
              <w:spacing w:after="20"/>
              <w:ind w:left="20"/>
              <w:jc w:val="both"/>
            </w:pPr>
            <w:r>
              <w:rPr>
                <w:rFonts w:ascii="Times New Roman"/>
                <w:b w:val="false"/>
                <w:i w:val="false"/>
                <w:color w:val="000000"/>
                <w:sz w:val="20"/>
              </w:rPr>
              <w:t>title of the electronic dossier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Outside dates for the electronic dossier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documents in an electronic dossier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documents in the electronic form of the electronic dossier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term of </w:t>
            </w:r>
          </w:p>
          <w:p>
            <w:pPr>
              <w:spacing w:after="20"/>
              <w:ind w:left="20"/>
              <w:jc w:val="both"/>
            </w:pPr>
            <w:r>
              <w:rPr>
                <w:rFonts w:ascii="Times New Roman"/>
                <w:b w:val="false"/>
                <w:i w:val="false"/>
                <w:color w:val="000000"/>
                <w:sz w:val="20"/>
              </w:rPr>
              <w:t>the electronic dossier*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This inventory includes _____________________________________________ </w:t>
      </w:r>
    </w:p>
    <w:p>
      <w:pPr>
        <w:spacing w:after="0"/>
        <w:ind w:left="0"/>
        <w:jc w:val="both"/>
      </w:pPr>
      <w:r>
        <w:rPr>
          <w:rFonts w:ascii="Times New Roman"/>
          <w:b w:val="false"/>
          <w:i w:val="false"/>
          <w:color w:val="000000"/>
          <w:sz w:val="28"/>
        </w:rPr>
        <w:t>
      of electronic dossiers from No. ________ to No. ________</w:t>
      </w:r>
    </w:p>
    <w:p>
      <w:pPr>
        <w:spacing w:after="0"/>
        <w:ind w:left="0"/>
        <w:jc w:val="both"/>
      </w:pPr>
      <w:r>
        <w:rPr>
          <w:rFonts w:ascii="Times New Roman"/>
          <w:b w:val="false"/>
          <w:i w:val="false"/>
          <w:color w:val="000000"/>
          <w:sz w:val="28"/>
        </w:rPr>
        <w:t>
      (Position,________________________________________________________</w:t>
      </w:r>
    </w:p>
    <w:p>
      <w:pPr>
        <w:spacing w:after="0"/>
        <w:ind w:left="0"/>
        <w:jc w:val="both"/>
      </w:pPr>
      <w:r>
        <w:rPr>
          <w:rFonts w:ascii="Times New Roman"/>
          <w:b w:val="false"/>
          <w:i w:val="false"/>
          <w:color w:val="000000"/>
          <w:sz w:val="28"/>
        </w:rPr>
        <w:t>
      surname and initials of the compiler of the inventory)</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Minutes of the EC meeting __________________________________________</w:t>
      </w:r>
    </w:p>
    <w:p>
      <w:pPr>
        <w:spacing w:after="0"/>
        <w:ind w:left="0"/>
        <w:jc w:val="both"/>
      </w:pPr>
      <w:r>
        <w:rPr>
          <w:rFonts w:ascii="Times New Roman"/>
          <w:b w:val="false"/>
          <w:i w:val="false"/>
          <w:color w:val="000000"/>
          <w:sz w:val="28"/>
        </w:rPr>
        <w:t>
      (name of the structural unit)</w:t>
      </w:r>
    </w:p>
    <w:p>
      <w:pPr>
        <w:spacing w:after="0"/>
        <w:ind w:left="0"/>
        <w:jc w:val="both"/>
      </w:pPr>
      <w:r>
        <w:rPr>
          <w:rFonts w:ascii="Times New Roman"/>
          <w:b w:val="false"/>
          <w:i w:val="false"/>
          <w:color w:val="000000"/>
          <w:sz w:val="28"/>
        </w:rPr>
        <w:t>
      __________________ № __________________</w:t>
      </w:r>
    </w:p>
    <w:p>
      <w:pPr>
        <w:spacing w:after="0"/>
        <w:ind w:left="0"/>
        <w:jc w:val="both"/>
      </w:pPr>
      <w:r>
        <w:rPr>
          <w:rFonts w:ascii="Times New Roman"/>
          <w:b w:val="false"/>
          <w:i w:val="false"/>
          <w:color w:val="000000"/>
          <w:sz w:val="28"/>
        </w:rPr>
        <w:t>
      Submitted _______________ electronic dossiers.</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(position title, surname and initials of the employee who submitted the electronic dossiers)</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Accepted _____________________ electronic dossiers.</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(position title, surname and initials of the employee of the archive </w:t>
      </w:r>
    </w:p>
    <w:p>
      <w:pPr>
        <w:spacing w:after="0"/>
        <w:ind w:left="0"/>
        <w:jc w:val="both"/>
      </w:pPr>
      <w:r>
        <w:rPr>
          <w:rFonts w:ascii="Times New Roman"/>
          <w:b w:val="false"/>
          <w:i w:val="false"/>
          <w:color w:val="000000"/>
          <w:sz w:val="28"/>
        </w:rPr>
        <w:t>
      of the organization that accepted electronic dossiers)</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(date of)</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 Column 7 shall not be drawn up in the inventories of dossiers of permanent storage.</w:t>
      </w:r>
    </w:p>
    <w:p>
      <w:pPr>
        <w:spacing w:after="0"/>
        <w:ind w:left="0"/>
        <w:jc w:val="both"/>
      </w:pPr>
      <w:r>
        <w:rPr>
          <w:rFonts w:ascii="Times New Roman"/>
          <w:b w:val="false"/>
          <w:i w:val="false"/>
          <w:color w:val="000000"/>
          <w:sz w:val="28"/>
        </w:rPr>
        <w:t>
      ** Issued if there is an EC of the structural unit.</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31 </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p>
        </w:tc>
      </w:tr>
    </w:tbl>
    <w:p>
      <w:pPr>
        <w:spacing w:after="0"/>
        <w:ind w:left="0"/>
        <w:jc w:val="both"/>
      </w:pPr>
      <w:r>
        <w:rPr>
          <w:rFonts w:ascii="Times New Roman"/>
          <w:b w:val="false"/>
          <w:i w:val="false"/>
          <w:color w:val="ff0000"/>
          <w:sz w:val="28"/>
        </w:rPr>
        <w:t>
      Footnote. The Rules are supplemented by Annex 31 in accordance with the Resolution of the Government of the Republic of Kazakhstan dated 31.08.2022 No. 630 (shall be enforced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Approved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(name of company)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xml:space="preserve">
      head of the organization)      </w:t>
      </w:r>
    </w:p>
    <w:p>
      <w:pPr>
        <w:spacing w:after="0"/>
        <w:ind w:left="0"/>
        <w:jc w:val="both"/>
      </w:pPr>
      <w:r>
        <w:rPr>
          <w:rFonts w:ascii="Times New Roman"/>
          <w:b w:val="false"/>
          <w:i w:val="false"/>
          <w:color w:val="000000"/>
          <w:sz w:val="28"/>
        </w:rPr>
        <w:t xml:space="preserve">
      (initials, surname) (date)      </w:t>
      </w:r>
    </w:p>
    <w:p>
      <w:pPr>
        <w:spacing w:after="0"/>
        <w:ind w:left="0"/>
        <w:jc w:val="both"/>
      </w:pPr>
      <w:r>
        <w:rPr>
          <w:rFonts w:ascii="Times New Roman"/>
          <w:b w:val="false"/>
          <w:i w:val="false"/>
          <w:color w:val="000000"/>
          <w:sz w:val="28"/>
        </w:rPr>
        <w:t>
      _____________ No. 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(place of compilation)</w:t>
      </w:r>
    </w:p>
    <w:p>
      <w:pPr>
        <w:spacing w:after="0"/>
        <w:ind w:left="0"/>
        <w:jc w:val="left"/>
      </w:pPr>
      <w:r>
        <w:rPr>
          <w:rFonts w:ascii="Times New Roman"/>
          <w:b/>
          <w:i w:val="false"/>
          <w:color w:val="000000"/>
        </w:rPr>
        <w:t xml:space="preserve"> SCHEDULE  for receiving electronic dossiers in the archive of the organization</w:t>
      </w:r>
    </w:p>
    <w:p>
      <w:pPr>
        <w:spacing w:after="0"/>
        <w:ind w:left="0"/>
        <w:jc w:val="both"/>
      </w:pPr>
      <w:r>
        <w:rPr>
          <w:rFonts w:ascii="Times New Roman"/>
          <w:b w:val="false"/>
          <w:i w:val="false"/>
          <w:color w:val="000000"/>
          <w:sz w:val="28"/>
        </w:rPr>
        <w:t>
      in ________________ year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 - the source of acquisition of the archive and (or) structural unit of the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initials, and surname of the person responsible for the transfer of electronic dossiers to the archive of the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(position title, surname and initials of the head </w:t>
      </w:r>
    </w:p>
    <w:p>
      <w:pPr>
        <w:spacing w:after="0"/>
        <w:ind w:left="0"/>
        <w:jc w:val="both"/>
      </w:pPr>
      <w:r>
        <w:rPr>
          <w:rFonts w:ascii="Times New Roman"/>
          <w:b w:val="false"/>
          <w:i w:val="false"/>
          <w:color w:val="000000"/>
          <w:sz w:val="28"/>
        </w:rPr>
        <w:t xml:space="preserve">
      of the archive of the organization </w:t>
      </w:r>
    </w:p>
    <w:p>
      <w:pPr>
        <w:spacing w:after="0"/>
        <w:ind w:left="0"/>
        <w:jc w:val="both"/>
      </w:pPr>
      <w:r>
        <w:rPr>
          <w:rFonts w:ascii="Times New Roman"/>
          <w:b w:val="false"/>
          <w:i w:val="false"/>
          <w:color w:val="000000"/>
          <w:sz w:val="28"/>
        </w:rPr>
        <w:t>
      (the person responsible for the archive of the organization)</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32 </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p>
        </w:tc>
      </w:tr>
    </w:tbl>
    <w:p>
      <w:pPr>
        <w:spacing w:after="0"/>
        <w:ind w:left="0"/>
        <w:jc w:val="both"/>
      </w:pPr>
      <w:r>
        <w:rPr>
          <w:rFonts w:ascii="Times New Roman"/>
          <w:b w:val="false"/>
          <w:i w:val="false"/>
          <w:color w:val="ff0000"/>
          <w:sz w:val="28"/>
        </w:rPr>
        <w:t>
      Footnote. The rules are supplemented by Annex 32 in accordance with the Resolution of the Government of the Republic of Kazakhstan dated 31.08.2022 No. 630 (shall be enforced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Internal inventory of documents in electronic form of electronic dossier No.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date in electronic form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title of the document in electronic form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objects (files)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storage objects in (bytes)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control characteristic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___________________ documents in electronic form, ___________________ storage objects.</w:t>
      </w:r>
    </w:p>
    <w:p>
      <w:pPr>
        <w:spacing w:after="0"/>
        <w:ind w:left="0"/>
        <w:jc w:val="both"/>
      </w:pPr>
      <w:r>
        <w:rPr>
          <w:rFonts w:ascii="Times New Roman"/>
          <w:b w:val="false"/>
          <w:i w:val="false"/>
          <w:color w:val="000000"/>
          <w:sz w:val="28"/>
        </w:rPr>
        <w:t>
      The total volume of electronic dossier storage objects 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(name of the position of the person who compiled the internal inventory </w:t>
            </w:r>
          </w:p>
          <w:p>
            <w:pPr>
              <w:spacing w:after="20"/>
              <w:ind w:left="20"/>
              <w:jc w:val="both"/>
            </w:pPr>
            <w:r>
              <w:rPr>
                <w:rFonts w:ascii="Times New Roman"/>
                <w:b w:val="false"/>
                <w:i w:val="false"/>
                <w:color w:val="000000"/>
                <w:sz w:val="20"/>
              </w:rPr>
              <w:t>
of documents in the electronic form of the electronic dossier)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(initials, surname)</w:t>
            </w:r>
          </w:p>
          <w:p>
            <w:pPr>
              <w:spacing w:after="20"/>
              <w:ind w:left="20"/>
              <w:jc w:val="both"/>
            </w:pPr>
            <w:r>
              <w:rPr>
                <w:rFonts w:ascii="Times New Roman"/>
                <w:b w:val="false"/>
                <w:i w:val="false"/>
                <w:color w:val="000000"/>
                <w:sz w:val="20"/>
              </w:rPr>
              <w:t>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Annex 33 </w:t>
            </w:r>
            <w:r>
              <w:br/>
            </w:r>
            <w:r>
              <w:rPr>
                <w:rFonts w:ascii="Times New Roman"/>
                <w:b w:val="false"/>
                <w:i w:val="false"/>
                <w:color w:val="000000"/>
                <w:sz w:val="20"/>
              </w:rPr>
              <w:t>to the Rules for documentation,</w:t>
            </w:r>
            <w:r>
              <w:br/>
            </w:r>
            <w:r>
              <w:rPr>
                <w:rFonts w:ascii="Times New Roman"/>
                <w:b w:val="false"/>
                <w:i w:val="false"/>
                <w:color w:val="000000"/>
                <w:sz w:val="20"/>
              </w:rPr>
              <w:t>document management and use of</w:t>
            </w:r>
            <w:r>
              <w:br/>
            </w:r>
            <w:r>
              <w:rPr>
                <w:rFonts w:ascii="Times New Roman"/>
                <w:b w:val="false"/>
                <w:i w:val="false"/>
                <w:color w:val="000000"/>
                <w:sz w:val="20"/>
              </w:rPr>
              <w:t>electronic document flow systems</w:t>
            </w:r>
            <w:r>
              <w:br/>
            </w:r>
            <w:r>
              <w:rPr>
                <w:rFonts w:ascii="Times New Roman"/>
                <w:b w:val="false"/>
                <w:i w:val="false"/>
                <w:color w:val="000000"/>
                <w:sz w:val="20"/>
              </w:rPr>
              <w:t>in governmental and non-</w:t>
            </w:r>
            <w:r>
              <w:br/>
            </w:r>
            <w:r>
              <w:rPr>
                <w:rFonts w:ascii="Times New Roman"/>
                <w:b w:val="false"/>
                <w:i w:val="false"/>
                <w:color w:val="000000"/>
                <w:sz w:val="20"/>
              </w:rPr>
              <w:t>governmental the organizations</w:t>
            </w:r>
          </w:p>
        </w:tc>
      </w:tr>
    </w:tbl>
    <w:p>
      <w:pPr>
        <w:spacing w:after="0"/>
        <w:ind w:left="0"/>
        <w:jc w:val="both"/>
      </w:pPr>
      <w:r>
        <w:rPr>
          <w:rFonts w:ascii="Times New Roman"/>
          <w:b w:val="false"/>
          <w:i w:val="false"/>
          <w:color w:val="ff0000"/>
          <w:sz w:val="28"/>
        </w:rPr>
        <w:t>
      Footnote. The rules are supplemented by Annex 33 in accordance with the Resolution of the Government of the Republic of Kazakhstan dated 31.08.2022 No. 630 (shall be enforced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The act of acceptance and transfer of electronic documents and dossiers of the organization's Records management service</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official name of the organization</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xml:space="preserve">
Name of the position </w:t>
            </w:r>
          </w:p>
          <w:p>
            <w:pPr>
              <w:spacing w:after="20"/>
              <w:ind w:left="20"/>
              <w:jc w:val="both"/>
            </w:pPr>
            <w:r>
              <w:rPr>
                <w:rFonts w:ascii="Times New Roman"/>
                <w:b w:val="false"/>
                <w:i w:val="false"/>
                <w:color w:val="000000"/>
                <w:sz w:val="20"/>
              </w:rPr>
              <w:t>of the head of the organization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xml:space="preserve">
transcript </w:t>
            </w:r>
          </w:p>
          <w:p>
            <w:pPr>
              <w:spacing w:after="20"/>
              <w:ind w:left="20"/>
              <w:jc w:val="both"/>
            </w:pPr>
            <w:r>
              <w:rPr>
                <w:rFonts w:ascii="Times New Roman"/>
                <w:b w:val="false"/>
                <w:i w:val="false"/>
                <w:color w:val="000000"/>
                <w:sz w:val="20"/>
              </w:rPr>
              <w:t xml:space="preserve">(personal signature) </w:t>
            </w:r>
          </w:p>
          <w:p>
            <w:pPr>
              <w:spacing w:after="20"/>
              <w:ind w:left="20"/>
              <w:jc w:val="both"/>
            </w:pPr>
            <w:r>
              <w:rPr>
                <w:rFonts w:ascii="Times New Roman"/>
                <w:b w:val="false"/>
                <w:i w:val="false"/>
                <w:color w:val="000000"/>
                <w:sz w:val="20"/>
              </w:rPr>
              <w:t xml:space="preserve">signature </w:t>
            </w:r>
          </w:p>
          <w:p>
            <w:pPr>
              <w:spacing w:after="20"/>
              <w:ind w:left="20"/>
              <w:jc w:val="both"/>
            </w:pPr>
            <w:r>
              <w:rPr>
                <w:rFonts w:ascii="Times New Roman"/>
                <w:b w:val="false"/>
                <w:i w:val="false"/>
                <w:color w:val="000000"/>
                <w:sz w:val="20"/>
              </w:rPr>
              <w:t>date</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ACT No. On the acceptance and transmission of electronic documents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passed (surname and initials)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accepted (surname and initials)</w:t>
            </w:r>
          </w:p>
        </w:tc>
      </w:tr>
    </w:tbl>
    <w:p>
      <w:pPr>
        <w:spacing w:after="0"/>
        <w:ind w:left="0"/>
        <w:jc w:val="both"/>
      </w:pPr>
      <w:r>
        <w:rPr>
          <w:rFonts w:ascii="Times New Roman"/>
          <w:b w:val="false"/>
          <w:i w:val="false"/>
          <w:color w:val="000000"/>
          <w:sz w:val="28"/>
        </w:rPr>
        <w:t>
      electronic documents for ___________ years and registration cards for them: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of electronic documents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electronic documents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files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electronic digital signature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dossier storage capacity</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Shelf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accepted:</w:t>
      </w:r>
    </w:p>
    <w:p>
      <w:pPr>
        <w:spacing w:after="0"/>
        <w:ind w:left="0"/>
        <w:jc w:val="both"/>
      </w:pPr>
      <w:r>
        <w:rPr>
          <w:rFonts w:ascii="Times New Roman"/>
          <w:b w:val="false"/>
          <w:i w:val="false"/>
          <w:color w:val="000000"/>
          <w:sz w:val="28"/>
        </w:rPr>
        <w:t>
      1) ______________________________________ of electronic documents.</w:t>
      </w:r>
    </w:p>
    <w:p>
      <w:pPr>
        <w:spacing w:after="0"/>
        <w:ind w:left="0"/>
        <w:jc w:val="both"/>
      </w:pPr>
      <w:r>
        <w:rPr>
          <w:rFonts w:ascii="Times New Roman"/>
          <w:b w:val="false"/>
          <w:i w:val="false"/>
          <w:color w:val="000000"/>
          <w:sz w:val="28"/>
        </w:rPr>
        <w:t>
      (in numbers and words)</w:t>
      </w:r>
    </w:p>
    <w:p>
      <w:pPr>
        <w:spacing w:after="0"/>
        <w:ind w:left="0"/>
        <w:jc w:val="both"/>
      </w:pPr>
      <w:r>
        <w:rPr>
          <w:rFonts w:ascii="Times New Roman"/>
          <w:b w:val="false"/>
          <w:i w:val="false"/>
          <w:color w:val="000000"/>
          <w:sz w:val="28"/>
        </w:rPr>
        <w:t>
      Status of electronic documents 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(general characteristic of the state)</w:t>
      </w:r>
    </w:p>
    <w:p>
      <w:pPr>
        <w:spacing w:after="0"/>
        <w:ind w:left="0"/>
        <w:jc w:val="both"/>
      </w:pPr>
      <w:r>
        <w:rPr>
          <w:rFonts w:ascii="Times New Roman"/>
          <w:b w:val="false"/>
          <w:i w:val="false"/>
          <w:color w:val="000000"/>
          <w:sz w:val="28"/>
        </w:rPr>
        <w:t>
      Submitted by ___________________________________________________</w:t>
      </w:r>
    </w:p>
    <w:p>
      <w:pPr>
        <w:spacing w:after="0"/>
        <w:ind w:left="0"/>
        <w:jc w:val="both"/>
      </w:pPr>
      <w:r>
        <w:rPr>
          <w:rFonts w:ascii="Times New Roman"/>
          <w:b w:val="false"/>
          <w:i w:val="false"/>
          <w:color w:val="000000"/>
          <w:sz w:val="28"/>
        </w:rPr>
        <w:t>
      (electronic digital signature) or (signature)</w:t>
      </w:r>
    </w:p>
    <w:p>
      <w:pPr>
        <w:spacing w:after="0"/>
        <w:ind w:left="0"/>
        <w:jc w:val="both"/>
      </w:pPr>
      <w:r>
        <w:rPr>
          <w:rFonts w:ascii="Times New Roman"/>
          <w:b w:val="false"/>
          <w:i w:val="false"/>
          <w:color w:val="000000"/>
          <w:sz w:val="28"/>
        </w:rPr>
        <w:t>
      Accepted ______________________________________________________</w:t>
      </w:r>
    </w:p>
    <w:p>
      <w:pPr>
        <w:spacing w:after="0"/>
        <w:ind w:left="0"/>
        <w:jc w:val="both"/>
      </w:pPr>
      <w:r>
        <w:rPr>
          <w:rFonts w:ascii="Times New Roman"/>
          <w:b w:val="false"/>
          <w:i w:val="false"/>
          <w:color w:val="000000"/>
          <w:sz w:val="28"/>
        </w:rPr>
        <w:t>
      (electronic digital signature) or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