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2a49" w14:textId="37b2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Republican Budget Commission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January 15, 2018 № 10. It became invalid by the Decree of the Government of the Republic of Kazakhstan dated 07.06.2025 № 415.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It became invalid by the Decree of the Government of the Republic of Kazakhstan dated 07.06.2025 № 415.</w:t>
      </w:r>
    </w:p>
    <w:p>
      <w:pPr>
        <w:spacing w:after="0"/>
        <w:ind w:left="0"/>
        <w:jc w:val="both"/>
      </w:pPr>
      <w:r>
        <w:rPr>
          <w:rFonts w:ascii="Times New Roman"/>
          <w:b w:val="false"/>
          <w:i w:val="false"/>
          <w:color w:val="000000"/>
          <w:sz w:val="28"/>
        </w:rPr>
        <w:t xml:space="preserve">
      In accordance with subparagraph 5-1) of Article 9 of the Constitutional Law of the Republic of Kazakhstan “On the Government of the Republic of Kazakhstan” and paragraph 3 of Article 57 of the Budget Code of the Republic of Kazakhstan, the Government of the Republic of Kazakhstan </w:t>
      </w:r>
      <w:r>
        <w:rPr>
          <w:rFonts w:ascii="Times New Roman"/>
          <w:b/>
          <w:i w:val="false"/>
          <w:color w:val="000000"/>
          <w:sz w:val="28"/>
        </w:rPr>
        <w:t>HEREBY DECREES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Decree of the Government of the Republic of Kazakhstan dated October 4, 2023 № 855.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establish the Republican Budget Commission (hereinafter referred to as the Commission).</w:t>
      </w:r>
    </w:p>
    <w:p>
      <w:pPr>
        <w:spacing w:after="0"/>
        <w:ind w:left="0"/>
        <w:jc w:val="both"/>
      </w:pPr>
      <w:r>
        <w:rPr>
          <w:rFonts w:ascii="Times New Roman"/>
          <w:b w:val="false"/>
          <w:i w:val="false"/>
          <w:color w:val="000000"/>
          <w:sz w:val="28"/>
        </w:rPr>
        <w:t>
      2. To approve the attached:</w:t>
      </w:r>
    </w:p>
    <w:p>
      <w:pPr>
        <w:spacing w:after="0"/>
        <w:ind w:left="0"/>
        <w:jc w:val="both"/>
      </w:pPr>
      <w:r>
        <w:rPr>
          <w:rFonts w:ascii="Times New Roman"/>
          <w:b w:val="false"/>
          <w:i w:val="false"/>
          <w:color w:val="000000"/>
          <w:sz w:val="28"/>
        </w:rPr>
        <w:t>
      1) Regulations on the Commission;</w:t>
      </w:r>
    </w:p>
    <w:p>
      <w:pPr>
        <w:spacing w:after="0"/>
        <w:ind w:left="0"/>
        <w:jc w:val="both"/>
      </w:pPr>
      <w:r>
        <w:rPr>
          <w:rFonts w:ascii="Times New Roman"/>
          <w:b w:val="false"/>
          <w:i w:val="false"/>
          <w:color w:val="000000"/>
          <w:sz w:val="28"/>
        </w:rPr>
        <w:t>
      2) Composition of the Commission.</w:t>
      </w:r>
    </w:p>
    <w:p>
      <w:pPr>
        <w:spacing w:after="0"/>
        <w:ind w:left="0"/>
        <w:jc w:val="both"/>
      </w:pPr>
      <w:r>
        <w:rPr>
          <w:rFonts w:ascii="Times New Roman"/>
          <w:b w:val="false"/>
          <w:i w:val="false"/>
          <w:color w:val="000000"/>
          <w:sz w:val="28"/>
        </w:rPr>
        <w:t>
      3. This decree shall come into force upon the date of its signing.</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№10 of the Government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January 15, 2018</w:t>
            </w:r>
          </w:p>
        </w:tc>
      </w:tr>
    </w:tbl>
    <w:p>
      <w:pPr>
        <w:spacing w:after="0"/>
        <w:ind w:left="0"/>
        <w:jc w:val="left"/>
      </w:pPr>
      <w:r>
        <w:rPr>
          <w:rFonts w:ascii="Times New Roman"/>
          <w:b/>
          <w:i w:val="false"/>
          <w:color w:val="000000"/>
        </w:rPr>
        <w:t xml:space="preserve"> Regulations </w:t>
      </w:r>
      <w:r>
        <w:br/>
      </w:r>
      <w:r>
        <w:rPr>
          <w:rFonts w:ascii="Times New Roman"/>
          <w:b/>
          <w:i w:val="false"/>
          <w:color w:val="000000"/>
        </w:rPr>
        <w:t>on the Republican Budget Commission</w:t>
      </w:r>
      <w:r>
        <w:br/>
      </w:r>
      <w:r>
        <w:rPr>
          <w:rFonts w:ascii="Times New Roman"/>
          <w:b/>
          <w:i w:val="false"/>
          <w:color w:val="000000"/>
        </w:rPr>
        <w:t>Chapter 1. General provisions</w:t>
      </w:r>
    </w:p>
    <w:p>
      <w:pPr>
        <w:spacing w:after="0"/>
        <w:ind w:left="0"/>
        <w:jc w:val="both"/>
      </w:pPr>
      <w:r>
        <w:rPr>
          <w:rFonts w:ascii="Times New Roman"/>
          <w:b w:val="false"/>
          <w:i w:val="false"/>
          <w:color w:val="ff0000"/>
          <w:sz w:val="28"/>
        </w:rPr>
        <w:t>
      Footnote. The title of Chapter 1 – in the wording of the resolution of the Government of the Republic of Kazakhstan dated 18.03.2021 № 154.</w:t>
      </w:r>
    </w:p>
    <w:p>
      <w:pPr>
        <w:spacing w:after="0"/>
        <w:ind w:left="0"/>
        <w:jc w:val="both"/>
      </w:pPr>
      <w:r>
        <w:rPr>
          <w:rFonts w:ascii="Times New Roman"/>
          <w:b w:val="false"/>
          <w:i w:val="false"/>
          <w:color w:val="000000"/>
          <w:sz w:val="28"/>
        </w:rPr>
        <w:t xml:space="preserve">
      1. These Regulations on the Commission (hereinafter referred to as the Regulations) regulate the activities of the Republican Budget Commission acting on the continuous basis (hereinafter referred to as the Commission). </w:t>
      </w:r>
    </w:p>
    <w:p>
      <w:pPr>
        <w:spacing w:after="0"/>
        <w:ind w:left="0"/>
        <w:jc w:val="both"/>
      </w:pPr>
      <w:r>
        <w:rPr>
          <w:rFonts w:ascii="Times New Roman"/>
          <w:b w:val="false"/>
          <w:i w:val="false"/>
          <w:color w:val="000000"/>
          <w:sz w:val="28"/>
        </w:rPr>
        <w:t>
      2. The legal basis of the Commission's activities shall be the Constitution of the Republic of Kazakhstan, the Budget Code of the Republic of Kazakhstan (hereinafter referred to as the Budget Code), legislative and other regulatory legal acts of the Republic of Kazakhstan, as well as this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resolution of the Government of the Republic of Kazakhstan dated 31.03.2022 № 179.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Objectives of the Commission</w:t>
      </w:r>
    </w:p>
    <w:p>
      <w:pPr>
        <w:spacing w:after="0"/>
        <w:ind w:left="0"/>
        <w:jc w:val="both"/>
      </w:pPr>
      <w:r>
        <w:rPr>
          <w:rFonts w:ascii="Times New Roman"/>
          <w:b w:val="false"/>
          <w:i w:val="false"/>
          <w:color w:val="ff0000"/>
          <w:sz w:val="28"/>
        </w:rPr>
        <w:t>
      Footnote. The title of Chapter 2 - in the wording of the resolution of the Government of the Republic of Kazakhstan dated 18.03.2021 № 154.</w:t>
      </w:r>
    </w:p>
    <w:p>
      <w:pPr>
        <w:spacing w:after="0"/>
        <w:ind w:left="0"/>
        <w:jc w:val="both"/>
      </w:pPr>
      <w:r>
        <w:rPr>
          <w:rFonts w:ascii="Times New Roman"/>
          <w:b w:val="false"/>
          <w:i w:val="false"/>
          <w:color w:val="000000"/>
          <w:sz w:val="28"/>
        </w:rPr>
        <w:t>
      3. The main goals of the Commission shall be to ensure timely and high-quality development of the draft republican budget for the planning period and to develop proposals for clarifying, adjusting and executing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3 - in the wording of the resolution of the Government of the Republic of Kazakhstan dated 18.03.2021 № 154.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Tasks and functions of the Commission</w:t>
      </w:r>
    </w:p>
    <w:p>
      <w:pPr>
        <w:spacing w:after="0"/>
        <w:ind w:left="0"/>
        <w:jc w:val="both"/>
      </w:pPr>
      <w:r>
        <w:rPr>
          <w:rFonts w:ascii="Times New Roman"/>
          <w:b w:val="false"/>
          <w:i w:val="false"/>
          <w:color w:val="ff0000"/>
          <w:sz w:val="28"/>
        </w:rPr>
        <w:t>
      Footnote. The title of Chapter 3- in the wording of the resolution of the Government of the Republic of Kazakhstan dated 18.03.2021 № 154.</w:t>
      </w:r>
    </w:p>
    <w:p>
      <w:pPr>
        <w:spacing w:after="0"/>
        <w:ind w:left="0"/>
        <w:jc w:val="both"/>
      </w:pPr>
      <w:r>
        <w:rPr>
          <w:rFonts w:ascii="Times New Roman"/>
          <w:b w:val="false"/>
          <w:i w:val="false"/>
          <w:color w:val="000000"/>
          <w:sz w:val="28"/>
        </w:rPr>
        <w:t>
      4. The main tasks of the Commission shall be:</w:t>
      </w:r>
    </w:p>
    <w:p>
      <w:pPr>
        <w:spacing w:after="0"/>
        <w:ind w:left="0"/>
        <w:jc w:val="both"/>
      </w:pPr>
      <w:r>
        <w:rPr>
          <w:rFonts w:ascii="Times New Roman"/>
          <w:b w:val="false"/>
          <w:i w:val="false"/>
          <w:color w:val="000000"/>
          <w:sz w:val="28"/>
        </w:rPr>
        <w:t>
      1) development of proposals for the forecast of the socio-economic development of the Republic;</w:t>
      </w:r>
    </w:p>
    <w:p>
      <w:pPr>
        <w:spacing w:after="0"/>
        <w:ind w:left="0"/>
        <w:jc w:val="both"/>
      </w:pPr>
      <w:r>
        <w:rPr>
          <w:rFonts w:ascii="Times New Roman"/>
          <w:b w:val="false"/>
          <w:i w:val="false"/>
          <w:color w:val="000000"/>
          <w:sz w:val="28"/>
        </w:rPr>
        <w:t>
      2) development of proposals on the priority goals of development plans of government bodies and areas of expenditure of administrators of republican budget programs;</w:t>
      </w:r>
    </w:p>
    <w:p>
      <w:pPr>
        <w:spacing w:after="0"/>
        <w:ind w:left="0"/>
        <w:jc w:val="both"/>
      </w:pPr>
      <w:r>
        <w:rPr>
          <w:rFonts w:ascii="Times New Roman"/>
          <w:b w:val="false"/>
          <w:i w:val="false"/>
          <w:color w:val="000000"/>
          <w:sz w:val="28"/>
        </w:rPr>
        <w:t>
      3) development of proposals for draft development plans of state bodies or draft amendments and additions to the development plan and spending limits for administrators of republican budget programs;</w:t>
      </w:r>
    </w:p>
    <w:p>
      <w:pPr>
        <w:spacing w:after="0"/>
        <w:ind w:left="0"/>
        <w:jc w:val="both"/>
      </w:pPr>
      <w:r>
        <w:rPr>
          <w:rFonts w:ascii="Times New Roman"/>
          <w:b w:val="false"/>
          <w:i w:val="false"/>
          <w:color w:val="000000"/>
          <w:sz w:val="28"/>
        </w:rPr>
        <w:t>
      4) development of proposals for determining the indicators of the draft republican budget for the planning period;</w:t>
      </w:r>
    </w:p>
    <w:p>
      <w:pPr>
        <w:spacing w:after="0"/>
        <w:ind w:left="0"/>
        <w:jc w:val="both"/>
      </w:pPr>
      <w:r>
        <w:rPr>
          <w:rFonts w:ascii="Times New Roman"/>
          <w:b w:val="false"/>
          <w:i w:val="false"/>
          <w:color w:val="000000"/>
          <w:sz w:val="28"/>
        </w:rPr>
        <w:t>
      5) development of proposals for draft regulatory legal acts that provide for a reduction in revenues or an increase in expenses of the republican and local budgets and (or) the National Fund of the Republic of Kazakhstan;</w:t>
      </w:r>
    </w:p>
    <w:p>
      <w:pPr>
        <w:spacing w:after="0"/>
        <w:ind w:left="0"/>
        <w:jc w:val="both"/>
      </w:pPr>
      <w:r>
        <w:rPr>
          <w:rFonts w:ascii="Times New Roman"/>
          <w:b w:val="false"/>
          <w:i w:val="false"/>
          <w:color w:val="000000"/>
          <w:sz w:val="28"/>
        </w:rPr>
        <w:t>
      6) development of proposals to clarify the republican budget;</w:t>
      </w:r>
    </w:p>
    <w:p>
      <w:pPr>
        <w:spacing w:after="0"/>
        <w:ind w:left="0"/>
        <w:jc w:val="both"/>
      </w:pPr>
      <w:r>
        <w:rPr>
          <w:rFonts w:ascii="Times New Roman"/>
          <w:b w:val="false"/>
          <w:i w:val="false"/>
          <w:color w:val="000000"/>
          <w:sz w:val="28"/>
        </w:rPr>
        <w:t>
      7) consideration of the results of budget monitoring, assessment of results and development of proposals on them;</w:t>
      </w:r>
    </w:p>
    <w:p>
      <w:pPr>
        <w:spacing w:after="0"/>
        <w:ind w:left="0"/>
        <w:jc w:val="both"/>
      </w:pPr>
      <w:r>
        <w:rPr>
          <w:rFonts w:ascii="Times New Roman"/>
          <w:b w:val="false"/>
          <w:i w:val="false"/>
          <w:color w:val="000000"/>
          <w:sz w:val="28"/>
        </w:rPr>
        <w:t>
      8) development of proposals for adjusting the republican budget;</w:t>
      </w:r>
    </w:p>
    <w:p>
      <w:pPr>
        <w:spacing w:after="0"/>
        <w:ind w:left="0"/>
        <w:jc w:val="both"/>
      </w:pPr>
      <w:r>
        <w:rPr>
          <w:rFonts w:ascii="Times New Roman"/>
          <w:b w:val="false"/>
          <w:i w:val="false"/>
          <w:color w:val="000000"/>
          <w:sz w:val="28"/>
        </w:rPr>
        <w:t>
      9) development of proposals and consideration of issues on the distribution of funds from the Education Infrastructure Support Fund and the Special State Fund;</w:t>
      </w:r>
    </w:p>
    <w:p>
      <w:pPr>
        <w:spacing w:after="0"/>
        <w:ind w:left="0"/>
        <w:jc w:val="both"/>
      </w:pPr>
      <w:r>
        <w:rPr>
          <w:rFonts w:ascii="Times New Roman"/>
          <w:b w:val="false"/>
          <w:i w:val="false"/>
          <w:color w:val="000000"/>
          <w:sz w:val="28"/>
        </w:rPr>
        <w:t>
      10) other powers provided for by the Budget Code and these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Decree of the Government of the Republic of Kazakhstan dated 04.10.2023 № 855.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commission, in accordance with the tasks assigned to it, shall perform the following functions:</w:t>
      </w:r>
    </w:p>
    <w:p>
      <w:pPr>
        <w:spacing w:after="0"/>
        <w:ind w:left="0"/>
        <w:jc w:val="both"/>
      </w:pPr>
      <w:r>
        <w:rPr>
          <w:rFonts w:ascii="Times New Roman"/>
          <w:b w:val="false"/>
          <w:i w:val="false"/>
          <w:color w:val="000000"/>
          <w:sz w:val="28"/>
        </w:rPr>
        <w:t>
      1) considers the materials prepared by the working body of the Commission and determines:</w:t>
      </w:r>
    </w:p>
    <w:p>
      <w:pPr>
        <w:spacing w:after="0"/>
        <w:ind w:left="0"/>
        <w:jc w:val="both"/>
      </w:pPr>
      <w:r>
        <w:rPr>
          <w:rFonts w:ascii="Times New Roman"/>
          <w:b w:val="false"/>
          <w:i w:val="false"/>
          <w:color w:val="000000"/>
          <w:sz w:val="28"/>
        </w:rPr>
        <w:t>
      priority areas for spending budget funds and subsidizing legal entities;</w:t>
      </w:r>
    </w:p>
    <w:p>
      <w:pPr>
        <w:spacing w:after="0"/>
        <w:ind w:left="0"/>
        <w:jc w:val="both"/>
      </w:pPr>
      <w:r>
        <w:rPr>
          <w:rFonts w:ascii="Times New Roman"/>
          <w:b w:val="false"/>
          <w:i w:val="false"/>
          <w:color w:val="000000"/>
          <w:sz w:val="28"/>
        </w:rPr>
        <w:t>
      directions for the development of inter-budgetary relations;</w:t>
      </w:r>
    </w:p>
    <w:p>
      <w:pPr>
        <w:spacing w:after="0"/>
        <w:ind w:left="0"/>
        <w:jc w:val="both"/>
      </w:pPr>
      <w:r>
        <w:rPr>
          <w:rFonts w:ascii="Times New Roman"/>
          <w:b w:val="false"/>
          <w:i w:val="false"/>
          <w:color w:val="000000"/>
          <w:sz w:val="28"/>
        </w:rPr>
        <w:t>
      policy in the field of state and state-guaranteed borrowing and debt;</w:t>
      </w:r>
    </w:p>
    <w:p>
      <w:pPr>
        <w:spacing w:after="0"/>
        <w:ind w:left="0"/>
        <w:jc w:val="both"/>
      </w:pPr>
      <w:r>
        <w:rPr>
          <w:rFonts w:ascii="Times New Roman"/>
          <w:b w:val="false"/>
          <w:i w:val="false"/>
          <w:color w:val="000000"/>
          <w:sz w:val="28"/>
        </w:rPr>
        <w:t>
      proposals on the possibility of accepting government obligations for public-private partnership projects, including state concession obligations;</w:t>
      </w:r>
    </w:p>
    <w:p>
      <w:pPr>
        <w:spacing w:after="0"/>
        <w:ind w:left="0"/>
        <w:jc w:val="both"/>
      </w:pPr>
      <w:r>
        <w:rPr>
          <w:rFonts w:ascii="Times New Roman"/>
          <w:b w:val="false"/>
          <w:i w:val="false"/>
          <w:color w:val="000000"/>
          <w:sz w:val="28"/>
        </w:rPr>
        <w:t>
      a list of priority republican budget investments, including budget investments by objects, as well as targeted transfers for development and loans by regions, cities of republican significance, the capital for the planning period;</w:t>
      </w:r>
    </w:p>
    <w:p>
      <w:pPr>
        <w:spacing w:after="0"/>
        <w:ind w:left="0"/>
        <w:jc w:val="both"/>
      </w:pPr>
      <w:r>
        <w:rPr>
          <w:rFonts w:ascii="Times New Roman"/>
          <w:b w:val="false"/>
          <w:i w:val="false"/>
          <w:color w:val="000000"/>
          <w:sz w:val="28"/>
        </w:rPr>
        <w:t>
      2) considers the materials prepared by the working body of the Commission and develops motivated proposals for:</w:t>
      </w:r>
    </w:p>
    <w:p>
      <w:pPr>
        <w:spacing w:after="0"/>
        <w:ind w:left="0"/>
        <w:jc w:val="both"/>
      </w:pPr>
      <w:r>
        <w:rPr>
          <w:rFonts w:ascii="Times New Roman"/>
          <w:b w:val="false"/>
          <w:i w:val="false"/>
          <w:color w:val="000000"/>
          <w:sz w:val="28"/>
        </w:rPr>
        <w:t>
      forecast of the socio-economic development of the republic;</w:t>
      </w:r>
    </w:p>
    <w:p>
      <w:pPr>
        <w:spacing w:after="0"/>
        <w:ind w:left="0"/>
        <w:jc w:val="both"/>
      </w:pPr>
      <w:r>
        <w:rPr>
          <w:rFonts w:ascii="Times New Roman"/>
          <w:b w:val="false"/>
          <w:i w:val="false"/>
          <w:color w:val="000000"/>
          <w:sz w:val="28"/>
        </w:rPr>
        <w:t>
      limits for administrators of republican budget programs, including the list of basic expenses of central government bodies, for which calculations by type of expense are not provided when drawing up a budget request;</w:t>
      </w:r>
    </w:p>
    <w:p>
      <w:pPr>
        <w:spacing w:after="0"/>
        <w:ind w:left="0"/>
        <w:jc w:val="both"/>
      </w:pPr>
      <w:r>
        <w:rPr>
          <w:rFonts w:ascii="Times New Roman"/>
          <w:b w:val="false"/>
          <w:i w:val="false"/>
          <w:color w:val="000000"/>
          <w:sz w:val="28"/>
        </w:rPr>
        <w:t>
      borrowing by local executive bodies of regions, cities of republican significance, and the capital;</w:t>
      </w:r>
    </w:p>
    <w:p>
      <w:pPr>
        <w:spacing w:after="0"/>
        <w:ind w:left="0"/>
        <w:jc w:val="both"/>
      </w:pPr>
      <w:r>
        <w:rPr>
          <w:rFonts w:ascii="Times New Roman"/>
          <w:b w:val="false"/>
          <w:i w:val="false"/>
          <w:color w:val="000000"/>
          <w:sz w:val="28"/>
        </w:rPr>
        <w:t>
      the results of budget monitoring and results assessment;</w:t>
      </w:r>
    </w:p>
    <w:p>
      <w:pPr>
        <w:spacing w:after="0"/>
        <w:ind w:left="0"/>
        <w:jc w:val="both"/>
      </w:pPr>
      <w:r>
        <w:rPr>
          <w:rFonts w:ascii="Times New Roman"/>
          <w:b w:val="false"/>
          <w:i w:val="false"/>
          <w:color w:val="000000"/>
          <w:sz w:val="28"/>
        </w:rPr>
        <w:t>
      proposals of central government bodies to approve, change and (or) supplement natural norms;</w:t>
      </w:r>
    </w:p>
    <w:p>
      <w:pPr>
        <w:spacing w:after="0"/>
        <w:ind w:left="0"/>
        <w:jc w:val="both"/>
      </w:pPr>
      <w:r>
        <w:rPr>
          <w:rFonts w:ascii="Times New Roman"/>
          <w:b w:val="false"/>
          <w:i w:val="false"/>
          <w:color w:val="000000"/>
          <w:sz w:val="28"/>
        </w:rPr>
        <w:t>
      expenses of administrators of republican budget programs for the planning period based on the conclusion of the authorized body for state planning on draft development plans or draft amendments and additions to development plans and draft budget programs and the conclusion of the authorized body for budget planning on budget applications and draft budget programs;</w:t>
      </w:r>
    </w:p>
    <w:p>
      <w:pPr>
        <w:spacing w:after="0"/>
        <w:ind w:left="0"/>
        <w:jc w:val="both"/>
      </w:pPr>
      <w:r>
        <w:rPr>
          <w:rFonts w:ascii="Times New Roman"/>
          <w:b w:val="false"/>
          <w:i w:val="false"/>
          <w:color w:val="000000"/>
          <w:sz w:val="28"/>
        </w:rPr>
        <w:t>
      the feasibility of attracting related grants according to the list of applications from central government bodies;</w:t>
      </w:r>
    </w:p>
    <w:p>
      <w:pPr>
        <w:spacing w:after="0"/>
        <w:ind w:left="0"/>
        <w:jc w:val="both"/>
      </w:pPr>
      <w:r>
        <w:rPr>
          <w:rFonts w:ascii="Times New Roman"/>
          <w:b w:val="false"/>
          <w:i w:val="false"/>
          <w:color w:val="000000"/>
          <w:sz w:val="28"/>
        </w:rPr>
        <w:t>
      the draft law on the republican budget for the planning period;</w:t>
      </w:r>
    </w:p>
    <w:p>
      <w:pPr>
        <w:spacing w:after="0"/>
        <w:ind w:left="0"/>
        <w:jc w:val="both"/>
      </w:pPr>
      <w:r>
        <w:rPr>
          <w:rFonts w:ascii="Times New Roman"/>
          <w:b w:val="false"/>
          <w:i w:val="false"/>
          <w:color w:val="000000"/>
          <w:sz w:val="28"/>
        </w:rPr>
        <w:t>
      draft laws of the Republic of Kazakhstan, decrees of the President of the Republic of Kazakhstan, decrees of the Government of the Republic of Kazakhstan, normative legal orders of ministers of the Republic of Kazakhstan and other heads of central government bodies, normative legal orders of central government bodies, normative legal orders of heads of departments of central government bodies if they have the competence to approve them in regulatory legal acts of the state body, the structure of which includes the department, providing for a reduction in revenues or an increase in expenses of the republican or local budgets and (or) the National Fund of the Republic of Kazakhstan;</w:t>
      </w:r>
    </w:p>
    <w:p>
      <w:pPr>
        <w:spacing w:after="0"/>
        <w:ind w:left="0"/>
        <w:jc w:val="both"/>
      </w:pPr>
      <w:r>
        <w:rPr>
          <w:rFonts w:ascii="Times New Roman"/>
          <w:b w:val="false"/>
          <w:i w:val="false"/>
          <w:color w:val="000000"/>
          <w:sz w:val="28"/>
        </w:rPr>
        <w:t>
      the list and volumes of budget programs for financing emergency or martial law measures, compiled by the central authorized body for budget planning;</w:t>
      </w:r>
    </w:p>
    <w:p>
      <w:pPr>
        <w:spacing w:after="0"/>
        <w:ind w:left="0"/>
        <w:jc w:val="both"/>
      </w:pPr>
      <w:r>
        <w:rPr>
          <w:rFonts w:ascii="Times New Roman"/>
          <w:b w:val="false"/>
          <w:i w:val="false"/>
          <w:color w:val="000000"/>
          <w:sz w:val="28"/>
        </w:rPr>
        <w:t>
      volumes of targeted transfers and budget loans from the republican budget to regional budgets, budgets of cities of republican significance, the capital;</w:t>
      </w:r>
    </w:p>
    <w:p>
      <w:pPr>
        <w:spacing w:after="0"/>
        <w:ind w:left="0"/>
        <w:jc w:val="both"/>
      </w:pPr>
      <w:r>
        <w:rPr>
          <w:rFonts w:ascii="Times New Roman"/>
          <w:b w:val="false"/>
          <w:i w:val="false"/>
          <w:color w:val="000000"/>
          <w:sz w:val="28"/>
        </w:rPr>
        <w:t>
      clarification, sequestration and adjustment of the republican budget;</w:t>
      </w:r>
    </w:p>
    <w:p>
      <w:pPr>
        <w:spacing w:after="0"/>
        <w:ind w:left="0"/>
        <w:jc w:val="both"/>
      </w:pPr>
      <w:r>
        <w:rPr>
          <w:rFonts w:ascii="Times New Roman"/>
          <w:b w:val="false"/>
          <w:i w:val="false"/>
          <w:color w:val="000000"/>
          <w:sz w:val="28"/>
        </w:rPr>
        <w:t>
      a list of individual public services, budget investment projects and other tasks aimed at ensuring the socio-economic stability of the state planned for implementation in the form of a state assignment;</w:t>
      </w:r>
    </w:p>
    <w:p>
      <w:pPr>
        <w:spacing w:after="0"/>
        <w:ind w:left="0"/>
        <w:jc w:val="both"/>
      </w:pPr>
      <w:r>
        <w:rPr>
          <w:rFonts w:ascii="Times New Roman"/>
          <w:b w:val="false"/>
          <w:i w:val="false"/>
          <w:color w:val="000000"/>
          <w:sz w:val="28"/>
        </w:rPr>
        <w:t>
      resolving disagreements between administrators of budget programs and the central authorized body for budget planning;</w:t>
      </w:r>
    </w:p>
    <w:p>
      <w:pPr>
        <w:spacing w:after="0"/>
        <w:ind w:left="0"/>
        <w:jc w:val="both"/>
      </w:pPr>
      <w:r>
        <w:rPr>
          <w:rFonts w:ascii="Times New Roman"/>
          <w:b w:val="false"/>
          <w:i w:val="false"/>
          <w:color w:val="000000"/>
          <w:sz w:val="28"/>
        </w:rPr>
        <w:t>
      use by the Government of the Republic of Kazakhstan in the current financial year of the amount of guaranteed transfer not transferred for the reporting financial year from the National Fund of the Republic of Kazakhstan to the republican budget to finance current budget programs and budget development programs approved in the republican budget of the past financial year, in an amount not exceeding the amount of unpaid registered obligations according to relevant budget programs through budget adjustments;</w:t>
      </w:r>
    </w:p>
    <w:p>
      <w:pPr>
        <w:spacing w:after="0"/>
        <w:ind w:left="0"/>
        <w:jc w:val="both"/>
      </w:pPr>
      <w:r>
        <w:rPr>
          <w:rFonts w:ascii="Times New Roman"/>
          <w:b w:val="false"/>
          <w:i w:val="false"/>
          <w:color w:val="000000"/>
          <w:sz w:val="28"/>
        </w:rPr>
        <w:t>
      financing the development or adjustment of competition documentation for public-private partnership projects, including concession projects;</w:t>
      </w:r>
    </w:p>
    <w:p>
      <w:pPr>
        <w:spacing w:after="0"/>
        <w:ind w:left="0"/>
        <w:jc w:val="both"/>
      </w:pPr>
      <w:r>
        <w:rPr>
          <w:rFonts w:ascii="Times New Roman"/>
          <w:b w:val="false"/>
          <w:i w:val="false"/>
          <w:color w:val="000000"/>
          <w:sz w:val="28"/>
        </w:rPr>
        <w:t>
      development or adjustment, as well as carrying out the necessary examinations of feasibility studies of budget investment projects;</w:t>
      </w:r>
    </w:p>
    <w:p>
      <w:pPr>
        <w:spacing w:after="0"/>
        <w:ind w:left="0"/>
        <w:jc w:val="both"/>
      </w:pPr>
      <w:r>
        <w:rPr>
          <w:rFonts w:ascii="Times New Roman"/>
          <w:b w:val="false"/>
          <w:i w:val="false"/>
          <w:color w:val="000000"/>
          <w:sz w:val="28"/>
        </w:rPr>
        <w:t>
      volumes of financing of services for advisory support of public-private partnership projects, including concession projects, in accordance with the conclusion of the central authorized body for budget planning;</w:t>
      </w:r>
    </w:p>
    <w:p>
      <w:pPr>
        <w:spacing w:after="0"/>
        <w:ind w:left="0"/>
        <w:jc w:val="both"/>
      </w:pPr>
      <w:r>
        <w:rPr>
          <w:rFonts w:ascii="Times New Roman"/>
          <w:b w:val="false"/>
          <w:i w:val="false"/>
          <w:color w:val="000000"/>
          <w:sz w:val="28"/>
        </w:rPr>
        <w:t>
      distribution of the reserve for the initiatives of the President of the Republic of Kazakhstan to finance the annual messages of the President of the Republic of Kazakhstan to the people of Kazakhstan and other initiatives of the President of the Republic of Kazakhstan;</w:t>
      </w:r>
    </w:p>
    <w:p>
      <w:pPr>
        <w:spacing w:after="0"/>
        <w:ind w:left="0"/>
        <w:jc w:val="both"/>
      </w:pPr>
      <w:r>
        <w:rPr>
          <w:rFonts w:ascii="Times New Roman"/>
          <w:b w:val="false"/>
          <w:i w:val="false"/>
          <w:color w:val="000000"/>
          <w:sz w:val="28"/>
        </w:rPr>
        <w:t>
      3) performs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Decree of the Government of the Republic of Kazakhstan dated 04.10.2023 № 855.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Rights of the Commission</w:t>
      </w:r>
    </w:p>
    <w:p>
      <w:pPr>
        <w:spacing w:after="0"/>
        <w:ind w:left="0"/>
        <w:jc w:val="both"/>
      </w:pPr>
      <w:r>
        <w:rPr>
          <w:rFonts w:ascii="Times New Roman"/>
          <w:b w:val="false"/>
          <w:i w:val="false"/>
          <w:color w:val="ff0000"/>
          <w:sz w:val="28"/>
        </w:rPr>
        <w:t>
      Footnote. The title of Chapter 4 -in the wording of the resolution of the Government of the Republic of Kazakhstan dated 18.03.2021 № 154.</w:t>
      </w:r>
    </w:p>
    <w:p>
      <w:pPr>
        <w:spacing w:after="0"/>
        <w:ind w:left="0"/>
        <w:jc w:val="both"/>
      </w:pPr>
      <w:r>
        <w:rPr>
          <w:rFonts w:ascii="Times New Roman"/>
          <w:b w:val="false"/>
          <w:i w:val="false"/>
          <w:color w:val="000000"/>
          <w:sz w:val="28"/>
        </w:rPr>
        <w:t xml:space="preserve">
      6. In accordance with its tasks, the Commission shall have the right: </w:t>
      </w:r>
    </w:p>
    <w:p>
      <w:pPr>
        <w:spacing w:after="0"/>
        <w:ind w:left="0"/>
        <w:jc w:val="both"/>
      </w:pPr>
      <w:r>
        <w:rPr>
          <w:rFonts w:ascii="Times New Roman"/>
          <w:b w:val="false"/>
          <w:i w:val="false"/>
          <w:color w:val="000000"/>
          <w:sz w:val="28"/>
        </w:rPr>
        <w:t xml:space="preserve">
      1) to interact with central executive and other state bodies, organizations, as well as engage specialists and experts to carry out the tasks of the Commission; </w:t>
      </w:r>
    </w:p>
    <w:p>
      <w:pPr>
        <w:spacing w:after="0"/>
        <w:ind w:left="0"/>
        <w:jc w:val="both"/>
      </w:pPr>
      <w:r>
        <w:rPr>
          <w:rFonts w:ascii="Times New Roman"/>
          <w:b w:val="false"/>
          <w:i w:val="false"/>
          <w:color w:val="000000"/>
          <w:sz w:val="28"/>
        </w:rPr>
        <w:t xml:space="preserve">
      2) to make decisions and make proposals on matters within its competence; </w:t>
      </w:r>
    </w:p>
    <w:p>
      <w:pPr>
        <w:spacing w:after="0"/>
        <w:ind w:left="0"/>
        <w:jc w:val="both"/>
      </w:pPr>
      <w:r>
        <w:rPr>
          <w:rFonts w:ascii="Times New Roman"/>
          <w:b w:val="false"/>
          <w:i w:val="false"/>
          <w:color w:val="000000"/>
          <w:sz w:val="28"/>
        </w:rPr>
        <w:t xml:space="preserve">
      3) in accordance with the procedure established by the legislation, to request and to receive from state bodies and other organizations the materials necessary for the implementation of the tasks of the Commission; </w:t>
      </w:r>
    </w:p>
    <w:p>
      <w:pPr>
        <w:spacing w:after="0"/>
        <w:ind w:left="0"/>
        <w:jc w:val="both"/>
      </w:pPr>
      <w:r>
        <w:rPr>
          <w:rFonts w:ascii="Times New Roman"/>
          <w:b w:val="false"/>
          <w:i w:val="false"/>
          <w:color w:val="000000"/>
          <w:sz w:val="28"/>
        </w:rPr>
        <w:t xml:space="preserve">
      4) to invite to meetings of the Commission and to hear the first leaders, and in their absence - persons acting as the first head of the state body and organization on issues related to the implementation of the tasks and functions of the Commission; </w:t>
      </w:r>
    </w:p>
    <w:p>
      <w:pPr>
        <w:spacing w:after="0"/>
        <w:ind w:left="0"/>
        <w:jc w:val="both"/>
      </w:pPr>
      <w:r>
        <w:rPr>
          <w:rFonts w:ascii="Times New Roman"/>
          <w:b w:val="false"/>
          <w:i w:val="false"/>
          <w:color w:val="000000"/>
          <w:sz w:val="28"/>
        </w:rPr>
        <w:t xml:space="preserve">
      5) to create subcommittees for consideration of issues falling within the competence of the Commission on thematic blocks. </w:t>
      </w:r>
    </w:p>
    <w:p>
      <w:pPr>
        <w:spacing w:after="0"/>
        <w:ind w:left="0"/>
        <w:jc w:val="left"/>
      </w:pPr>
      <w:r>
        <w:rPr>
          <w:rFonts w:ascii="Times New Roman"/>
          <w:b/>
          <w:i w:val="false"/>
          <w:color w:val="000000"/>
        </w:rPr>
        <w:t xml:space="preserve"> Chapter 5. Procedure for formation and activities of the commission</w:t>
      </w:r>
    </w:p>
    <w:p>
      <w:pPr>
        <w:spacing w:after="0"/>
        <w:ind w:left="0"/>
        <w:jc w:val="both"/>
      </w:pPr>
      <w:r>
        <w:rPr>
          <w:rFonts w:ascii="Times New Roman"/>
          <w:b w:val="false"/>
          <w:i w:val="false"/>
          <w:color w:val="ff0000"/>
          <w:sz w:val="28"/>
        </w:rPr>
        <w:t>
      Footnote. The title of Chapter 5 - in the wording of the resolution of the Government of the Republic of Kazakhstan dated 18.03.2021 № 154.</w:t>
      </w:r>
    </w:p>
    <w:p>
      <w:pPr>
        <w:spacing w:after="0"/>
        <w:ind w:left="0"/>
        <w:jc w:val="both"/>
      </w:pPr>
      <w:r>
        <w:rPr>
          <w:rFonts w:ascii="Times New Roman"/>
          <w:b w:val="false"/>
          <w:i w:val="false"/>
          <w:color w:val="000000"/>
          <w:sz w:val="28"/>
        </w:rPr>
        <w:t xml:space="preserve">
      7. The composition of the Commission shall include: </w:t>
      </w:r>
    </w:p>
    <w:p>
      <w:pPr>
        <w:spacing w:after="0"/>
        <w:ind w:left="0"/>
        <w:jc w:val="both"/>
      </w:pPr>
      <w:r>
        <w:rPr>
          <w:rFonts w:ascii="Times New Roman"/>
          <w:b w:val="false"/>
          <w:i w:val="false"/>
          <w:color w:val="000000"/>
          <w:sz w:val="28"/>
        </w:rPr>
        <w:t xml:space="preserve">
      1) the Chairperson of the Commission; </w:t>
      </w:r>
    </w:p>
    <w:p>
      <w:pPr>
        <w:spacing w:after="0"/>
        <w:ind w:left="0"/>
        <w:jc w:val="both"/>
      </w:pPr>
      <w:r>
        <w:rPr>
          <w:rFonts w:ascii="Times New Roman"/>
          <w:b w:val="false"/>
          <w:i w:val="false"/>
          <w:color w:val="000000"/>
          <w:sz w:val="28"/>
        </w:rPr>
        <w:t xml:space="preserve">
      2) deputies of the Chairperson of the Commission; </w:t>
      </w:r>
    </w:p>
    <w:p>
      <w:pPr>
        <w:spacing w:after="0"/>
        <w:ind w:left="0"/>
        <w:jc w:val="both"/>
      </w:pPr>
      <w:r>
        <w:rPr>
          <w:rFonts w:ascii="Times New Roman"/>
          <w:b w:val="false"/>
          <w:i w:val="false"/>
          <w:color w:val="000000"/>
          <w:sz w:val="28"/>
        </w:rPr>
        <w:t xml:space="preserve">
      3) the secretary of the Commission; </w:t>
      </w:r>
    </w:p>
    <w:p>
      <w:pPr>
        <w:spacing w:after="0"/>
        <w:ind w:left="0"/>
        <w:jc w:val="both"/>
      </w:pPr>
      <w:r>
        <w:rPr>
          <w:rFonts w:ascii="Times New Roman"/>
          <w:b w:val="false"/>
          <w:i w:val="false"/>
          <w:color w:val="000000"/>
          <w:sz w:val="28"/>
        </w:rPr>
        <w:t xml:space="preserve">
      4) members of the Commission. </w:t>
      </w:r>
    </w:p>
    <w:p>
      <w:pPr>
        <w:spacing w:after="0"/>
        <w:ind w:left="0"/>
        <w:jc w:val="both"/>
      </w:pPr>
      <w:r>
        <w:rPr>
          <w:rFonts w:ascii="Times New Roman"/>
          <w:b w:val="false"/>
          <w:i w:val="false"/>
          <w:color w:val="000000"/>
          <w:sz w:val="28"/>
        </w:rPr>
        <w:t xml:space="preserve">
      8. The Chairperson of the Commission manages its activities, holds the meetings of the Commission, plans its work, carries out general control over the implementation of its proposals and is responsible for the activities carried out by the Commission. During the absence of the Chairperson of the Commission, the Deputy Chairperson of the Commission shall perform his functions. </w:t>
      </w:r>
    </w:p>
    <w:p>
      <w:pPr>
        <w:spacing w:after="0"/>
        <w:ind w:left="0"/>
        <w:jc w:val="both"/>
      </w:pPr>
      <w:r>
        <w:rPr>
          <w:rFonts w:ascii="Times New Roman"/>
          <w:b w:val="false"/>
          <w:i w:val="false"/>
          <w:color w:val="000000"/>
          <w:sz w:val="28"/>
        </w:rPr>
        <w:t xml:space="preserve">
      9. The secretary of the Commission coordinates work to ensure the work of the Commission, prepares minutes of meetings of the Commission. </w:t>
      </w:r>
    </w:p>
    <w:p>
      <w:pPr>
        <w:spacing w:after="0"/>
        <w:ind w:left="0"/>
        <w:jc w:val="both"/>
      </w:pPr>
      <w:r>
        <w:rPr>
          <w:rFonts w:ascii="Times New Roman"/>
          <w:b w:val="false"/>
          <w:i w:val="false"/>
          <w:color w:val="000000"/>
          <w:sz w:val="28"/>
        </w:rPr>
        <w:t xml:space="preserve">
      10. Members of the Commission shall not have the right to delegate their powers on participation in the meetings to other persons. </w:t>
      </w:r>
    </w:p>
    <w:p>
      <w:pPr>
        <w:spacing w:after="0"/>
        <w:ind w:left="0"/>
        <w:jc w:val="both"/>
      </w:pPr>
      <w:r>
        <w:rPr>
          <w:rFonts w:ascii="Times New Roman"/>
          <w:b w:val="false"/>
          <w:i w:val="false"/>
          <w:color w:val="000000"/>
          <w:sz w:val="28"/>
        </w:rPr>
        <w:t>
      11. A member of the Supreme Audit Chamber of the Republic of Kazakhstan (by agreement) shall take part in the meetings of the Commission as an observer (without the right to vote) when considering issues related to the formation of the draft republican budget for the planning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resolution of the Government of the Republic of Kazakhstan dated 13.02.2023 № 121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work schedule shall be established by the Commission. Coordination with the members of the Commission and distribution of the work schedule of the Commission shall be carried out a month before the start of the work of the Commission on the consideration of budget applications and draft development plans or draft amendments and additions to development plans.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in the wording of the resolution of the Government of the Republic of Kazakhstan dated 31.03.2022 № 179.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Decisions of the Commission shall be made by a simple majority of votes of the members of the Commission, as well as by polling and shall be considered adopted if they receive the majority of votes from the total number of members of the Commission. Members of the Commission shall have equal votes when making decisions. In the event of a tie, the Chairperson of the Commission shall have a casting vote.</w:t>
      </w:r>
    </w:p>
    <w:p>
      <w:pPr>
        <w:spacing w:after="0"/>
        <w:ind w:left="0"/>
        <w:jc w:val="both"/>
      </w:pPr>
      <w:r>
        <w:rPr>
          <w:rFonts w:ascii="Times New Roman"/>
          <w:b w:val="false"/>
          <w:i w:val="false"/>
          <w:color w:val="000000"/>
          <w:sz w:val="28"/>
        </w:rPr>
        <w:t>
      14. The adopted decision of the Commission shall be drawn up in a protocol signed by the Chairperson and the secretary of the Commission and expressing the unanimous opinion of all members of the Commission. In case of disagreement with the decision, members of the Commission shall have the right to express in writing their special opinion, attached to the protocol of the Commission.</w:t>
      </w:r>
    </w:p>
    <w:p>
      <w:pPr>
        <w:spacing w:after="0"/>
        <w:ind w:left="0"/>
        <w:jc w:val="both"/>
      </w:pPr>
      <w:r>
        <w:rPr>
          <w:rFonts w:ascii="Times New Roman"/>
          <w:b w:val="false"/>
          <w:i w:val="false"/>
          <w:color w:val="000000"/>
          <w:sz w:val="28"/>
        </w:rPr>
        <w:t>
      15. The working body of the Commission shall send:</w:t>
      </w:r>
    </w:p>
    <w:p>
      <w:pPr>
        <w:spacing w:after="0"/>
        <w:ind w:left="0"/>
        <w:jc w:val="both"/>
      </w:pPr>
      <w:r>
        <w:rPr>
          <w:rFonts w:ascii="Times New Roman"/>
          <w:b w:val="false"/>
          <w:i w:val="false"/>
          <w:color w:val="000000"/>
          <w:sz w:val="28"/>
        </w:rPr>
        <w:t>
      1) to the Office of the Government of the Republic of Kazakhstan through an electronic document management system, copies of the Commission’s decisions with appendices thereto, except for information constituting state secrets in accordance with the Law of the Republic of Kazakhstan “On State Secrets” (hereinafter referred to as the Law “On State Secrets”) and (or) containing official information of limited distribution, determined by Decree of the Government of the Republic of Kazakhstan dated June 24, 2022 № 429 “On approval of the Rules for classifying information as official information of limited distribution and working with it” (hereinafter referred to as the Resolution);</w:t>
      </w:r>
    </w:p>
    <w:p>
      <w:pPr>
        <w:spacing w:after="0"/>
        <w:ind w:left="0"/>
        <w:jc w:val="both"/>
      </w:pPr>
      <w:r>
        <w:rPr>
          <w:rFonts w:ascii="Times New Roman"/>
          <w:b w:val="false"/>
          <w:i w:val="false"/>
          <w:color w:val="000000"/>
          <w:sz w:val="28"/>
        </w:rPr>
        <w:t>
      2) central state bodies whose competence includes relevant issues, through the information system “State Planning”, extracts from decisions of the Commission, except for information constituting state secrets in accordance with the Law “On State Secrets” and (or) containing official information of limited distribution, determined by the resolution.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Decree of the Government of the Republic of Kazakhstan dated 04.10.2023 № 855.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The decisions of the Commission made to fulfill the tasks entrusted to it shall be subject to mandatory review and execution within a time limit specified by all state bodies. </w:t>
      </w:r>
    </w:p>
    <w:p>
      <w:pPr>
        <w:spacing w:after="0"/>
        <w:ind w:left="0"/>
        <w:jc w:val="both"/>
      </w:pPr>
      <w:r>
        <w:rPr>
          <w:rFonts w:ascii="Times New Roman"/>
          <w:b w:val="false"/>
          <w:i w:val="false"/>
          <w:color w:val="000000"/>
          <w:sz w:val="28"/>
        </w:rPr>
        <w:t>
      17. The working body of the Commission shall be the central authorized body for budget planning.</w:t>
      </w:r>
    </w:p>
    <w:p>
      <w:pPr>
        <w:spacing w:after="0"/>
        <w:ind w:left="0"/>
        <w:jc w:val="both"/>
      </w:pPr>
      <w:r>
        <w:rPr>
          <w:rFonts w:ascii="Times New Roman"/>
          <w:b w:val="false"/>
          <w:i w:val="false"/>
          <w:color w:val="000000"/>
          <w:sz w:val="28"/>
        </w:rPr>
        <w:t>
      Procedure of organization of the activities of the Commission shall be developed and determined by the working body of the Commission.</w:t>
      </w:r>
    </w:p>
    <w:p>
      <w:pPr>
        <w:spacing w:after="0"/>
        <w:ind w:left="0"/>
        <w:jc w:val="both"/>
      </w:pPr>
      <w:r>
        <w:rPr>
          <w:rFonts w:ascii="Times New Roman"/>
          <w:b w:val="false"/>
          <w:i w:val="false"/>
          <w:color w:val="000000"/>
          <w:sz w:val="28"/>
        </w:rPr>
        <w:t>
      18. During the period between the meetings of the Commission, the working body of the Commission shall resolve the organizational issues of its activities.</w:t>
      </w:r>
    </w:p>
    <w:p>
      <w:pPr>
        <w:spacing w:after="0"/>
        <w:ind w:left="0"/>
        <w:jc w:val="both"/>
      </w:pPr>
      <w:r>
        <w:rPr>
          <w:rFonts w:ascii="Times New Roman"/>
          <w:b w:val="false"/>
          <w:i w:val="false"/>
          <w:color w:val="000000"/>
          <w:sz w:val="28"/>
        </w:rPr>
        <w:t>
      Issues, not covered by the competence of the Commission, shall be considered by the working body within the period of no more than twenty working days and shall be presented for consideration of the Commission subject to availability of the complete package of documents.</w:t>
      </w:r>
    </w:p>
    <w:p>
      <w:pPr>
        <w:spacing w:after="0"/>
        <w:ind w:left="0"/>
        <w:jc w:val="both"/>
      </w:pPr>
      <w:r>
        <w:rPr>
          <w:rFonts w:ascii="Times New Roman"/>
          <w:b w:val="false"/>
          <w:i w:val="false"/>
          <w:color w:val="000000"/>
          <w:sz w:val="28"/>
        </w:rPr>
        <w:t>
      Materials for consideration at the meeting of the Commission shall be sent to the members of the Commission by the working body within the period of no later than two working days prior the date of the meeting.</w:t>
      </w:r>
    </w:p>
    <w:p>
      <w:pPr>
        <w:spacing w:after="0"/>
        <w:ind w:left="0"/>
        <w:jc w:val="both"/>
      </w:pPr>
      <w:r>
        <w:rPr>
          <w:rFonts w:ascii="Times New Roman"/>
          <w:b w:val="false"/>
          <w:i w:val="false"/>
          <w:color w:val="000000"/>
          <w:sz w:val="28"/>
        </w:rPr>
        <w:t>
      19. The functions of the working body are to prepare materials for meetings of the Commission in accordance with the deadlines and agendas determined by the Commission or the working body, distribute them to members of the Commission, prepare minutes of meetings of the Commission, communicate minutes of meetings of the Commission and relevant materials to the Supreme Chamber of Audit of the Republic of Kazakhstan and extracts from protocol decisions of the Commission to members of the Commission, government bodies and organizations on issues within their competence, as well as other functions arising from regulatory legal acts and these provisions.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amended by the Decree of the Government of the Republic of Kazakhstan dated 04.10.2023 № 855.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Termination of the Commission</w:t>
      </w:r>
    </w:p>
    <w:p>
      <w:pPr>
        <w:spacing w:after="0"/>
        <w:ind w:left="0"/>
        <w:jc w:val="both"/>
      </w:pPr>
      <w:r>
        <w:rPr>
          <w:rFonts w:ascii="Times New Roman"/>
          <w:b w:val="false"/>
          <w:i w:val="false"/>
          <w:color w:val="ff0000"/>
          <w:sz w:val="28"/>
        </w:rPr>
        <w:t>
      Footnote. Title of Chapter 6 - in the wording of the resolution of the Government of the Republic of Kazakhstan dated 18.03.2021 № 154</w:t>
      </w:r>
    </w:p>
    <w:p>
      <w:pPr>
        <w:spacing w:after="0"/>
        <w:ind w:left="0"/>
        <w:jc w:val="both"/>
      </w:pPr>
      <w:r>
        <w:rPr>
          <w:rFonts w:ascii="Times New Roman"/>
          <w:b w:val="false"/>
          <w:i w:val="false"/>
          <w:color w:val="000000"/>
          <w:sz w:val="28"/>
        </w:rPr>
        <w:t xml:space="preserve">
      20. The grounds for termination of the activities of the Commission shall be the decision of the Government of the Republic of Kazakhstan to terminate its activities.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№10 of the Government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January 15, 2018</w:t>
            </w:r>
          </w:p>
        </w:tc>
      </w:tr>
    </w:tbl>
    <w:p>
      <w:pPr>
        <w:spacing w:after="0"/>
        <w:ind w:left="0"/>
        <w:jc w:val="left"/>
      </w:pPr>
      <w:r>
        <w:rPr>
          <w:rFonts w:ascii="Times New Roman"/>
          <w:b/>
          <w:i w:val="false"/>
          <w:color w:val="000000"/>
        </w:rPr>
        <w:t xml:space="preserve"> Composition of the Republican Budget Commission</w:t>
      </w:r>
    </w:p>
    <w:p>
      <w:pPr>
        <w:spacing w:after="0"/>
        <w:ind w:left="0"/>
        <w:jc w:val="both"/>
      </w:pPr>
      <w:r>
        <w:rPr>
          <w:rFonts w:ascii="Times New Roman"/>
          <w:b w:val="false"/>
          <w:i w:val="false"/>
          <w:color w:val="ff0000"/>
          <w:sz w:val="28"/>
        </w:rPr>
        <w:t>
      Footnote. Composition as amended by resolutions of the Government of the Republic of Kazakhstan dated 6.11.2018 № 720; dated 05.07.2019 № 481; dated 20.05.2020 № 310; dated 29.04.2022 № 268; dated 13.02.2023 № 121 (shall come into effect upon the expiration of ten calendar days after the day of its first official publication); dated 04.10.2023 № 855; dated 26.02.2024 № 124; dated 17.07.2024 № 571.</w:t>
      </w:r>
    </w:p>
    <w:p>
      <w:pPr>
        <w:spacing w:after="0"/>
        <w:ind w:left="0"/>
        <w:jc w:val="both"/>
      </w:pPr>
      <w:r>
        <w:rPr>
          <w:rFonts w:ascii="Times New Roman"/>
          <w:b w:val="false"/>
          <w:i w:val="false"/>
          <w:color w:val="000000"/>
          <w:sz w:val="28"/>
        </w:rPr>
        <w:t>
      Prime Minister of the Republic of Kazakhstan, Chairman</w:t>
      </w:r>
    </w:p>
    <w:p>
      <w:pPr>
        <w:spacing w:after="0"/>
        <w:ind w:left="0"/>
        <w:jc w:val="both"/>
      </w:pPr>
      <w:r>
        <w:rPr>
          <w:rFonts w:ascii="Times New Roman"/>
          <w:b w:val="false"/>
          <w:i w:val="false"/>
          <w:color w:val="000000"/>
          <w:sz w:val="28"/>
        </w:rPr>
        <w:t>
      First Deputy Prime Minister of the Republic of Kazakhstan, Deputy Chairman</w:t>
      </w:r>
    </w:p>
    <w:p>
      <w:pPr>
        <w:spacing w:after="0"/>
        <w:ind w:left="0"/>
        <w:jc w:val="both"/>
      </w:pPr>
      <w:r>
        <w:rPr>
          <w:rFonts w:ascii="Times New Roman"/>
          <w:b w:val="false"/>
          <w:i w:val="false"/>
          <w:color w:val="000000"/>
          <w:sz w:val="28"/>
        </w:rPr>
        <w:t>
      Deputy Prime Ministers of the Republic of Kazakhstan, Deputy Chairmen</w:t>
      </w:r>
    </w:p>
    <w:p>
      <w:pPr>
        <w:spacing w:after="0"/>
        <w:ind w:left="0"/>
        <w:jc w:val="both"/>
      </w:pPr>
      <w:r>
        <w:rPr>
          <w:rFonts w:ascii="Times New Roman"/>
          <w:b w:val="false"/>
          <w:i w:val="false"/>
          <w:color w:val="000000"/>
          <w:sz w:val="28"/>
        </w:rPr>
        <w:t>
      Vice Minister of Finance of the Republic of Kazakhstan, Secretary</w:t>
      </w:r>
    </w:p>
    <w:p>
      <w:pPr>
        <w:spacing w:after="0"/>
        <w:ind w:left="0"/>
        <w:jc w:val="both"/>
      </w:pPr>
      <w:r>
        <w:rPr>
          <w:rFonts w:ascii="Times New Roman"/>
          <w:b w:val="false"/>
          <w:i w:val="false"/>
          <w:color w:val="000000"/>
          <w:sz w:val="28"/>
        </w:rPr>
        <w:t>
      Chairman of the National Bank of the Republic of Kazakhstan (as agreed)</w:t>
      </w:r>
    </w:p>
    <w:p>
      <w:pPr>
        <w:spacing w:after="0"/>
        <w:ind w:left="0"/>
        <w:jc w:val="both"/>
      </w:pPr>
      <w:r>
        <w:rPr>
          <w:rFonts w:ascii="Times New Roman"/>
          <w:b w:val="false"/>
          <w:i w:val="false"/>
          <w:color w:val="000000"/>
          <w:sz w:val="28"/>
        </w:rPr>
        <w:t>
      Advisor to the President of the Republic of Kazakhstan (subject to agreement)</w:t>
      </w:r>
    </w:p>
    <w:p>
      <w:pPr>
        <w:spacing w:after="0"/>
        <w:ind w:left="0"/>
        <w:jc w:val="both"/>
      </w:pPr>
      <w:r>
        <w:rPr>
          <w:rFonts w:ascii="Times New Roman"/>
          <w:b w:val="false"/>
          <w:i w:val="false"/>
          <w:color w:val="000000"/>
          <w:sz w:val="28"/>
        </w:rPr>
        <w:t>
      Minister of Transport of the Republic of Kazakhstan</w:t>
      </w:r>
    </w:p>
    <w:p>
      <w:pPr>
        <w:spacing w:after="0"/>
        <w:ind w:left="0"/>
        <w:jc w:val="both"/>
      </w:pPr>
      <w:r>
        <w:rPr>
          <w:rFonts w:ascii="Times New Roman"/>
          <w:b w:val="false"/>
          <w:i w:val="false"/>
          <w:color w:val="000000"/>
          <w:sz w:val="28"/>
        </w:rPr>
        <w:t>
      Minister of Justice of the Republic of Kazakhstan</w:t>
      </w:r>
    </w:p>
    <w:p>
      <w:pPr>
        <w:spacing w:after="0"/>
        <w:ind w:left="0"/>
        <w:jc w:val="both"/>
      </w:pPr>
      <w:r>
        <w:rPr>
          <w:rFonts w:ascii="Times New Roman"/>
          <w:b w:val="false"/>
          <w:i w:val="false"/>
          <w:color w:val="000000"/>
          <w:sz w:val="28"/>
        </w:rPr>
        <w:t>
      Minister of Finance of the Republic of Kazakhstan</w:t>
      </w:r>
    </w:p>
    <w:p>
      <w:pPr>
        <w:spacing w:after="0"/>
        <w:ind w:left="0"/>
        <w:jc w:val="both"/>
      </w:pPr>
      <w:r>
        <w:rPr>
          <w:rFonts w:ascii="Times New Roman"/>
          <w:b w:val="false"/>
          <w:i w:val="false"/>
          <w:color w:val="000000"/>
          <w:sz w:val="28"/>
        </w:rPr>
        <w:t>
      Minister of Industry and Construction of the Republic of Kazakhstan</w:t>
      </w:r>
    </w:p>
    <w:p>
      <w:pPr>
        <w:spacing w:after="0"/>
        <w:ind w:left="0"/>
        <w:jc w:val="both"/>
      </w:pPr>
      <w:r>
        <w:rPr>
          <w:rFonts w:ascii="Times New Roman"/>
          <w:b w:val="false"/>
          <w:i w:val="false"/>
          <w:color w:val="000000"/>
          <w:sz w:val="28"/>
        </w:rPr>
        <w:t>
      Chief of Staff of the Government of the Republic of Kazakhstan</w:t>
      </w:r>
    </w:p>
    <w:p>
      <w:pPr>
        <w:spacing w:after="0"/>
        <w:ind w:left="0"/>
        <w:jc w:val="both"/>
      </w:pPr>
      <w:r>
        <w:rPr>
          <w:rFonts w:ascii="Times New Roman"/>
          <w:b w:val="false"/>
          <w:i w:val="false"/>
          <w:color w:val="000000"/>
          <w:sz w:val="28"/>
        </w:rPr>
        <w:t>
      Chairman of the Committee on Finance and Budget of the Senate of the Parliament of the Republic of Kazakhstan (as agreed)</w:t>
      </w:r>
    </w:p>
    <w:p>
      <w:pPr>
        <w:spacing w:after="0"/>
        <w:ind w:left="0"/>
        <w:jc w:val="both"/>
      </w:pPr>
      <w:r>
        <w:rPr>
          <w:rFonts w:ascii="Times New Roman"/>
          <w:b w:val="false"/>
          <w:i w:val="false"/>
          <w:color w:val="000000"/>
          <w:sz w:val="28"/>
        </w:rPr>
        <w:t>
      Chairman of the Committee on Economic Policy, Innovative Development and Entrepreneurship of the Senate of the Parliament of the Republic of Kazakhstan (as agreed)</w:t>
      </w:r>
    </w:p>
    <w:p>
      <w:pPr>
        <w:spacing w:after="0"/>
        <w:ind w:left="0"/>
        <w:jc w:val="both"/>
      </w:pPr>
      <w:r>
        <w:rPr>
          <w:rFonts w:ascii="Times New Roman"/>
          <w:b w:val="false"/>
          <w:i w:val="false"/>
          <w:color w:val="000000"/>
          <w:sz w:val="28"/>
        </w:rPr>
        <w:t>
      Chairman of the Finance and Budget Committee of the Mazhilis of the Parliament of the Republic of Kazakhstan (as agreed)</w:t>
      </w:r>
    </w:p>
    <w:p>
      <w:pPr>
        <w:spacing w:after="0"/>
        <w:ind w:left="0"/>
        <w:jc w:val="both"/>
      </w:pPr>
      <w:r>
        <w:rPr>
          <w:rFonts w:ascii="Times New Roman"/>
          <w:b w:val="false"/>
          <w:i w:val="false"/>
          <w:color w:val="000000"/>
          <w:sz w:val="28"/>
        </w:rPr>
        <w:t>
      Chairman of the Committee on Economic Reform and Regional Development of the Mazhilis of the Parliament of the Republic of Kazakhstan (as agreed)</w:t>
      </w:r>
    </w:p>
    <w:p>
      <w:pPr>
        <w:spacing w:after="0"/>
        <w:ind w:left="0"/>
        <w:jc w:val="both"/>
      </w:pPr>
      <w:r>
        <w:rPr>
          <w:rFonts w:ascii="Times New Roman"/>
          <w:b w:val="false"/>
          <w:i w:val="false"/>
          <w:color w:val="000000"/>
          <w:sz w:val="28"/>
        </w:rPr>
        <w:t>
      Deputy Chairman of the National Bank of the Republic of Kazakhstan (as agreed)</w:t>
      </w:r>
    </w:p>
    <w:p>
      <w:pPr>
        <w:spacing w:after="0"/>
        <w:ind w:left="0"/>
        <w:jc w:val="both"/>
      </w:pPr>
      <w:r>
        <w:rPr>
          <w:rFonts w:ascii="Times New Roman"/>
          <w:b w:val="false"/>
          <w:i w:val="false"/>
          <w:color w:val="000000"/>
          <w:sz w:val="28"/>
        </w:rPr>
        <w:t>
      Vice-Ministers of National Economy and Finance of the Republic of Kazakhstan</w:t>
      </w:r>
    </w:p>
    <w:p>
      <w:pPr>
        <w:spacing w:after="0"/>
        <w:ind w:left="0"/>
        <w:jc w:val="both"/>
      </w:pPr>
      <w:r>
        <w:rPr>
          <w:rFonts w:ascii="Times New Roman"/>
          <w:b w:val="false"/>
          <w:i w:val="false"/>
          <w:color w:val="000000"/>
          <w:sz w:val="28"/>
        </w:rPr>
        <w:t>
      Head of the Judicial Administration of the Republic of Kazakhstan (as agreed)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