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1a2b2" w14:textId="5b1a2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provision of information by central state authorities and local executive authorities for preparation of the National Report on environment state and on use of natural resources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13 dated January 24, 2017. Abolished by Decree of the Government of the Republic of Kazakhstan dated 07/21/2022 No. 512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Decree of the Government of the Republic of Kazakhstan dated 07/21/2022 No. 512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3 of Article 166-1 of the Environmental Code of the Republic of Kazakhstan dated January 9, 2007,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Approve the attached Rules for provision of information by central state authorities and local executive authorities for preparation of the National Report on environment state and on use of natural resources of the Republic of Kazakhstan.</w:t>
      </w:r>
    </w:p>
    <w:bookmarkEnd w:id="0"/>
    <w:bookmarkStart w:name="z3" w:id="1"/>
    <w:p>
      <w:pPr>
        <w:spacing w:after="0"/>
        <w:ind w:left="0"/>
        <w:jc w:val="both"/>
      </w:pPr>
      <w:r>
        <w:rPr>
          <w:rFonts w:ascii="Times New Roman"/>
          <w:b w:val="false"/>
          <w:i w:val="false"/>
          <w:color w:val="000000"/>
          <w:sz w:val="28"/>
        </w:rPr>
        <w:t>
      2. This Decree shall be enforced upon expiry of ten calendar days after the day its first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No. 13 dated January 24, 2017 </w:t>
            </w:r>
          </w:p>
        </w:tc>
      </w:tr>
    </w:tbl>
    <w:bookmarkStart w:name="z5" w:id="2"/>
    <w:p>
      <w:pPr>
        <w:spacing w:after="0"/>
        <w:ind w:left="0"/>
        <w:jc w:val="left"/>
      </w:pPr>
      <w:r>
        <w:rPr>
          <w:rFonts w:ascii="Times New Roman"/>
          <w:b/>
          <w:i w:val="false"/>
          <w:color w:val="000000"/>
        </w:rPr>
        <w:t xml:space="preserve"> Rules</w:t>
      </w:r>
      <w:r>
        <w:br/>
      </w:r>
      <w:r>
        <w:rPr>
          <w:rFonts w:ascii="Times New Roman"/>
          <w:b/>
          <w:i w:val="false"/>
          <w:color w:val="000000"/>
        </w:rPr>
        <w:t>for provision of information by central state authorities and local executive authorities for</w:t>
      </w:r>
      <w:r>
        <w:br/>
      </w:r>
      <w:r>
        <w:rPr>
          <w:rFonts w:ascii="Times New Roman"/>
          <w:b/>
          <w:i w:val="false"/>
          <w:color w:val="000000"/>
        </w:rPr>
        <w:t>preparation of the National Report on environment state and on use of natural resources</w:t>
      </w:r>
      <w:r>
        <w:br/>
      </w:r>
      <w:r>
        <w:rPr>
          <w:rFonts w:ascii="Times New Roman"/>
          <w:b/>
          <w:i w:val="false"/>
          <w:color w:val="000000"/>
        </w:rPr>
        <w:t>of the Republic of Kazakhstan</w:t>
      </w:r>
      <w:r>
        <w:br/>
      </w:r>
    </w:p>
    <w:bookmarkEnd w:id="2"/>
    <w:bookmarkStart w:name="z6" w:id="3"/>
    <w:p>
      <w:pPr>
        <w:spacing w:after="0"/>
        <w:ind w:left="0"/>
        <w:jc w:val="left"/>
      </w:pPr>
      <w:r>
        <w:rPr>
          <w:rFonts w:ascii="Times New Roman"/>
          <w:b/>
          <w:i w:val="false"/>
          <w:color w:val="000000"/>
        </w:rPr>
        <w:t xml:space="preserve"> Chapter 1. General information</w:t>
      </w:r>
    </w:p>
    <w:bookmarkEnd w:id="3"/>
    <w:bookmarkStart w:name="z7" w:id="4"/>
    <w:p>
      <w:pPr>
        <w:spacing w:after="0"/>
        <w:ind w:left="0"/>
        <w:jc w:val="both"/>
      </w:pPr>
      <w:r>
        <w:rPr>
          <w:rFonts w:ascii="Times New Roman"/>
          <w:b w:val="false"/>
          <w:i w:val="false"/>
          <w:color w:val="000000"/>
          <w:sz w:val="28"/>
        </w:rPr>
        <w:t>
      1. These Rules for provision of information by central state authorities and local executive authorities for preparation of the National Report on environment state and on use of natural resources of the Republic of Kazakhstan shall be developed in accordance with Paragraph 3 of Article 166-1 of the Environmental Code of the Republic of Kazakhstan dated January 9, 2007 and determine the procedure the provision of information by central state authorities and local executive authorities (hereinafter referred to as the state authorities) for preparation of the National Report on environment state and on use of natural resources of the Republic of Kazakhstan (hereinafter referred to as the National Report).</w:t>
      </w:r>
    </w:p>
    <w:bookmarkEnd w:id="4"/>
    <w:bookmarkStart w:name="z8" w:id="5"/>
    <w:p>
      <w:pPr>
        <w:spacing w:after="0"/>
        <w:ind w:left="0"/>
        <w:jc w:val="both"/>
      </w:pPr>
      <w:r>
        <w:rPr>
          <w:rFonts w:ascii="Times New Roman"/>
          <w:b w:val="false"/>
          <w:i w:val="false"/>
          <w:color w:val="000000"/>
          <w:sz w:val="28"/>
        </w:rPr>
        <w:t>
      2. The development of the National Report shall be organized by the authorized authority in the field of environmental protection (hereinafter referred to as the authorized authority).</w:t>
      </w:r>
    </w:p>
    <w:bookmarkEnd w:id="5"/>
    <w:bookmarkStart w:name="z9" w:id="6"/>
    <w:p>
      <w:pPr>
        <w:spacing w:after="0"/>
        <w:ind w:left="0"/>
        <w:jc w:val="left"/>
      </w:pPr>
      <w:r>
        <w:rPr>
          <w:rFonts w:ascii="Times New Roman"/>
          <w:b/>
          <w:i w:val="false"/>
          <w:color w:val="000000"/>
        </w:rPr>
        <w:t xml:space="preserve"> Chapter 2. The procedure for provision of information by state authorities</w:t>
      </w:r>
      <w:r>
        <w:br/>
      </w:r>
      <w:r>
        <w:rPr>
          <w:rFonts w:ascii="Times New Roman"/>
          <w:b/>
          <w:i w:val="false"/>
          <w:color w:val="000000"/>
        </w:rPr>
        <w:t xml:space="preserve">for preparation of the National Report </w:t>
      </w:r>
    </w:p>
    <w:bookmarkEnd w:id="6"/>
    <w:bookmarkStart w:name="z10" w:id="7"/>
    <w:p>
      <w:pPr>
        <w:spacing w:after="0"/>
        <w:ind w:left="0"/>
        <w:jc w:val="both"/>
      </w:pPr>
      <w:r>
        <w:rPr>
          <w:rFonts w:ascii="Times New Roman"/>
          <w:b w:val="false"/>
          <w:i w:val="false"/>
          <w:color w:val="000000"/>
          <w:sz w:val="28"/>
        </w:rPr>
        <w:t xml:space="preserve">
      3. The authorized authority annually in January of the year following the reporting one shall send requests to state authorities for providing information for development of the National Report. </w:t>
      </w:r>
    </w:p>
    <w:bookmarkEnd w:id="7"/>
    <w:bookmarkStart w:name="z11" w:id="8"/>
    <w:p>
      <w:pPr>
        <w:spacing w:after="0"/>
        <w:ind w:left="0"/>
        <w:jc w:val="both"/>
      </w:pPr>
      <w:r>
        <w:rPr>
          <w:rFonts w:ascii="Times New Roman"/>
          <w:b w:val="false"/>
          <w:i w:val="false"/>
          <w:color w:val="000000"/>
          <w:sz w:val="28"/>
        </w:rPr>
        <w:t>
      4. State authorities annually, before March 1 of the year following the reporting year shall provide information for preparation of the National Report.</w:t>
      </w:r>
    </w:p>
    <w:bookmarkEnd w:id="8"/>
    <w:bookmarkStart w:name="z12" w:id="9"/>
    <w:p>
      <w:pPr>
        <w:spacing w:after="0"/>
        <w:ind w:left="0"/>
        <w:jc w:val="both"/>
      </w:pPr>
      <w:r>
        <w:rPr>
          <w:rFonts w:ascii="Times New Roman"/>
          <w:b w:val="false"/>
          <w:i w:val="false"/>
          <w:color w:val="000000"/>
          <w:sz w:val="28"/>
        </w:rPr>
        <w:t>
      5. Information shall be formed in the form of an analytical note supplemented with materials (tables, charts, graphs, drawings), and should contain the following information:</w:t>
      </w:r>
    </w:p>
    <w:bookmarkEnd w:id="9"/>
    <w:bookmarkStart w:name="z13" w:id="10"/>
    <w:p>
      <w:pPr>
        <w:spacing w:after="0"/>
        <w:ind w:left="0"/>
        <w:jc w:val="both"/>
      </w:pPr>
      <w:r>
        <w:rPr>
          <w:rFonts w:ascii="Times New Roman"/>
          <w:b w:val="false"/>
          <w:i w:val="false"/>
          <w:color w:val="000000"/>
          <w:sz w:val="28"/>
        </w:rPr>
        <w:t>
      1) analysis of the current situation compared to the previous similar period (dynamics of quantitative and qualitative characteristics of the environment and natural resources, anthropogenic impact, statistical, expert, scientific and other information indicating the source of information);</w:t>
      </w:r>
    </w:p>
    <w:bookmarkEnd w:id="10"/>
    <w:bookmarkStart w:name="z14" w:id="11"/>
    <w:p>
      <w:pPr>
        <w:spacing w:after="0"/>
        <w:ind w:left="0"/>
        <w:jc w:val="both"/>
      </w:pPr>
      <w:r>
        <w:rPr>
          <w:rFonts w:ascii="Times New Roman"/>
          <w:b w:val="false"/>
          <w:i w:val="false"/>
          <w:color w:val="000000"/>
          <w:sz w:val="28"/>
        </w:rPr>
        <w:t>
      2) environmental problems and possible solutions;</w:t>
      </w:r>
    </w:p>
    <w:bookmarkEnd w:id="11"/>
    <w:bookmarkStart w:name="z15" w:id="12"/>
    <w:p>
      <w:pPr>
        <w:spacing w:after="0"/>
        <w:ind w:left="0"/>
        <w:jc w:val="both"/>
      </w:pPr>
      <w:r>
        <w:rPr>
          <w:rFonts w:ascii="Times New Roman"/>
          <w:b w:val="false"/>
          <w:i w:val="false"/>
          <w:color w:val="000000"/>
          <w:sz w:val="28"/>
        </w:rPr>
        <w:t>
      3) a review of implementation of state policy in the field of environmental protection and use of natural resources;</w:t>
      </w:r>
    </w:p>
    <w:bookmarkEnd w:id="12"/>
    <w:bookmarkStart w:name="z16" w:id="13"/>
    <w:p>
      <w:pPr>
        <w:spacing w:after="0"/>
        <w:ind w:left="0"/>
        <w:jc w:val="both"/>
      </w:pPr>
      <w:r>
        <w:rPr>
          <w:rFonts w:ascii="Times New Roman"/>
          <w:b w:val="false"/>
          <w:i w:val="false"/>
          <w:color w:val="000000"/>
          <w:sz w:val="28"/>
        </w:rPr>
        <w:t>
      4) main findings, recommendations and forecasts for decision making.</w:t>
      </w:r>
    </w:p>
    <w:bookmarkEnd w:id="13"/>
    <w:bookmarkStart w:name="z17" w:id="14"/>
    <w:p>
      <w:pPr>
        <w:spacing w:after="0"/>
        <w:ind w:left="0"/>
        <w:jc w:val="both"/>
      </w:pPr>
      <w:r>
        <w:rPr>
          <w:rFonts w:ascii="Times New Roman"/>
          <w:b w:val="false"/>
          <w:i w:val="false"/>
          <w:color w:val="000000"/>
          <w:sz w:val="28"/>
        </w:rPr>
        <w:t>
      6. The authorized authority shall organize the collection, synthesis, analysis of information provided by state authorities.</w:t>
      </w:r>
    </w:p>
    <w:bookmarkEnd w:id="14"/>
    <w:bookmarkStart w:name="z18" w:id="15"/>
    <w:p>
      <w:pPr>
        <w:spacing w:after="0"/>
        <w:ind w:left="0"/>
        <w:jc w:val="both"/>
      </w:pPr>
      <w:r>
        <w:rPr>
          <w:rFonts w:ascii="Times New Roman"/>
          <w:b w:val="false"/>
          <w:i w:val="false"/>
          <w:color w:val="000000"/>
          <w:sz w:val="28"/>
        </w:rPr>
        <w:t>
      7. Not later than 30 calendar days from the date of receipt for consideration, the authorized authority shall review the information and, if there are comments, sends an additional request to the relevant state authorities.</w:t>
      </w:r>
    </w:p>
    <w:bookmarkEnd w:id="15"/>
    <w:bookmarkStart w:name="z19" w:id="16"/>
    <w:p>
      <w:pPr>
        <w:spacing w:after="0"/>
        <w:ind w:left="0"/>
        <w:jc w:val="both"/>
      </w:pPr>
      <w:r>
        <w:rPr>
          <w:rFonts w:ascii="Times New Roman"/>
          <w:b w:val="false"/>
          <w:i w:val="false"/>
          <w:color w:val="000000"/>
          <w:sz w:val="28"/>
        </w:rPr>
        <w:t>
      Within 10 calendar days from the date of receipt of an additional request from the authorized authority, state authorities refine the information and send it to the authorized authority.</w:t>
      </w:r>
    </w:p>
    <w:bookmarkEnd w:id="16"/>
    <w:bookmarkStart w:name="z20" w:id="17"/>
    <w:p>
      <w:pPr>
        <w:spacing w:after="0"/>
        <w:ind w:left="0"/>
        <w:jc w:val="both"/>
      </w:pPr>
      <w:r>
        <w:rPr>
          <w:rFonts w:ascii="Times New Roman"/>
          <w:b w:val="false"/>
          <w:i w:val="false"/>
          <w:color w:val="000000"/>
          <w:sz w:val="28"/>
        </w:rPr>
        <w:t>
      8. Information shall be provided through a single electronic document management system of state authorities; a paper copy of the electronic document shall not be required.</w:t>
      </w:r>
    </w:p>
    <w:bookmarkEnd w:id="17"/>
    <w:bookmarkStart w:name="z90" w:id="18"/>
    <w:p>
      <w:pPr>
        <w:spacing w:after="0"/>
        <w:ind w:left="0"/>
        <w:jc w:val="both"/>
      </w:pPr>
      <w:r>
        <w:rPr>
          <w:rFonts w:ascii="Times New Roman"/>
          <w:b w:val="false"/>
          <w:i w:val="false"/>
          <w:color w:val="000000"/>
          <w:sz w:val="28"/>
        </w:rPr>
        <w:t>
      9. The authorized body in the fields of environmental protection, development of the green economy, waste management (with the exception of municipal, medical and radioactive waste), protection, control and supervision of the rational use of natural resources shall organize the preparation of information on:</w:t>
      </w:r>
    </w:p>
    <w:bookmarkEnd w:id="18"/>
    <w:bookmarkStart w:name="z91" w:id="19"/>
    <w:p>
      <w:pPr>
        <w:spacing w:after="0"/>
        <w:ind w:left="0"/>
        <w:jc w:val="both"/>
      </w:pPr>
      <w:r>
        <w:rPr>
          <w:rFonts w:ascii="Times New Roman"/>
          <w:b w:val="false"/>
          <w:i w:val="false"/>
          <w:color w:val="000000"/>
          <w:sz w:val="28"/>
        </w:rPr>
        <w:t>
      1) monitoring of the state of the environment;</w:t>
      </w:r>
    </w:p>
    <w:bookmarkEnd w:id="19"/>
    <w:bookmarkStart w:name="z92" w:id="20"/>
    <w:p>
      <w:pPr>
        <w:spacing w:after="0"/>
        <w:ind w:left="0"/>
        <w:jc w:val="both"/>
      </w:pPr>
      <w:r>
        <w:rPr>
          <w:rFonts w:ascii="Times New Roman"/>
          <w:b w:val="false"/>
          <w:i w:val="false"/>
          <w:color w:val="000000"/>
          <w:sz w:val="28"/>
        </w:rPr>
        <w:t>
      2) management of production and consumption wastes;</w:t>
      </w:r>
    </w:p>
    <w:bookmarkEnd w:id="20"/>
    <w:bookmarkStart w:name="z93" w:id="21"/>
    <w:p>
      <w:pPr>
        <w:spacing w:after="0"/>
        <w:ind w:left="0"/>
        <w:jc w:val="both"/>
      </w:pPr>
      <w:r>
        <w:rPr>
          <w:rFonts w:ascii="Times New Roman"/>
          <w:b w:val="false"/>
          <w:i w:val="false"/>
          <w:color w:val="000000"/>
          <w:sz w:val="28"/>
        </w:rPr>
        <w:t>
      3) monitoring of greenhouse gases and consumption of ozone-depleting substances;</w:t>
      </w:r>
    </w:p>
    <w:bookmarkEnd w:id="21"/>
    <w:bookmarkStart w:name="z94" w:id="22"/>
    <w:p>
      <w:pPr>
        <w:spacing w:after="0"/>
        <w:ind w:left="0"/>
        <w:jc w:val="both"/>
      </w:pPr>
      <w:r>
        <w:rPr>
          <w:rFonts w:ascii="Times New Roman"/>
          <w:b w:val="false"/>
          <w:i w:val="false"/>
          <w:color w:val="000000"/>
          <w:sz w:val="28"/>
        </w:rPr>
        <w:t>
      4) monitoring the Earth's climate and ozone layer;</w:t>
      </w:r>
    </w:p>
    <w:bookmarkEnd w:id="22"/>
    <w:bookmarkStart w:name="z95" w:id="23"/>
    <w:p>
      <w:pPr>
        <w:spacing w:after="0"/>
        <w:ind w:left="0"/>
        <w:jc w:val="both"/>
      </w:pPr>
      <w:r>
        <w:rPr>
          <w:rFonts w:ascii="Times New Roman"/>
          <w:b w:val="false"/>
          <w:i w:val="false"/>
          <w:color w:val="000000"/>
          <w:sz w:val="28"/>
        </w:rPr>
        <w:t>
      5) persistent organic pollutants;</w:t>
      </w:r>
    </w:p>
    <w:bookmarkEnd w:id="23"/>
    <w:bookmarkStart w:name="z96" w:id="24"/>
    <w:p>
      <w:pPr>
        <w:spacing w:after="0"/>
        <w:ind w:left="0"/>
        <w:jc w:val="both"/>
      </w:pPr>
      <w:r>
        <w:rPr>
          <w:rFonts w:ascii="Times New Roman"/>
          <w:b w:val="false"/>
          <w:i w:val="false"/>
          <w:color w:val="000000"/>
          <w:sz w:val="28"/>
        </w:rPr>
        <w:t>
      6) state environmental control;</w:t>
      </w:r>
    </w:p>
    <w:bookmarkEnd w:id="24"/>
    <w:bookmarkStart w:name="z97" w:id="25"/>
    <w:p>
      <w:pPr>
        <w:spacing w:after="0"/>
        <w:ind w:left="0"/>
        <w:jc w:val="both"/>
      </w:pPr>
      <w:r>
        <w:rPr>
          <w:rFonts w:ascii="Times New Roman"/>
          <w:b w:val="false"/>
          <w:i w:val="false"/>
          <w:color w:val="000000"/>
          <w:sz w:val="28"/>
        </w:rPr>
        <w:t>
      7) state environmental expertise;</w:t>
      </w:r>
    </w:p>
    <w:bookmarkEnd w:id="25"/>
    <w:bookmarkStart w:name="z98" w:id="26"/>
    <w:p>
      <w:pPr>
        <w:spacing w:after="0"/>
        <w:ind w:left="0"/>
        <w:jc w:val="both"/>
      </w:pPr>
      <w:r>
        <w:rPr>
          <w:rFonts w:ascii="Times New Roman"/>
          <w:b w:val="false"/>
          <w:i w:val="false"/>
          <w:color w:val="000000"/>
          <w:sz w:val="28"/>
        </w:rPr>
        <w:t>
      8) permits for emissions into the environment;</w:t>
      </w:r>
    </w:p>
    <w:bookmarkEnd w:id="26"/>
    <w:bookmarkStart w:name="z99" w:id="27"/>
    <w:p>
      <w:pPr>
        <w:spacing w:after="0"/>
        <w:ind w:left="0"/>
        <w:jc w:val="both"/>
      </w:pPr>
      <w:r>
        <w:rPr>
          <w:rFonts w:ascii="Times New Roman"/>
          <w:b w:val="false"/>
          <w:i w:val="false"/>
          <w:color w:val="000000"/>
          <w:sz w:val="28"/>
        </w:rPr>
        <w:t>
      9) mandatory environmental audit;</w:t>
      </w:r>
    </w:p>
    <w:bookmarkEnd w:id="27"/>
    <w:bookmarkStart w:name="z100" w:id="28"/>
    <w:p>
      <w:pPr>
        <w:spacing w:after="0"/>
        <w:ind w:left="0"/>
        <w:jc w:val="both"/>
      </w:pPr>
      <w:r>
        <w:rPr>
          <w:rFonts w:ascii="Times New Roman"/>
          <w:b w:val="false"/>
          <w:i w:val="false"/>
          <w:color w:val="000000"/>
          <w:sz w:val="28"/>
        </w:rPr>
        <w:t>
      10) mandatory environmental insurance;</w:t>
      </w:r>
    </w:p>
    <w:bookmarkEnd w:id="28"/>
    <w:bookmarkStart w:name="z101" w:id="29"/>
    <w:p>
      <w:pPr>
        <w:spacing w:after="0"/>
        <w:ind w:left="0"/>
        <w:jc w:val="both"/>
      </w:pPr>
      <w:r>
        <w:rPr>
          <w:rFonts w:ascii="Times New Roman"/>
          <w:b w:val="false"/>
          <w:i w:val="false"/>
          <w:color w:val="000000"/>
          <w:sz w:val="28"/>
        </w:rPr>
        <w:t>
      11) international cooperation in the field of environmental protection;</w:t>
      </w:r>
    </w:p>
    <w:bookmarkEnd w:id="29"/>
    <w:bookmarkStart w:name="z102" w:id="30"/>
    <w:p>
      <w:pPr>
        <w:spacing w:after="0"/>
        <w:ind w:left="0"/>
        <w:jc w:val="both"/>
      </w:pPr>
      <w:r>
        <w:rPr>
          <w:rFonts w:ascii="Times New Roman"/>
          <w:b w:val="false"/>
          <w:i w:val="false"/>
          <w:color w:val="000000"/>
          <w:sz w:val="28"/>
        </w:rPr>
        <w:t>
      12) scientific research in the field of environmental protection.</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in the wording of the resolution of the Government of the RK dated 02.10.2020 № 638.</w:t>
      </w:r>
      <w:r>
        <w:br/>
      </w:r>
      <w:r>
        <w:rPr>
          <w:rFonts w:ascii="Times New Roman"/>
          <w:b w:val="false"/>
          <w:i w:val="false"/>
          <w:color w:val="000000"/>
          <w:sz w:val="28"/>
        </w:rPr>
        <w:t>
</w:t>
      </w:r>
    </w:p>
    <w:bookmarkStart w:name="z103" w:id="31"/>
    <w:p>
      <w:pPr>
        <w:spacing w:after="0"/>
        <w:ind w:left="0"/>
        <w:jc w:val="both"/>
      </w:pPr>
      <w:r>
        <w:rPr>
          <w:rFonts w:ascii="Times New Roman"/>
          <w:b w:val="false"/>
          <w:i w:val="false"/>
          <w:color w:val="000000"/>
          <w:sz w:val="28"/>
        </w:rPr>
        <w:t>
      9-1. The authorized body in the field of electricity shall provide information on:</w:t>
      </w:r>
    </w:p>
    <w:bookmarkEnd w:id="31"/>
    <w:bookmarkStart w:name="z104" w:id="32"/>
    <w:p>
      <w:pPr>
        <w:spacing w:after="0"/>
        <w:ind w:left="0"/>
        <w:jc w:val="both"/>
      </w:pPr>
      <w:r>
        <w:rPr>
          <w:rFonts w:ascii="Times New Roman"/>
          <w:b w:val="false"/>
          <w:i w:val="false"/>
          <w:color w:val="000000"/>
          <w:sz w:val="28"/>
        </w:rPr>
        <w:t>
      1) production and consumption of electricity and analysis of their dynamics;</w:t>
      </w:r>
    </w:p>
    <w:bookmarkEnd w:id="32"/>
    <w:bookmarkStart w:name="z105" w:id="33"/>
    <w:p>
      <w:pPr>
        <w:spacing w:after="0"/>
        <w:ind w:left="0"/>
        <w:jc w:val="both"/>
      </w:pPr>
      <w:r>
        <w:rPr>
          <w:rFonts w:ascii="Times New Roman"/>
          <w:b w:val="false"/>
          <w:i w:val="false"/>
          <w:color w:val="000000"/>
          <w:sz w:val="28"/>
        </w:rPr>
        <w:t>
      2) fuel consumption of power plants;</w:t>
      </w:r>
    </w:p>
    <w:bookmarkEnd w:id="33"/>
    <w:bookmarkStart w:name="z106" w:id="34"/>
    <w:p>
      <w:pPr>
        <w:spacing w:after="0"/>
        <w:ind w:left="0"/>
        <w:jc w:val="both"/>
      </w:pPr>
      <w:r>
        <w:rPr>
          <w:rFonts w:ascii="Times New Roman"/>
          <w:b w:val="false"/>
          <w:i w:val="false"/>
          <w:color w:val="000000"/>
          <w:sz w:val="28"/>
        </w:rPr>
        <w:t>
      3) reduction of energy intensity.</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the paragraph 9-1 in accordance with the resolution of the Government of the RK dated 02.10.2020 № 638.</w:t>
      </w:r>
      <w:r>
        <w:br/>
      </w:r>
      <w:r>
        <w:rPr>
          <w:rFonts w:ascii="Times New Roman"/>
          <w:b w:val="false"/>
          <w:i w:val="false"/>
          <w:color w:val="000000"/>
          <w:sz w:val="28"/>
        </w:rPr>
        <w:t>
</w:t>
      </w:r>
    </w:p>
    <w:bookmarkStart w:name="z107" w:id="35"/>
    <w:p>
      <w:pPr>
        <w:spacing w:after="0"/>
        <w:ind w:left="0"/>
        <w:jc w:val="both"/>
      </w:pPr>
      <w:r>
        <w:rPr>
          <w:rFonts w:ascii="Times New Roman"/>
          <w:b w:val="false"/>
          <w:i w:val="false"/>
          <w:color w:val="000000"/>
          <w:sz w:val="28"/>
        </w:rPr>
        <w:t>
      9-2. The authorized body in the field of atomic energy shall provide information on the radioecological survey of the territory of the former Semipalatinsk test site, including data on the monitoring of water use facilities and the air environment.</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the paragraph 9-2 in accordance with the resolution of the Government of the RK dated 02.10.2020 № 638.</w:t>
      </w:r>
      <w:r>
        <w:br/>
      </w:r>
      <w:r>
        <w:rPr>
          <w:rFonts w:ascii="Times New Roman"/>
          <w:b w:val="false"/>
          <w:i w:val="false"/>
          <w:color w:val="000000"/>
          <w:sz w:val="28"/>
        </w:rPr>
        <w:t>
</w:t>
      </w:r>
    </w:p>
    <w:bookmarkStart w:name="z108" w:id="36"/>
    <w:p>
      <w:pPr>
        <w:spacing w:after="0"/>
        <w:ind w:left="0"/>
        <w:jc w:val="both"/>
      </w:pPr>
      <w:r>
        <w:rPr>
          <w:rFonts w:ascii="Times New Roman"/>
          <w:b w:val="false"/>
          <w:i w:val="false"/>
          <w:color w:val="000000"/>
          <w:sz w:val="28"/>
        </w:rPr>
        <w:t>
      9-3. The renewable energy development authority shall provide information on renewable energy.</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the paragraph 9-3 in accordance with the resolution of the Government of the RK dated 02.10.2020 № 638.</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10. The authorized state authority in the field of forestry provides the following information:</w:t>
      </w:r>
    </w:p>
    <w:bookmarkEnd w:id="37"/>
    <w:bookmarkStart w:name="z40" w:id="38"/>
    <w:p>
      <w:pPr>
        <w:spacing w:after="0"/>
        <w:ind w:left="0"/>
        <w:jc w:val="both"/>
      </w:pPr>
      <w:r>
        <w:rPr>
          <w:rFonts w:ascii="Times New Roman"/>
          <w:b w:val="false"/>
          <w:i w:val="false"/>
          <w:color w:val="000000"/>
          <w:sz w:val="28"/>
        </w:rPr>
        <w:t>
      1) general characteristics of the forest fund;</w:t>
      </w:r>
    </w:p>
    <w:bookmarkEnd w:id="38"/>
    <w:bookmarkStart w:name="z41" w:id="39"/>
    <w:p>
      <w:pPr>
        <w:spacing w:after="0"/>
        <w:ind w:left="0"/>
        <w:jc w:val="both"/>
      </w:pPr>
      <w:r>
        <w:rPr>
          <w:rFonts w:ascii="Times New Roman"/>
          <w:b w:val="false"/>
          <w:i w:val="false"/>
          <w:color w:val="000000"/>
          <w:sz w:val="28"/>
        </w:rPr>
        <w:t>
      2) total area of forests and forested lands;</w:t>
      </w:r>
    </w:p>
    <w:bookmarkEnd w:id="39"/>
    <w:bookmarkStart w:name="z42" w:id="40"/>
    <w:p>
      <w:pPr>
        <w:spacing w:after="0"/>
        <w:ind w:left="0"/>
        <w:jc w:val="both"/>
      </w:pPr>
      <w:r>
        <w:rPr>
          <w:rFonts w:ascii="Times New Roman"/>
          <w:b w:val="false"/>
          <w:i w:val="false"/>
          <w:color w:val="000000"/>
          <w:sz w:val="28"/>
        </w:rPr>
        <w:t>
      3) forest area in specially protected natural areas;</w:t>
      </w:r>
    </w:p>
    <w:bookmarkEnd w:id="40"/>
    <w:bookmarkStart w:name="z43" w:id="41"/>
    <w:p>
      <w:pPr>
        <w:spacing w:after="0"/>
        <w:ind w:left="0"/>
        <w:jc w:val="both"/>
      </w:pPr>
      <w:r>
        <w:rPr>
          <w:rFonts w:ascii="Times New Roman"/>
          <w:b w:val="false"/>
          <w:i w:val="false"/>
          <w:color w:val="000000"/>
          <w:sz w:val="28"/>
        </w:rPr>
        <w:t>
      4) for control in the field of forest legislation;</w:t>
      </w:r>
    </w:p>
    <w:bookmarkEnd w:id="41"/>
    <w:bookmarkStart w:name="z44" w:id="42"/>
    <w:p>
      <w:pPr>
        <w:spacing w:after="0"/>
        <w:ind w:left="0"/>
        <w:jc w:val="both"/>
      </w:pPr>
      <w:r>
        <w:rPr>
          <w:rFonts w:ascii="Times New Roman"/>
          <w:b w:val="false"/>
          <w:i w:val="false"/>
          <w:color w:val="000000"/>
          <w:sz w:val="28"/>
        </w:rPr>
        <w:t>
      5) forest reproduction and afforestation (reforestation);</w:t>
      </w:r>
    </w:p>
    <w:bookmarkEnd w:id="42"/>
    <w:bookmarkStart w:name="z45" w:id="43"/>
    <w:p>
      <w:pPr>
        <w:spacing w:after="0"/>
        <w:ind w:left="0"/>
        <w:jc w:val="both"/>
      </w:pPr>
      <w:r>
        <w:rPr>
          <w:rFonts w:ascii="Times New Roman"/>
          <w:b w:val="false"/>
          <w:i w:val="false"/>
          <w:color w:val="000000"/>
          <w:sz w:val="28"/>
        </w:rPr>
        <w:t>
      6) according to permits for forest use to the plots of the state forest fund.</w:t>
      </w:r>
    </w:p>
    <w:bookmarkEnd w:id="43"/>
    <w:bookmarkStart w:name="z46" w:id="44"/>
    <w:p>
      <w:pPr>
        <w:spacing w:after="0"/>
        <w:ind w:left="0"/>
        <w:jc w:val="both"/>
      </w:pPr>
      <w:r>
        <w:rPr>
          <w:rFonts w:ascii="Times New Roman"/>
          <w:b w:val="false"/>
          <w:i w:val="false"/>
          <w:color w:val="000000"/>
          <w:sz w:val="28"/>
        </w:rPr>
        <w:t>
      11. The authorized state authority in the field of protection, reproduction and use of wildlife provides the following information:</w:t>
      </w:r>
    </w:p>
    <w:bookmarkEnd w:id="44"/>
    <w:bookmarkStart w:name="z47" w:id="45"/>
    <w:p>
      <w:pPr>
        <w:spacing w:after="0"/>
        <w:ind w:left="0"/>
        <w:jc w:val="both"/>
      </w:pPr>
      <w:r>
        <w:rPr>
          <w:rFonts w:ascii="Times New Roman"/>
          <w:b w:val="false"/>
          <w:i w:val="false"/>
          <w:color w:val="000000"/>
          <w:sz w:val="28"/>
        </w:rPr>
        <w:t>
      1) general characteristics of animal world;</w:t>
      </w:r>
    </w:p>
    <w:bookmarkEnd w:id="45"/>
    <w:bookmarkStart w:name="z48" w:id="46"/>
    <w:p>
      <w:pPr>
        <w:spacing w:after="0"/>
        <w:ind w:left="0"/>
        <w:jc w:val="both"/>
      </w:pPr>
      <w:r>
        <w:rPr>
          <w:rFonts w:ascii="Times New Roman"/>
          <w:b w:val="false"/>
          <w:i w:val="false"/>
          <w:color w:val="000000"/>
          <w:sz w:val="28"/>
        </w:rPr>
        <w:t>
      2) number of rare and endangered species of animals;</w:t>
      </w:r>
    </w:p>
    <w:bookmarkEnd w:id="46"/>
    <w:bookmarkStart w:name="z49" w:id="47"/>
    <w:p>
      <w:pPr>
        <w:spacing w:after="0"/>
        <w:ind w:left="0"/>
        <w:jc w:val="both"/>
      </w:pPr>
      <w:r>
        <w:rPr>
          <w:rFonts w:ascii="Times New Roman"/>
          <w:b w:val="false"/>
          <w:i w:val="false"/>
          <w:color w:val="000000"/>
          <w:sz w:val="28"/>
        </w:rPr>
        <w:t>
      3) according to the trend in number of individual animal species;</w:t>
      </w:r>
    </w:p>
    <w:bookmarkEnd w:id="47"/>
    <w:bookmarkStart w:name="z50" w:id="48"/>
    <w:p>
      <w:pPr>
        <w:spacing w:after="0"/>
        <w:ind w:left="0"/>
        <w:jc w:val="both"/>
      </w:pPr>
      <w:r>
        <w:rPr>
          <w:rFonts w:ascii="Times New Roman"/>
          <w:b w:val="false"/>
          <w:i w:val="false"/>
          <w:color w:val="000000"/>
          <w:sz w:val="28"/>
        </w:rPr>
        <w:t>
      4) on the main problems of development of hunting economy;</w:t>
      </w:r>
    </w:p>
    <w:bookmarkEnd w:id="48"/>
    <w:bookmarkStart w:name="z51" w:id="49"/>
    <w:p>
      <w:pPr>
        <w:spacing w:after="0"/>
        <w:ind w:left="0"/>
        <w:jc w:val="both"/>
      </w:pPr>
      <w:r>
        <w:rPr>
          <w:rFonts w:ascii="Times New Roman"/>
          <w:b w:val="false"/>
          <w:i w:val="false"/>
          <w:color w:val="000000"/>
          <w:sz w:val="28"/>
        </w:rPr>
        <w:t>
      5) on the main problems of development of fisheries;</w:t>
      </w:r>
    </w:p>
    <w:bookmarkEnd w:id="49"/>
    <w:bookmarkStart w:name="z52" w:id="50"/>
    <w:p>
      <w:pPr>
        <w:spacing w:after="0"/>
        <w:ind w:left="0"/>
        <w:jc w:val="both"/>
      </w:pPr>
      <w:r>
        <w:rPr>
          <w:rFonts w:ascii="Times New Roman"/>
          <w:b w:val="false"/>
          <w:i w:val="false"/>
          <w:color w:val="000000"/>
          <w:sz w:val="28"/>
        </w:rPr>
        <w:t>
      6) for control and supervision in the field of protection, reproduction and use of animal world;</w:t>
      </w:r>
    </w:p>
    <w:bookmarkEnd w:id="50"/>
    <w:bookmarkStart w:name="z53" w:id="51"/>
    <w:p>
      <w:pPr>
        <w:spacing w:after="0"/>
        <w:ind w:left="0"/>
        <w:jc w:val="both"/>
      </w:pPr>
      <w:r>
        <w:rPr>
          <w:rFonts w:ascii="Times New Roman"/>
          <w:b w:val="false"/>
          <w:i w:val="false"/>
          <w:color w:val="000000"/>
          <w:sz w:val="28"/>
        </w:rPr>
        <w:t>
      7) on trade in endangered species of animals that are subject to the Convention on International Trade in Endangered Species of Wild Fauna and Flora.</w:t>
      </w:r>
    </w:p>
    <w:bookmarkEnd w:id="51"/>
    <w:bookmarkStart w:name="z54" w:id="52"/>
    <w:p>
      <w:pPr>
        <w:spacing w:after="0"/>
        <w:ind w:left="0"/>
        <w:jc w:val="both"/>
      </w:pPr>
      <w:r>
        <w:rPr>
          <w:rFonts w:ascii="Times New Roman"/>
          <w:b w:val="false"/>
          <w:i w:val="false"/>
          <w:color w:val="000000"/>
          <w:sz w:val="28"/>
        </w:rPr>
        <w:t>
      12. The authorized state authority in the field of specially protected natural territories provides the following information:</w:t>
      </w:r>
    </w:p>
    <w:bookmarkEnd w:id="52"/>
    <w:bookmarkStart w:name="z55" w:id="53"/>
    <w:p>
      <w:pPr>
        <w:spacing w:after="0"/>
        <w:ind w:left="0"/>
        <w:jc w:val="both"/>
      </w:pPr>
      <w:r>
        <w:rPr>
          <w:rFonts w:ascii="Times New Roman"/>
          <w:b w:val="false"/>
          <w:i w:val="false"/>
          <w:color w:val="000000"/>
          <w:sz w:val="28"/>
        </w:rPr>
        <w:t>
      1) general description of specially protected natural territories;</w:t>
      </w:r>
    </w:p>
    <w:bookmarkEnd w:id="53"/>
    <w:bookmarkStart w:name="z56" w:id="54"/>
    <w:p>
      <w:pPr>
        <w:spacing w:after="0"/>
        <w:ind w:left="0"/>
        <w:jc w:val="both"/>
      </w:pPr>
      <w:r>
        <w:rPr>
          <w:rFonts w:ascii="Times New Roman"/>
          <w:b w:val="false"/>
          <w:i w:val="false"/>
          <w:color w:val="000000"/>
          <w:sz w:val="28"/>
        </w:rPr>
        <w:t>
      2) on areas of specially protected natural territories (reserves, nature reserves, national parks, botanical gardens, regional parks, natural monuments, reserves and protected areas);</w:t>
      </w:r>
    </w:p>
    <w:bookmarkEnd w:id="54"/>
    <w:bookmarkStart w:name="z57" w:id="55"/>
    <w:p>
      <w:pPr>
        <w:spacing w:after="0"/>
        <w:ind w:left="0"/>
        <w:jc w:val="both"/>
      </w:pPr>
      <w:r>
        <w:rPr>
          <w:rFonts w:ascii="Times New Roman"/>
          <w:b w:val="false"/>
          <w:i w:val="false"/>
          <w:color w:val="000000"/>
          <w:sz w:val="28"/>
        </w:rPr>
        <w:t>
      3) for control in the field of specially protected natural territories.</w:t>
      </w:r>
    </w:p>
    <w:bookmarkEnd w:id="55"/>
    <w:bookmarkStart w:name="z58" w:id="56"/>
    <w:p>
      <w:pPr>
        <w:spacing w:after="0"/>
        <w:ind w:left="0"/>
        <w:jc w:val="both"/>
      </w:pPr>
      <w:r>
        <w:rPr>
          <w:rFonts w:ascii="Times New Roman"/>
          <w:b w:val="false"/>
          <w:i w:val="false"/>
          <w:color w:val="000000"/>
          <w:sz w:val="28"/>
        </w:rPr>
        <w:t>
      13. The authorized state authority for land management provides information on condition and use of land in the Republic of Kazakhstan.</w:t>
      </w:r>
    </w:p>
    <w:bookmarkEnd w:id="56"/>
    <w:bookmarkStart w:name="z59" w:id="57"/>
    <w:p>
      <w:pPr>
        <w:spacing w:after="0"/>
        <w:ind w:left="0"/>
        <w:jc w:val="both"/>
      </w:pPr>
      <w:r>
        <w:rPr>
          <w:rFonts w:ascii="Times New Roman"/>
          <w:b w:val="false"/>
          <w:i w:val="false"/>
          <w:color w:val="000000"/>
          <w:sz w:val="28"/>
        </w:rPr>
        <w:t>
      14. The Office of the authorized state authority in the field of civil protection provides information on prevention and liquidation of natural and man-made emergencies.</w:t>
      </w:r>
    </w:p>
    <w:bookmarkEnd w:id="57"/>
    <w:bookmarkStart w:name="z109" w:id="58"/>
    <w:p>
      <w:pPr>
        <w:spacing w:after="0"/>
        <w:ind w:left="0"/>
        <w:jc w:val="both"/>
      </w:pPr>
      <w:r>
        <w:rPr>
          <w:rFonts w:ascii="Times New Roman"/>
          <w:b w:val="false"/>
          <w:i w:val="false"/>
          <w:color w:val="000000"/>
          <w:sz w:val="28"/>
        </w:rPr>
        <w:t>
      15. The authorized body for the study of subsoil shall provide information:</w:t>
      </w:r>
    </w:p>
    <w:bookmarkEnd w:id="58"/>
    <w:bookmarkStart w:name="z110" w:id="59"/>
    <w:p>
      <w:pPr>
        <w:spacing w:after="0"/>
        <w:ind w:left="0"/>
        <w:jc w:val="both"/>
      </w:pPr>
      <w:r>
        <w:rPr>
          <w:rFonts w:ascii="Times New Roman"/>
          <w:b w:val="false"/>
          <w:i w:val="false"/>
          <w:color w:val="000000"/>
          <w:sz w:val="28"/>
        </w:rPr>
        <w:t>
      1) on the state and main problems of the mineral resource base of the republic;</w:t>
      </w:r>
    </w:p>
    <w:bookmarkEnd w:id="59"/>
    <w:bookmarkStart w:name="z111" w:id="60"/>
    <w:p>
      <w:pPr>
        <w:spacing w:after="0"/>
        <w:ind w:left="0"/>
        <w:jc w:val="both"/>
      </w:pPr>
      <w:r>
        <w:rPr>
          <w:rFonts w:ascii="Times New Roman"/>
          <w:b w:val="false"/>
          <w:i w:val="false"/>
          <w:color w:val="000000"/>
          <w:sz w:val="28"/>
        </w:rPr>
        <w:t>
      2) groundwater accounting;</w:t>
      </w:r>
    </w:p>
    <w:bookmarkEnd w:id="60"/>
    <w:bookmarkStart w:name="z112" w:id="61"/>
    <w:p>
      <w:pPr>
        <w:spacing w:after="0"/>
        <w:ind w:left="0"/>
        <w:jc w:val="both"/>
      </w:pPr>
      <w:r>
        <w:rPr>
          <w:rFonts w:ascii="Times New Roman"/>
          <w:b w:val="false"/>
          <w:i w:val="false"/>
          <w:color w:val="000000"/>
          <w:sz w:val="28"/>
        </w:rPr>
        <w:t>
      3) control in the field of subsoil study.</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in the wording of the resolution of the Government of the RK dated 02.10.2020 № 638.</w:t>
      </w:r>
      <w:r>
        <w:br/>
      </w:r>
      <w:r>
        <w:rPr>
          <w:rFonts w:ascii="Times New Roman"/>
          <w:b w:val="false"/>
          <w:i w:val="false"/>
          <w:color w:val="000000"/>
          <w:sz w:val="28"/>
        </w:rPr>
        <w:t>
</w:t>
      </w:r>
    </w:p>
    <w:bookmarkStart w:name="z64" w:id="62"/>
    <w:p>
      <w:pPr>
        <w:spacing w:after="0"/>
        <w:ind w:left="0"/>
        <w:jc w:val="both"/>
      </w:pPr>
      <w:r>
        <w:rPr>
          <w:rFonts w:ascii="Times New Roman"/>
          <w:b w:val="false"/>
          <w:i w:val="false"/>
          <w:color w:val="000000"/>
          <w:sz w:val="28"/>
        </w:rPr>
        <w:t>
      16. The Office of the authorized state authority in the field of sanitary and epidemiological welfare of population provides information on the results of sanitary and epidemiological monitoring.</w:t>
      </w:r>
    </w:p>
    <w:bookmarkEnd w:id="62"/>
    <w:bookmarkStart w:name="z65" w:id="63"/>
    <w:p>
      <w:pPr>
        <w:spacing w:after="0"/>
        <w:ind w:left="0"/>
        <w:jc w:val="both"/>
      </w:pPr>
      <w:r>
        <w:rPr>
          <w:rFonts w:ascii="Times New Roman"/>
          <w:b w:val="false"/>
          <w:i w:val="false"/>
          <w:color w:val="000000"/>
          <w:sz w:val="28"/>
        </w:rPr>
        <w:t>
      17. The authorized state authority in the field of agricultural development provides information:</w:t>
      </w:r>
    </w:p>
    <w:bookmarkEnd w:id="63"/>
    <w:bookmarkStart w:name="z66" w:id="64"/>
    <w:p>
      <w:pPr>
        <w:spacing w:after="0"/>
        <w:ind w:left="0"/>
        <w:jc w:val="both"/>
      </w:pPr>
      <w:r>
        <w:rPr>
          <w:rFonts w:ascii="Times New Roman"/>
          <w:b w:val="false"/>
          <w:i w:val="false"/>
          <w:color w:val="000000"/>
          <w:sz w:val="28"/>
        </w:rPr>
        <w:t>
      1) on measures taken for veterinary medicine, plant protection and quarantine;</w:t>
      </w:r>
    </w:p>
    <w:bookmarkEnd w:id="64"/>
    <w:bookmarkStart w:name="z67" w:id="65"/>
    <w:p>
      <w:pPr>
        <w:spacing w:after="0"/>
        <w:ind w:left="0"/>
        <w:jc w:val="both"/>
      </w:pPr>
      <w:r>
        <w:rPr>
          <w:rFonts w:ascii="Times New Roman"/>
          <w:b w:val="false"/>
          <w:i w:val="false"/>
          <w:color w:val="000000"/>
          <w:sz w:val="28"/>
        </w:rPr>
        <w:t>
      2) on labor productivity in agriculture;</w:t>
      </w:r>
    </w:p>
    <w:bookmarkEnd w:id="65"/>
    <w:bookmarkStart w:name="z68" w:id="66"/>
    <w:p>
      <w:pPr>
        <w:spacing w:after="0"/>
        <w:ind w:left="0"/>
        <w:jc w:val="both"/>
      </w:pPr>
      <w:r>
        <w:rPr>
          <w:rFonts w:ascii="Times New Roman"/>
          <w:b w:val="false"/>
          <w:i w:val="false"/>
          <w:color w:val="000000"/>
          <w:sz w:val="28"/>
        </w:rPr>
        <w:t>
      3) by wheat yield.</w:t>
      </w:r>
    </w:p>
    <w:bookmarkEnd w:id="66"/>
    <w:bookmarkStart w:name="z69" w:id="67"/>
    <w:p>
      <w:pPr>
        <w:spacing w:after="0"/>
        <w:ind w:left="0"/>
        <w:jc w:val="both"/>
      </w:pPr>
      <w:r>
        <w:rPr>
          <w:rFonts w:ascii="Times New Roman"/>
          <w:b w:val="false"/>
          <w:i w:val="false"/>
          <w:color w:val="000000"/>
          <w:sz w:val="28"/>
        </w:rPr>
        <w:t>
      18. The Office of the authorized state authority in the field of public utilities provides information on household water consumption per capita.</w:t>
      </w:r>
    </w:p>
    <w:bookmarkEnd w:id="67"/>
    <w:bookmarkStart w:name="z70" w:id="68"/>
    <w:p>
      <w:pPr>
        <w:spacing w:after="0"/>
        <w:ind w:left="0"/>
        <w:jc w:val="both"/>
      </w:pPr>
      <w:r>
        <w:rPr>
          <w:rFonts w:ascii="Times New Roman"/>
          <w:b w:val="false"/>
          <w:i w:val="false"/>
          <w:color w:val="000000"/>
          <w:sz w:val="28"/>
        </w:rPr>
        <w:t>
      19. The authorized state authority in the field of use and protection of the water fund provides information on:</w:t>
      </w:r>
    </w:p>
    <w:bookmarkEnd w:id="68"/>
    <w:bookmarkStart w:name="z71" w:id="69"/>
    <w:p>
      <w:pPr>
        <w:spacing w:after="0"/>
        <w:ind w:left="0"/>
        <w:jc w:val="both"/>
      </w:pPr>
      <w:r>
        <w:rPr>
          <w:rFonts w:ascii="Times New Roman"/>
          <w:b w:val="false"/>
          <w:i w:val="false"/>
          <w:color w:val="000000"/>
          <w:sz w:val="28"/>
        </w:rPr>
        <w:t>
      1) results of state accounting of waters and their use, state monitoring of water bodies;</w:t>
      </w:r>
    </w:p>
    <w:bookmarkEnd w:id="69"/>
    <w:bookmarkStart w:name="z72" w:id="70"/>
    <w:p>
      <w:pPr>
        <w:spacing w:after="0"/>
        <w:ind w:left="0"/>
        <w:jc w:val="both"/>
      </w:pPr>
      <w:r>
        <w:rPr>
          <w:rFonts w:ascii="Times New Roman"/>
          <w:b w:val="false"/>
          <w:i w:val="false"/>
          <w:color w:val="000000"/>
          <w:sz w:val="28"/>
        </w:rPr>
        <w:t>
      2) main problems of using the water fund;</w:t>
      </w:r>
    </w:p>
    <w:bookmarkEnd w:id="70"/>
    <w:bookmarkStart w:name="z73" w:id="71"/>
    <w:p>
      <w:pPr>
        <w:spacing w:after="0"/>
        <w:ind w:left="0"/>
        <w:jc w:val="both"/>
      </w:pPr>
      <w:r>
        <w:rPr>
          <w:rFonts w:ascii="Times New Roman"/>
          <w:b w:val="false"/>
          <w:i w:val="false"/>
          <w:color w:val="000000"/>
          <w:sz w:val="28"/>
        </w:rPr>
        <w:t>
      3) number of inspections conducted in the field of use and protection of the water fund.</w:t>
      </w:r>
    </w:p>
    <w:bookmarkEnd w:id="71"/>
    <w:bookmarkStart w:name="z74" w:id="72"/>
    <w:p>
      <w:pPr>
        <w:spacing w:after="0"/>
        <w:ind w:left="0"/>
        <w:jc w:val="both"/>
      </w:pPr>
      <w:r>
        <w:rPr>
          <w:rFonts w:ascii="Times New Roman"/>
          <w:b w:val="false"/>
          <w:i w:val="false"/>
          <w:color w:val="000000"/>
          <w:sz w:val="28"/>
        </w:rPr>
        <w:t>
      20. The authorized state authority in the field of space activities provides information on:</w:t>
      </w:r>
    </w:p>
    <w:bookmarkEnd w:id="72"/>
    <w:bookmarkStart w:name="z75" w:id="73"/>
    <w:p>
      <w:pPr>
        <w:spacing w:after="0"/>
        <w:ind w:left="0"/>
        <w:jc w:val="both"/>
      </w:pPr>
      <w:r>
        <w:rPr>
          <w:rFonts w:ascii="Times New Roman"/>
          <w:b w:val="false"/>
          <w:i w:val="false"/>
          <w:color w:val="000000"/>
          <w:sz w:val="28"/>
        </w:rPr>
        <w:t>
      1) results of monitoring of territories affected by rocket and space activities of the Baikonur complex;</w:t>
      </w:r>
    </w:p>
    <w:bookmarkEnd w:id="73"/>
    <w:bookmarkStart w:name="z76" w:id="74"/>
    <w:p>
      <w:pPr>
        <w:spacing w:after="0"/>
        <w:ind w:left="0"/>
        <w:jc w:val="both"/>
      </w:pPr>
      <w:r>
        <w:rPr>
          <w:rFonts w:ascii="Times New Roman"/>
          <w:b w:val="false"/>
          <w:i w:val="false"/>
          <w:color w:val="000000"/>
          <w:sz w:val="28"/>
        </w:rPr>
        <w:t>
      2) results of space monitoring.</w:t>
      </w:r>
    </w:p>
    <w:bookmarkEnd w:id="74"/>
    <w:bookmarkStart w:name="z77" w:id="75"/>
    <w:p>
      <w:pPr>
        <w:spacing w:after="0"/>
        <w:ind w:left="0"/>
        <w:jc w:val="both"/>
      </w:pPr>
      <w:r>
        <w:rPr>
          <w:rFonts w:ascii="Times New Roman"/>
          <w:b w:val="false"/>
          <w:i w:val="false"/>
          <w:color w:val="000000"/>
          <w:sz w:val="28"/>
        </w:rPr>
        <w:t>
      21. The authorized state authority in the field of education provides information on environmental education and upbringing.</w:t>
      </w:r>
    </w:p>
    <w:bookmarkEnd w:id="75"/>
    <w:bookmarkStart w:name="z78" w:id="76"/>
    <w:p>
      <w:pPr>
        <w:spacing w:after="0"/>
        <w:ind w:left="0"/>
        <w:jc w:val="both"/>
      </w:pPr>
      <w:r>
        <w:rPr>
          <w:rFonts w:ascii="Times New Roman"/>
          <w:b w:val="false"/>
          <w:i w:val="false"/>
          <w:color w:val="000000"/>
          <w:sz w:val="28"/>
        </w:rPr>
        <w:t>
      22. The authorized state authority in the field of science provides information on scientific research in the field of environmental protection.</w:t>
      </w:r>
    </w:p>
    <w:bookmarkEnd w:id="76"/>
    <w:bookmarkStart w:name="z79" w:id="77"/>
    <w:p>
      <w:pPr>
        <w:spacing w:after="0"/>
        <w:ind w:left="0"/>
        <w:jc w:val="both"/>
      </w:pPr>
      <w:r>
        <w:rPr>
          <w:rFonts w:ascii="Times New Roman"/>
          <w:b w:val="false"/>
          <w:i w:val="false"/>
          <w:color w:val="000000"/>
          <w:sz w:val="28"/>
        </w:rPr>
        <w:t>
      23. The authorized state authority for road safety provides information on:</w:t>
      </w:r>
    </w:p>
    <w:bookmarkEnd w:id="77"/>
    <w:bookmarkStart w:name="z80" w:id="78"/>
    <w:p>
      <w:pPr>
        <w:spacing w:after="0"/>
        <w:ind w:left="0"/>
        <w:jc w:val="both"/>
      </w:pPr>
      <w:r>
        <w:rPr>
          <w:rFonts w:ascii="Times New Roman"/>
          <w:b w:val="false"/>
          <w:i w:val="false"/>
          <w:color w:val="000000"/>
          <w:sz w:val="28"/>
        </w:rPr>
        <w:t>
      1) composition of the fleet of road motor vehicles by type of fuel used;</w:t>
      </w:r>
    </w:p>
    <w:bookmarkEnd w:id="78"/>
    <w:bookmarkStart w:name="z81" w:id="79"/>
    <w:p>
      <w:pPr>
        <w:spacing w:after="0"/>
        <w:ind w:left="0"/>
        <w:jc w:val="both"/>
      </w:pPr>
      <w:r>
        <w:rPr>
          <w:rFonts w:ascii="Times New Roman"/>
          <w:b w:val="false"/>
          <w:i w:val="false"/>
          <w:color w:val="000000"/>
          <w:sz w:val="28"/>
        </w:rPr>
        <w:t>
      2) average age of the fleet of road motor vehicles.</w:t>
      </w:r>
    </w:p>
    <w:bookmarkEnd w:id="79"/>
    <w:bookmarkStart w:name="z82" w:id="80"/>
    <w:p>
      <w:pPr>
        <w:spacing w:after="0"/>
        <w:ind w:left="0"/>
        <w:jc w:val="both"/>
      </w:pPr>
      <w:r>
        <w:rPr>
          <w:rFonts w:ascii="Times New Roman"/>
          <w:b w:val="false"/>
          <w:i w:val="false"/>
          <w:color w:val="000000"/>
          <w:sz w:val="28"/>
        </w:rPr>
        <w:t>
      24. Local executive authorities of regions, cities of republican significance (capital) provide information on:</w:t>
      </w:r>
    </w:p>
    <w:bookmarkEnd w:id="80"/>
    <w:bookmarkStart w:name="z83" w:id="81"/>
    <w:p>
      <w:pPr>
        <w:spacing w:after="0"/>
        <w:ind w:left="0"/>
        <w:jc w:val="both"/>
      </w:pPr>
      <w:r>
        <w:rPr>
          <w:rFonts w:ascii="Times New Roman"/>
          <w:b w:val="false"/>
          <w:i w:val="false"/>
          <w:color w:val="000000"/>
          <w:sz w:val="28"/>
        </w:rPr>
        <w:t>
      1) land resources;</w:t>
      </w:r>
    </w:p>
    <w:bookmarkEnd w:id="81"/>
    <w:bookmarkStart w:name="z84" w:id="82"/>
    <w:p>
      <w:pPr>
        <w:spacing w:after="0"/>
        <w:ind w:left="0"/>
        <w:jc w:val="both"/>
      </w:pPr>
      <w:r>
        <w:rPr>
          <w:rFonts w:ascii="Times New Roman"/>
          <w:b w:val="false"/>
          <w:i w:val="false"/>
          <w:color w:val="000000"/>
          <w:sz w:val="28"/>
        </w:rPr>
        <w:t>
      2) withdrawal of land;</w:t>
      </w:r>
    </w:p>
    <w:bookmarkEnd w:id="82"/>
    <w:bookmarkStart w:name="z85" w:id="83"/>
    <w:p>
      <w:pPr>
        <w:spacing w:after="0"/>
        <w:ind w:left="0"/>
        <w:jc w:val="both"/>
      </w:pPr>
      <w:r>
        <w:rPr>
          <w:rFonts w:ascii="Times New Roman"/>
          <w:b w:val="false"/>
          <w:i w:val="false"/>
          <w:color w:val="000000"/>
          <w:sz w:val="28"/>
        </w:rPr>
        <w:t>
      3) waste: the main sources of waste formation and their brief description; the amount of accumulated industrial waste (industry, type of waste); the amount of accumulated municipal waste, utilization, waste processing, waste disposal at landfills; sanitary storage of garbage; covering the population with removal of solid household waste;</w:t>
      </w:r>
    </w:p>
    <w:bookmarkEnd w:id="83"/>
    <w:bookmarkStart w:name="z86" w:id="84"/>
    <w:p>
      <w:pPr>
        <w:spacing w:after="0"/>
        <w:ind w:left="0"/>
        <w:jc w:val="both"/>
      </w:pPr>
      <w:r>
        <w:rPr>
          <w:rFonts w:ascii="Times New Roman"/>
          <w:b w:val="false"/>
          <w:i w:val="false"/>
          <w:color w:val="000000"/>
          <w:sz w:val="28"/>
        </w:rPr>
        <w:t>
      4) state environmental review of objects of 2, 3, 4 categories;</w:t>
      </w:r>
    </w:p>
    <w:bookmarkEnd w:id="84"/>
    <w:bookmarkStart w:name="z87" w:id="85"/>
    <w:p>
      <w:pPr>
        <w:spacing w:after="0"/>
        <w:ind w:left="0"/>
        <w:jc w:val="both"/>
      </w:pPr>
      <w:r>
        <w:rPr>
          <w:rFonts w:ascii="Times New Roman"/>
          <w:b w:val="false"/>
          <w:i w:val="false"/>
          <w:color w:val="000000"/>
          <w:sz w:val="28"/>
        </w:rPr>
        <w:t>
      5) permits for emissions into the environment for objects of 2, 3, 4 categories;</w:t>
      </w:r>
    </w:p>
    <w:bookmarkEnd w:id="85"/>
    <w:bookmarkStart w:name="z88" w:id="86"/>
    <w:p>
      <w:pPr>
        <w:spacing w:after="0"/>
        <w:ind w:left="0"/>
        <w:jc w:val="both"/>
      </w:pPr>
      <w:r>
        <w:rPr>
          <w:rFonts w:ascii="Times New Roman"/>
          <w:b w:val="false"/>
          <w:i w:val="false"/>
          <w:color w:val="000000"/>
          <w:sz w:val="28"/>
        </w:rPr>
        <w:t>
      6) gasification of regions.</w:t>
      </w:r>
    </w:p>
    <w:bookmarkEnd w:id="86"/>
    <w:bookmarkStart w:name="z89" w:id="87"/>
    <w:p>
      <w:pPr>
        <w:spacing w:after="0"/>
        <w:ind w:left="0"/>
        <w:jc w:val="both"/>
      </w:pPr>
      <w:r>
        <w:rPr>
          <w:rFonts w:ascii="Times New Roman"/>
          <w:b w:val="false"/>
          <w:i w:val="false"/>
          <w:color w:val="000000"/>
          <w:sz w:val="28"/>
        </w:rPr>
        <w:t>
      25. If necessary, for preparation of the National Report, the authorized authority shall send an additional request to other state authorities and request additional information in the field of environmental protection.</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