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3c91" w14:textId="ba13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conducting legal monitoring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29, 2016 No. 486. Abolished by the Decree of the Government of the Republic of Kazakhstan dated July 13, 2023 No. 560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13, 2023 No. 560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4 of Article 50 of the Law of the Republic of Kazakhstan dated April 6, 2016 "On Legal Acts",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of conducting legal monitoring.</w:t>
      </w:r>
    </w:p>
    <w:p>
      <w:pPr>
        <w:spacing w:after="0"/>
        <w:ind w:left="0"/>
        <w:jc w:val="both"/>
      </w:pPr>
      <w:r>
        <w:rPr>
          <w:rFonts w:ascii="Times New Roman"/>
          <w:b w:val="false"/>
          <w:i w:val="false"/>
          <w:color w:val="000000"/>
          <w:sz w:val="28"/>
        </w:rPr>
        <w:t>
      2. To invalidate some resolutions of the Government of the Republic of Kazakhstan in accordance with the appendix to this resolution.</w:t>
      </w:r>
    </w:p>
    <w:p>
      <w:pPr>
        <w:spacing w:after="0"/>
        <w:ind w:left="0"/>
        <w:jc w:val="both"/>
      </w:pPr>
      <w:r>
        <w:rPr>
          <w:rFonts w:ascii="Times New Roman"/>
          <w:b w:val="false"/>
          <w:i w:val="false"/>
          <w:color w:val="000000"/>
          <w:sz w:val="28"/>
        </w:rPr>
        <w:t>
      3. This resolution shall be enforced from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486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29, 2016</w:t>
            </w:r>
          </w:p>
        </w:tc>
      </w:tr>
    </w:tbl>
    <w:p>
      <w:pPr>
        <w:spacing w:after="0"/>
        <w:ind w:left="0"/>
        <w:jc w:val="left"/>
      </w:pPr>
      <w:r>
        <w:rPr>
          <w:rFonts w:ascii="Times New Roman"/>
          <w:b/>
          <w:i w:val="false"/>
          <w:color w:val="000000"/>
        </w:rPr>
        <w:t xml:space="preserve"> The Rules for conducting legal monitoring</w:t>
      </w:r>
    </w:p>
    <w:p>
      <w:pPr>
        <w:spacing w:after="0"/>
        <w:ind w:left="0"/>
        <w:jc w:val="both"/>
      </w:pPr>
      <w:r>
        <w:rPr>
          <w:rFonts w:ascii="Times New Roman"/>
          <w:b w:val="false"/>
          <w:i w:val="false"/>
          <w:color w:val="ff0000"/>
          <w:sz w:val="28"/>
        </w:rPr>
        <w:t>
      Footnote. Rules - as amended by Decree of the Government of the Republic of Kazakhstan dated 10.08.2021 No. 544 (refer to Paragraph 2 for the procedure for enactment).</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conducting legal monitoring (hereinafter referred to as the Rules) have been developed in accordance with paragraph 4 of Article 50 of the Law of the Republic of Kazakhstan "On Legal Acts" (hereinafter referred to as the Law) and shall determine the procedure for conducting legal monitoring by state bodies of regulatory legal acts adopted by them, and (or) the developers of which they were, or related to their competence.</w:t>
      </w:r>
    </w:p>
    <w:p>
      <w:pPr>
        <w:spacing w:after="0"/>
        <w:ind w:left="0"/>
        <w:jc w:val="both"/>
      </w:pPr>
      <w:r>
        <w:rPr>
          <w:rFonts w:ascii="Times New Roman"/>
          <w:b w:val="false"/>
          <w:i w:val="false"/>
          <w:color w:val="000000"/>
          <w:sz w:val="28"/>
        </w:rPr>
        <w:t>
      2. Legal monitoring shall be carried out to identify contradictions in the adopted normative legal acts with the legislation of the Republic of Kazakhstan, duplications, gaps, inefficiently implemented, outdated and corruptible norms of law and develop proposals for their improvement by forecasting, analyzing, evaluating the effectiveness of the implementation of the adopted normative legal acts.</w:t>
      </w:r>
    </w:p>
    <w:p>
      <w:pPr>
        <w:spacing w:after="0"/>
        <w:ind w:left="0"/>
        <w:jc w:val="both"/>
      </w:pPr>
      <w:r>
        <w:rPr>
          <w:rFonts w:ascii="Times New Roman"/>
          <w:b w:val="false"/>
          <w:i w:val="false"/>
          <w:color w:val="000000"/>
          <w:sz w:val="28"/>
        </w:rPr>
        <w:t>
      3. The objects of legal monitoring shall be:</w:t>
      </w:r>
    </w:p>
    <w:p>
      <w:pPr>
        <w:spacing w:after="0"/>
        <w:ind w:left="0"/>
        <w:jc w:val="both"/>
      </w:pPr>
      <w:r>
        <w:rPr>
          <w:rFonts w:ascii="Times New Roman"/>
          <w:b w:val="false"/>
          <w:i w:val="false"/>
          <w:color w:val="000000"/>
          <w:sz w:val="28"/>
        </w:rPr>
        <w:t>
      1) new constitutional laws, codes, consolidated laws, laws;</w:t>
      </w:r>
    </w:p>
    <w:p>
      <w:pPr>
        <w:spacing w:after="0"/>
        <w:ind w:left="0"/>
        <w:jc w:val="both"/>
      </w:pPr>
      <w:r>
        <w:rPr>
          <w:rFonts w:ascii="Times New Roman"/>
          <w:b w:val="false"/>
          <w:i w:val="false"/>
          <w:color w:val="000000"/>
          <w:sz w:val="28"/>
        </w:rPr>
        <w:t>
      2) other regulatory legal acts.</w:t>
      </w:r>
    </w:p>
    <w:p>
      <w:pPr>
        <w:spacing w:after="0"/>
        <w:ind w:left="0"/>
        <w:jc w:val="both"/>
      </w:pPr>
      <w:r>
        <w:rPr>
          <w:rFonts w:ascii="Times New Roman"/>
          <w:b w:val="false"/>
          <w:i w:val="false"/>
          <w:color w:val="000000"/>
          <w:sz w:val="28"/>
        </w:rPr>
        <w:t>
      To conduct legal monitoring in these Rules, constitutional laws, codes, consolidated laws, laws adopted in a new edition, as well as newly adopted constitutional laws, codes, consolidated laws, laws, laws on amendments and additions to legislative acts within five years from the date of their adoption shall be considered new.</w:t>
      </w:r>
    </w:p>
    <w:p>
      <w:pPr>
        <w:spacing w:after="0"/>
        <w:ind w:left="0"/>
        <w:jc w:val="both"/>
      </w:pPr>
      <w:r>
        <w:rPr>
          <w:rFonts w:ascii="Times New Roman"/>
          <w:b w:val="false"/>
          <w:i w:val="false"/>
          <w:color w:val="000000"/>
          <w:sz w:val="28"/>
        </w:rPr>
        <w:t>
      Other regulatory legal acts subject to legal monitoring shall include the following:</w:t>
      </w:r>
    </w:p>
    <w:p>
      <w:pPr>
        <w:spacing w:after="0"/>
        <w:ind w:left="0"/>
        <w:jc w:val="both"/>
      </w:pPr>
      <w:r>
        <w:rPr>
          <w:rFonts w:ascii="Times New Roman"/>
          <w:b w:val="false"/>
          <w:i w:val="false"/>
          <w:color w:val="000000"/>
          <w:sz w:val="28"/>
        </w:rPr>
        <w:t>
      1) constitutional laws, codes, consolidated laws, laws, except for new constitutional laws, codes, consolidated laws, laws;</w:t>
      </w:r>
    </w:p>
    <w:p>
      <w:pPr>
        <w:spacing w:after="0"/>
        <w:ind w:left="0"/>
        <w:jc w:val="both"/>
      </w:pPr>
      <w:r>
        <w:rPr>
          <w:rFonts w:ascii="Times New Roman"/>
          <w:b w:val="false"/>
          <w:i w:val="false"/>
          <w:color w:val="000000"/>
          <w:sz w:val="28"/>
        </w:rPr>
        <w:t>
      2) regulatory legal decrees of the President of the Republic of Kazakhstan;</w:t>
      </w:r>
    </w:p>
    <w:p>
      <w:pPr>
        <w:spacing w:after="0"/>
        <w:ind w:left="0"/>
        <w:jc w:val="both"/>
      </w:pPr>
      <w:r>
        <w:rPr>
          <w:rFonts w:ascii="Times New Roman"/>
          <w:b w:val="false"/>
          <w:i w:val="false"/>
          <w:color w:val="000000"/>
          <w:sz w:val="28"/>
        </w:rPr>
        <w:t>
      3) regulatory legal resolutions of the Government of the Republic of Kazakhstan;</w:t>
      </w:r>
    </w:p>
    <w:p>
      <w:pPr>
        <w:spacing w:after="0"/>
        <w:ind w:left="0"/>
        <w:jc w:val="both"/>
      </w:pPr>
      <w:r>
        <w:rPr>
          <w:rFonts w:ascii="Times New Roman"/>
          <w:b w:val="false"/>
          <w:i w:val="false"/>
          <w:color w:val="000000"/>
          <w:sz w:val="28"/>
        </w:rPr>
        <w:t>
      4) regulatory legal resolutions of the Central Election Commission of the Republic of Kazakhstan, the National Bank of the Republic of Kazakhstan and other central state bodies of the Republic of Kazakhstan, regulatory legal orders of the ministers of the Republic of Kazakhstan and other heads of the central state bodies of the Republic of Kazakhstan, regulatory legal orders of the heads of departments of the central state bodies of the Republic of Kazakhstan;</w:t>
      </w:r>
    </w:p>
    <w:p>
      <w:pPr>
        <w:spacing w:after="0"/>
        <w:ind w:left="0"/>
        <w:jc w:val="both"/>
      </w:pPr>
      <w:r>
        <w:rPr>
          <w:rFonts w:ascii="Times New Roman"/>
          <w:b w:val="false"/>
          <w:i w:val="false"/>
          <w:color w:val="000000"/>
          <w:sz w:val="28"/>
        </w:rPr>
        <w:t>
      5) regulatory legal decisions of maslikhats, regulatory legal resolutions of akimats, regulatory legal resolutions of akims and regulatory legal resolutions of audit commissions.</w:t>
      </w:r>
    </w:p>
    <w:p>
      <w:pPr>
        <w:spacing w:after="0"/>
        <w:ind w:left="0"/>
        <w:jc w:val="both"/>
      </w:pPr>
      <w:r>
        <w:rPr>
          <w:rFonts w:ascii="Times New Roman"/>
          <w:b w:val="false"/>
          <w:i w:val="false"/>
          <w:color w:val="000000"/>
          <w:sz w:val="28"/>
        </w:rPr>
        <w:t>
      Legal monitoring shall not be carried out on the following regulatory legal acts:</w:t>
      </w:r>
    </w:p>
    <w:p>
      <w:pPr>
        <w:spacing w:after="0"/>
        <w:ind w:left="0"/>
        <w:jc w:val="both"/>
      </w:pPr>
      <w:r>
        <w:rPr>
          <w:rFonts w:ascii="Times New Roman"/>
          <w:b w:val="false"/>
          <w:i w:val="false"/>
          <w:color w:val="000000"/>
          <w:sz w:val="28"/>
        </w:rPr>
        <w:t>
      1) normative legal acts that have become invalid in accordance with the procedure established by law;</w:t>
      </w:r>
    </w:p>
    <w:p>
      <w:pPr>
        <w:spacing w:after="0"/>
        <w:ind w:left="0"/>
        <w:jc w:val="both"/>
      </w:pPr>
      <w:r>
        <w:rPr>
          <w:rFonts w:ascii="Times New Roman"/>
          <w:b w:val="false"/>
          <w:i w:val="false"/>
          <w:color w:val="000000"/>
          <w:sz w:val="28"/>
        </w:rPr>
        <w:t>
      2) regulatory legal acts on amendments and additions, except for laws on amendments and additions to legislative acts, legal monitoring of which is carried out within five years from the date of their entry into force;</w:t>
      </w:r>
    </w:p>
    <w:p>
      <w:pPr>
        <w:spacing w:after="0"/>
        <w:ind w:left="0"/>
        <w:jc w:val="both"/>
      </w:pPr>
      <w:r>
        <w:rPr>
          <w:rFonts w:ascii="Times New Roman"/>
          <w:b w:val="false"/>
          <w:i w:val="false"/>
          <w:color w:val="000000"/>
          <w:sz w:val="28"/>
        </w:rPr>
        <w:t>
      3) regulatory legal acts that determine the internal organizational issues of state bodies;</w:t>
      </w:r>
    </w:p>
    <w:p>
      <w:pPr>
        <w:spacing w:after="0"/>
        <w:ind w:left="0"/>
        <w:jc w:val="both"/>
      </w:pPr>
      <w:r>
        <w:rPr>
          <w:rFonts w:ascii="Times New Roman"/>
          <w:b w:val="false"/>
          <w:i w:val="false"/>
          <w:color w:val="000000"/>
          <w:sz w:val="28"/>
        </w:rPr>
        <w:t>
      4) regulatory resolutions of the Constitutional Court of the Republic of Kazakhstan, the Supreme Court of the Republic of Kazakhstan;</w:t>
      </w:r>
    </w:p>
    <w:p>
      <w:pPr>
        <w:spacing w:after="0"/>
        <w:ind w:left="0"/>
        <w:jc w:val="both"/>
      </w:pPr>
      <w:r>
        <w:rPr>
          <w:rFonts w:ascii="Times New Roman"/>
          <w:b w:val="false"/>
          <w:i w:val="false"/>
          <w:color w:val="000000"/>
          <w:sz w:val="28"/>
        </w:rPr>
        <w:t>
      5) regulatory legal acts on the approval of the republican budget, a guaranteed transfer from the National Fund of the Republic of Kazakhstan, the volume of transfers of a general nature between the republican and regional budgets, budgets of cities of republican significance, the capital, as well as regulatory legal acts on amendments and/or additions to them;</w:t>
      </w:r>
    </w:p>
    <w:p>
      <w:pPr>
        <w:spacing w:after="0"/>
        <w:ind w:left="0"/>
        <w:jc w:val="both"/>
      </w:pPr>
      <w:r>
        <w:rPr>
          <w:rFonts w:ascii="Times New Roman"/>
          <w:b w:val="false"/>
          <w:i w:val="false"/>
          <w:color w:val="000000"/>
          <w:sz w:val="28"/>
        </w:rPr>
        <w:t>
      6) normative legal acts on ratification and denunciation of international treaties.</w:t>
      </w:r>
    </w:p>
    <w:p>
      <w:pPr>
        <w:spacing w:after="0"/>
        <w:ind w:left="0"/>
        <w:jc w:val="both"/>
      </w:pPr>
      <w:r>
        <w:rPr>
          <w:rFonts w:ascii="Times New Roman"/>
          <w:b w:val="false"/>
          <w:i w:val="false"/>
          <w:color w:val="000000"/>
          <w:sz w:val="28"/>
        </w:rPr>
        <w:t>
      Legal monitoring of regulatory legal acts containing state secrets and other secrets protected by law, as well as regulatory legal acts marked "For official use", "Without publication in the press", or "Not for publication", shall be carried out by decision and in the manner determined by the first head of the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Decree of the Government of the Republic of Kazakhstan dated 09.02.2023 No. 103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Monitoring of regulatory legal decrees of the President of the Republic of Kazakhstan shall be carried out on an ongoing basis by state bodies that are their developers, in the manner established by Decree of the President of the Republic of Kazakhstan dated April 27, 2010 No. 976 "On approval of the Rules for the preparation, approval and submission of a project to the President of the Republic of Kazakhstan messages of the President of the Republic of Kazakhstan to the people of Kazakhstan, preparation, approval, submission for signature of draft acts and instructions of the President of the Republic of Kazakhstan, implementation of the message of the President of the Republic of Kazakhstan to the people of Kazakhstan, control over the execution of acts and instructions of the President of the Republic of Kazakhstan, as well as instructions contained in the decisions of the Security Council of the Republic of Kazakhstan and the Assembly of the People of Kazakhstan, monitoring the regulatory legal decrees of the President of the Republic of Kazakhstan".</w:t>
      </w:r>
    </w:p>
    <w:p>
      <w:pPr>
        <w:spacing w:after="0"/>
        <w:ind w:left="0"/>
        <w:jc w:val="both"/>
      </w:pPr>
      <w:r>
        <w:rPr>
          <w:rFonts w:ascii="Times New Roman"/>
          <w:b w:val="false"/>
          <w:i w:val="false"/>
          <w:color w:val="000000"/>
          <w:sz w:val="28"/>
        </w:rPr>
        <w:t>
      5. Legal monitoring shall be carried out by structural subdivisions of state bodies concerning normative legal acts adopted by them and (or) the developers of which they were, or related to their competence.</w:t>
      </w:r>
    </w:p>
    <w:p>
      <w:pPr>
        <w:spacing w:after="0"/>
        <w:ind w:left="0"/>
        <w:jc w:val="both"/>
      </w:pPr>
      <w:r>
        <w:rPr>
          <w:rFonts w:ascii="Times New Roman"/>
          <w:b w:val="false"/>
          <w:i w:val="false"/>
          <w:color w:val="000000"/>
          <w:sz w:val="28"/>
        </w:rPr>
        <w:t>
      When conducting legal monitoring, state bodies shall have the right to involve public and scientific organizations, and citizens in the manner prescribed by the legislation of the Republic of Kazakhstan.</w:t>
      </w:r>
    </w:p>
    <w:p>
      <w:pPr>
        <w:spacing w:after="0"/>
        <w:ind w:left="0"/>
        <w:jc w:val="both"/>
      </w:pPr>
      <w:r>
        <w:rPr>
          <w:rFonts w:ascii="Times New Roman"/>
          <w:b w:val="false"/>
          <w:i w:val="false"/>
          <w:color w:val="000000"/>
          <w:sz w:val="28"/>
        </w:rPr>
        <w:t>
      6. In state bodies, the activities of legal monitoring units shall be coordinated by legal services, in case of their absence, by structural units determined by the head of the state body (hereinafter referred to as the Legal services).</w:t>
      </w:r>
    </w:p>
    <w:p>
      <w:pPr>
        <w:spacing w:after="0"/>
        <w:ind w:left="0"/>
        <w:jc w:val="both"/>
      </w:pPr>
      <w:r>
        <w:rPr>
          <w:rFonts w:ascii="Times New Roman"/>
          <w:b w:val="false"/>
          <w:i w:val="false"/>
          <w:color w:val="000000"/>
          <w:sz w:val="28"/>
        </w:rPr>
        <w:t>
      7. Coordination of the activities of state bodies on legal monitoring shall be carried out by the bodies of justice of the Republic of Kazakhstan.</w:t>
      </w:r>
    </w:p>
    <w:p>
      <w:pPr>
        <w:spacing w:after="0"/>
        <w:ind w:left="0"/>
        <w:jc w:val="both"/>
      </w:pPr>
      <w:r>
        <w:rPr>
          <w:rFonts w:ascii="Times New Roman"/>
          <w:b w:val="false"/>
          <w:i w:val="false"/>
          <w:color w:val="000000"/>
          <w:sz w:val="28"/>
        </w:rPr>
        <w:t>
      8. The list of normative legal acts subject to legal monitoring and the responsible state body on them, as well as the terms for conducting legal monitoring, are established in accordance with the registers of normative legal acts in accordance with the terms established by these Rules, as well as the schedules for conducting legal monitoring of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To assess the effectiveness of the implementation of the adopted regulatory legal acts, state bodies shall carry out an analysis of the degree of stability of laws.</w:t>
      </w:r>
    </w:p>
    <w:p>
      <w:pPr>
        <w:spacing w:after="0"/>
        <w:ind w:left="0"/>
        <w:jc w:val="left"/>
      </w:pPr>
      <w:r>
        <w:rPr>
          <w:rFonts w:ascii="Times New Roman"/>
          <w:b/>
          <w:i w:val="false"/>
          <w:color w:val="000000"/>
        </w:rPr>
        <w:t xml:space="preserve"> Chapter 2. Procedure for maintaining registers of regulatory legal acts and approving the schedule for legal monitoring</w:t>
      </w:r>
    </w:p>
    <w:p>
      <w:pPr>
        <w:spacing w:after="0"/>
        <w:ind w:left="0"/>
        <w:jc w:val="both"/>
      </w:pPr>
      <w:r>
        <w:rPr>
          <w:rFonts w:ascii="Times New Roman"/>
          <w:b w:val="false"/>
          <w:i w:val="false"/>
          <w:color w:val="000000"/>
          <w:sz w:val="28"/>
        </w:rPr>
        <w:t>
      10. To collect, record and store information on regulatory legal acts, legal services of state bodies maintain registers of regulatory legal acts subject to legal monitoring (hereinafter referred to as Registers), separately concerning:</w:t>
      </w:r>
    </w:p>
    <w:p>
      <w:pPr>
        <w:spacing w:after="0"/>
        <w:ind w:left="0"/>
        <w:jc w:val="both"/>
      </w:pPr>
      <w:r>
        <w:rPr>
          <w:rFonts w:ascii="Times New Roman"/>
          <w:b w:val="false"/>
          <w:i w:val="false"/>
          <w:color w:val="000000"/>
          <w:sz w:val="28"/>
        </w:rPr>
        <w:t>
      1) legislative acts of the Republic of Kazakhstan (except for normative legal acts that have become invalid, on the introduction of amendments and/or additions, ratification and denunciation of international treaties);</w:t>
      </w:r>
    </w:p>
    <w:p>
      <w:pPr>
        <w:spacing w:after="0"/>
        <w:ind w:left="0"/>
        <w:jc w:val="both"/>
      </w:pPr>
      <w:r>
        <w:rPr>
          <w:rFonts w:ascii="Times New Roman"/>
          <w:b w:val="false"/>
          <w:i w:val="false"/>
          <w:color w:val="000000"/>
          <w:sz w:val="28"/>
        </w:rPr>
        <w:t>
      2) normative legal resolutions of the Government of the Republic of Kazakhstan (except for resolutions on approval, adoption of international treaties and accession to them);</w:t>
      </w:r>
    </w:p>
    <w:p>
      <w:pPr>
        <w:spacing w:after="0"/>
        <w:ind w:left="0"/>
        <w:jc w:val="both"/>
      </w:pPr>
      <w:r>
        <w:rPr>
          <w:rFonts w:ascii="Times New Roman"/>
          <w:b w:val="false"/>
          <w:i w:val="false"/>
          <w:color w:val="000000"/>
          <w:sz w:val="28"/>
        </w:rPr>
        <w:t>
      3) regulatory legal resolutions of the Central Election Commission, the Supreme Audit Chamber of the Republic of Kazakhstan, the National Bank and other central state bodies;</w:t>
      </w:r>
    </w:p>
    <w:p>
      <w:pPr>
        <w:spacing w:after="0"/>
        <w:ind w:left="0"/>
        <w:jc w:val="both"/>
      </w:pPr>
      <w:r>
        <w:rPr>
          <w:rFonts w:ascii="Times New Roman"/>
          <w:b w:val="false"/>
          <w:i w:val="false"/>
          <w:color w:val="000000"/>
          <w:sz w:val="28"/>
        </w:rPr>
        <w:t>
      4) normative legal orders of the ministers of the Republic of Kazakhstan and other heads of central state bodies;</w:t>
      </w:r>
    </w:p>
    <w:p>
      <w:pPr>
        <w:spacing w:after="0"/>
        <w:ind w:left="0"/>
        <w:jc w:val="both"/>
      </w:pPr>
      <w:r>
        <w:rPr>
          <w:rFonts w:ascii="Times New Roman"/>
          <w:b w:val="false"/>
          <w:i w:val="false"/>
          <w:color w:val="000000"/>
          <w:sz w:val="28"/>
        </w:rPr>
        <w:t>
      5) normative legal orders of heads of departments of central state bodies;</w:t>
      </w:r>
    </w:p>
    <w:p>
      <w:pPr>
        <w:spacing w:after="0"/>
        <w:ind w:left="0"/>
        <w:jc w:val="both"/>
      </w:pPr>
      <w:r>
        <w:rPr>
          <w:rFonts w:ascii="Times New Roman"/>
          <w:b w:val="false"/>
          <w:i w:val="false"/>
          <w:color w:val="000000"/>
          <w:sz w:val="28"/>
        </w:rPr>
        <w:t>
      6) regulatory legal decisions of maslikhats, regulatory legal resolutions of akimats, regulatory legal resolutions of akims, regulatory legal resolutions of audit commissions in accordance with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Decree of the Government of the Republic of Kazakhstan dated February 13, 2023 No. 121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Central state bodies shall maintain registers according to the legislative acts of the Republic of Kazakhstan developed by them or related to their competence, regulatory legal decrees of the Government of the Republic of Kazakhstan, acts of central state bodies adopted by them in electronic form in the state and Russian languages.</w:t>
      </w:r>
    </w:p>
    <w:p>
      <w:pPr>
        <w:spacing w:after="0"/>
        <w:ind w:left="0"/>
        <w:jc w:val="both"/>
      </w:pPr>
      <w:r>
        <w:rPr>
          <w:rFonts w:ascii="Times New Roman"/>
          <w:b w:val="false"/>
          <w:i w:val="false"/>
          <w:color w:val="000000"/>
          <w:sz w:val="28"/>
        </w:rPr>
        <w:t>
      Maslikhats, akimats and audit commissions maintain registers of acts of local government bodies in electronic form in the state and Russian languages.</w:t>
      </w:r>
    </w:p>
    <w:p>
      <w:pPr>
        <w:spacing w:after="0"/>
        <w:ind w:left="0"/>
        <w:jc w:val="both"/>
      </w:pPr>
      <w:r>
        <w:rPr>
          <w:rFonts w:ascii="Times New Roman"/>
          <w:b w:val="false"/>
          <w:i w:val="false"/>
          <w:color w:val="000000"/>
          <w:sz w:val="28"/>
        </w:rPr>
        <w:t>
      Entering information into the registers by state bodies shall be carried out no later than ten working days after the entry into force of regulatory legal acts.</w:t>
      </w:r>
    </w:p>
    <w:p>
      <w:pPr>
        <w:spacing w:after="0"/>
        <w:ind w:left="0"/>
        <w:jc w:val="both"/>
      </w:pPr>
      <w:r>
        <w:rPr>
          <w:rFonts w:ascii="Times New Roman"/>
          <w:b w:val="false"/>
          <w:i w:val="false"/>
          <w:color w:val="000000"/>
          <w:sz w:val="28"/>
        </w:rPr>
        <w:t>
      12. According to the legislative acts of the Republic of Kazakhstan and regulatory legal resolutions of the Government of the Republic of Kazakhstan, subject to legal monitoring, the Ministry of Justice maintains unified registers in electronic form (hereinafter referred to as the Unified registers) with the assignment of responsible state bodies in the form in accordance with Annex 2 to these Rules.</w:t>
      </w:r>
    </w:p>
    <w:p>
      <w:pPr>
        <w:spacing w:after="0"/>
        <w:ind w:left="0"/>
        <w:jc w:val="both"/>
      </w:pPr>
      <w:r>
        <w:rPr>
          <w:rFonts w:ascii="Times New Roman"/>
          <w:b w:val="false"/>
          <w:i w:val="false"/>
          <w:color w:val="000000"/>
          <w:sz w:val="28"/>
        </w:rPr>
        <w:t>
      Maintaining unified registers shall be carried out by structural divisions of the Ministry of Justice of the Republic of Kazakhstan.</w:t>
      </w:r>
    </w:p>
    <w:p>
      <w:pPr>
        <w:spacing w:after="0"/>
        <w:ind w:left="0"/>
        <w:jc w:val="both"/>
      </w:pPr>
      <w:r>
        <w:rPr>
          <w:rFonts w:ascii="Times New Roman"/>
          <w:b w:val="false"/>
          <w:i w:val="false"/>
          <w:color w:val="000000"/>
          <w:sz w:val="28"/>
        </w:rPr>
        <w:t>
      13. To ensure the completeness of legal monitoring, state bodies shall quarterly, before the 10th day of the month following the reporting quarter, send to the Ministry of Justice of the Republic of Kazakhstan information on the information entered into the registers separately for each form of a regulatory legal act for verification with unified registers (except for normative legal acts that have passed state registration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To ensure the conduct of legal monitoring, the state body shall maintain a schedule for conducting legal monitoring (hereinafter referred to as the Schedule) for the coming calendar year in the form, in accordance with Annex 3 to these Rules, broken down by months and indicating the list of regulatory legal acts in respect of which it will be carried out legal monitoring.</w:t>
      </w:r>
    </w:p>
    <w:p>
      <w:pPr>
        <w:spacing w:after="0"/>
        <w:ind w:left="0"/>
        <w:jc w:val="both"/>
      </w:pPr>
      <w:r>
        <w:rPr>
          <w:rFonts w:ascii="Times New Roman"/>
          <w:b w:val="false"/>
          <w:i w:val="false"/>
          <w:color w:val="000000"/>
          <w:sz w:val="28"/>
        </w:rPr>
        <w:t>
      The schedule of legal monitoring shall be approved by the head of the apparatus of the state body or other official in charge of the legal service.</w:t>
      </w:r>
    </w:p>
    <w:p>
      <w:pPr>
        <w:spacing w:after="0"/>
        <w:ind w:left="0"/>
        <w:jc w:val="both"/>
      </w:pPr>
      <w:r>
        <w:rPr>
          <w:rFonts w:ascii="Times New Roman"/>
          <w:b w:val="false"/>
          <w:i w:val="false"/>
          <w:color w:val="000000"/>
          <w:sz w:val="28"/>
        </w:rPr>
        <w:t>
      Central state bodies no later than ten working days from the date of approval of the schedule or introduction of changes and (or) additions to the schedule ensure that it is sent to the Ministry of Justice of the Republic of Kazakhstan no later than December 20 of the current year.</w:t>
      </w:r>
    </w:p>
    <w:p>
      <w:pPr>
        <w:spacing w:after="0"/>
        <w:ind w:left="0"/>
        <w:jc w:val="both"/>
      </w:pPr>
      <w:r>
        <w:rPr>
          <w:rFonts w:ascii="Times New Roman"/>
          <w:b w:val="false"/>
          <w:i w:val="false"/>
          <w:color w:val="000000"/>
          <w:sz w:val="28"/>
        </w:rPr>
        <w:t>
      The schedule shall provide for specific deadlines for conducting legal monitoring of regulatory legal acts, as well as a periodic return to regulatory legal acts in respect of which monitoring was carried out (every six months, except for acts adopted in these six months).</w:t>
      </w:r>
    </w:p>
    <w:p>
      <w:pPr>
        <w:spacing w:after="0"/>
        <w:ind w:left="0"/>
        <w:jc w:val="both"/>
      </w:pPr>
      <w:r>
        <w:rPr>
          <w:rFonts w:ascii="Times New Roman"/>
          <w:b w:val="false"/>
          <w:i w:val="false"/>
          <w:color w:val="000000"/>
          <w:sz w:val="28"/>
        </w:rPr>
        <w:t>
      The timely submission of high-quality information to the legal service shall be the responsibility of the structural subdivision of the state body, provided for in the schedule.</w:t>
      </w:r>
    </w:p>
    <w:p>
      <w:pPr>
        <w:spacing w:after="0"/>
        <w:ind w:left="0"/>
        <w:jc w:val="both"/>
      </w:pPr>
      <w:r>
        <w:rPr>
          <w:rFonts w:ascii="Times New Roman"/>
          <w:b w:val="false"/>
          <w:i w:val="false"/>
          <w:color w:val="000000"/>
          <w:sz w:val="28"/>
        </w:rPr>
        <w:t>
      Local representative and executive bodies, as well as audit commissions, shall, before January 10 of the current year, send the schedule to the territorial justice bodies of regions,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Decrees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conducting legal monitoring of new laws</w:t>
      </w:r>
    </w:p>
    <w:p>
      <w:pPr>
        <w:spacing w:after="0"/>
        <w:ind w:left="0"/>
        <w:jc w:val="both"/>
      </w:pPr>
      <w:r>
        <w:rPr>
          <w:rFonts w:ascii="Times New Roman"/>
          <w:b w:val="false"/>
          <w:i w:val="false"/>
          <w:color w:val="000000"/>
          <w:sz w:val="28"/>
        </w:rPr>
        <w:t>
      15. The state developer body shall conduct legal monitoring of new laws for five years on an annual basis.</w:t>
      </w:r>
    </w:p>
    <w:p>
      <w:pPr>
        <w:spacing w:after="0"/>
        <w:ind w:left="0"/>
        <w:jc w:val="both"/>
      </w:pPr>
      <w:r>
        <w:rPr>
          <w:rFonts w:ascii="Times New Roman"/>
          <w:b w:val="false"/>
          <w:i w:val="false"/>
          <w:color w:val="000000"/>
          <w:sz w:val="28"/>
        </w:rPr>
        <w:t>
      The term for conducting legal monitoring under the new law shall begin on the day of the date of entry into force of the law.</w:t>
      </w:r>
    </w:p>
    <w:p>
      <w:pPr>
        <w:spacing w:after="0"/>
        <w:ind w:left="0"/>
        <w:jc w:val="both"/>
      </w:pPr>
      <w:r>
        <w:rPr>
          <w:rFonts w:ascii="Times New Roman"/>
          <w:b w:val="false"/>
          <w:i w:val="false"/>
          <w:color w:val="000000"/>
          <w:sz w:val="28"/>
        </w:rPr>
        <w:t>
      When conducting legal monitoring of new laws, the state developer body shall assess the level of achievement of the target indicators specified in the Regulatory Policy Advisory Document, the effectiveness of the adopted norms, as well as other consequences that occurred after the adoption of the law.</w:t>
      </w:r>
    </w:p>
    <w:p>
      <w:pPr>
        <w:spacing w:after="0"/>
        <w:ind w:left="0"/>
        <w:jc w:val="both"/>
      </w:pPr>
      <w:r>
        <w:rPr>
          <w:rFonts w:ascii="Times New Roman"/>
          <w:b w:val="false"/>
          <w:i w:val="false"/>
          <w:color w:val="000000"/>
          <w:sz w:val="28"/>
        </w:rPr>
        <w:t>
      16. Legal monitoring of new laws shall be carried out by the structural subdivision of the state body that developed the law, or by the structural subdivision to whose competence this law belongs.</w:t>
      </w:r>
    </w:p>
    <w:p>
      <w:pPr>
        <w:spacing w:after="0"/>
        <w:ind w:left="0"/>
        <w:jc w:val="both"/>
      </w:pPr>
      <w:r>
        <w:rPr>
          <w:rFonts w:ascii="Times New Roman"/>
          <w:b w:val="false"/>
          <w:i w:val="false"/>
          <w:color w:val="000000"/>
          <w:sz w:val="28"/>
        </w:rPr>
        <w:t>
      In cases where several authorized state bodies participated in the development of the law or the law contains the competence of several state bodies, the relevant state bodies each shall conduct legal monitoring within their competence contained in this regulatory legal act and send relevant reporting information to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When conducting legal monitoring on regulatory legal acts, state bodies-developers shall use:</w:t>
      </w:r>
    </w:p>
    <w:p>
      <w:pPr>
        <w:spacing w:after="0"/>
        <w:ind w:left="0"/>
        <w:jc w:val="both"/>
      </w:pPr>
      <w:r>
        <w:rPr>
          <w:rFonts w:ascii="Times New Roman"/>
          <w:b w:val="false"/>
          <w:i w:val="false"/>
          <w:color w:val="000000"/>
          <w:sz w:val="28"/>
        </w:rPr>
        <w:t>
      1) information contained in the annual messages of the President of the Republic of Kazakhstan, annual messages of the Constitutional Court of the Republic of Kazakhstan to the Parliament of the Republic of Kazakhstan on the state of constitutional legality in the country, regulatory resolutions of the Constitutional Court and the Supreme Court of the Republic of Kazakhstan, other acts in the field of the state planning system;</w:t>
      </w:r>
    </w:p>
    <w:p>
      <w:pPr>
        <w:spacing w:after="0"/>
        <w:ind w:left="0"/>
        <w:jc w:val="both"/>
      </w:pPr>
      <w:r>
        <w:rPr>
          <w:rFonts w:ascii="Times New Roman"/>
          <w:b w:val="false"/>
          <w:i w:val="false"/>
          <w:color w:val="000000"/>
          <w:sz w:val="28"/>
        </w:rPr>
        <w:t>
      2) reviews of the practice of applying normative legal acts prepared by state bodies;</w:t>
      </w:r>
    </w:p>
    <w:p>
      <w:pPr>
        <w:spacing w:after="0"/>
        <w:ind w:left="0"/>
        <w:jc w:val="both"/>
      </w:pPr>
      <w:r>
        <w:rPr>
          <w:rFonts w:ascii="Times New Roman"/>
          <w:b w:val="false"/>
          <w:i w:val="false"/>
          <w:color w:val="000000"/>
          <w:sz w:val="28"/>
        </w:rPr>
        <w:t>
      3) the results of the analysis of the effectiveness of legislation (analysis of regulatory legal acts) conducted by an authorized organization (providing scientific legal expertise of draft laws), determined by the Government of the Republic of Kazakhstan;</w:t>
      </w:r>
    </w:p>
    <w:p>
      <w:pPr>
        <w:spacing w:after="0"/>
        <w:ind w:left="0"/>
        <w:jc w:val="both"/>
      </w:pPr>
      <w:r>
        <w:rPr>
          <w:rFonts w:ascii="Times New Roman"/>
          <w:b w:val="false"/>
          <w:i w:val="false"/>
          <w:color w:val="000000"/>
          <w:sz w:val="28"/>
        </w:rPr>
        <w:t>
      4) the results of the analysis and generalizations of appeals of citizens, legal entities to state bodies;</w:t>
      </w:r>
    </w:p>
    <w:p>
      <w:pPr>
        <w:spacing w:after="0"/>
        <w:ind w:left="0"/>
        <w:jc w:val="both"/>
      </w:pPr>
      <w:r>
        <w:rPr>
          <w:rFonts w:ascii="Times New Roman"/>
          <w:b w:val="false"/>
          <w:i w:val="false"/>
          <w:color w:val="000000"/>
          <w:sz w:val="28"/>
        </w:rPr>
        <w:t>
      5) acts of prosecutorial supervision regarding the practice of applying regulatory legal acts;</w:t>
      </w:r>
    </w:p>
    <w:p>
      <w:pPr>
        <w:spacing w:after="0"/>
        <w:ind w:left="0"/>
        <w:jc w:val="both"/>
      </w:pPr>
      <w:r>
        <w:rPr>
          <w:rFonts w:ascii="Times New Roman"/>
          <w:b w:val="false"/>
          <w:i w:val="false"/>
          <w:color w:val="000000"/>
          <w:sz w:val="28"/>
        </w:rPr>
        <w:t>
      6) the results of the analysis, generalizations of judicial practice;</w:t>
      </w:r>
    </w:p>
    <w:p>
      <w:pPr>
        <w:spacing w:after="0"/>
        <w:ind w:left="0"/>
        <w:jc w:val="both"/>
      </w:pPr>
      <w:r>
        <w:rPr>
          <w:rFonts w:ascii="Times New Roman"/>
          <w:b w:val="false"/>
          <w:i w:val="false"/>
          <w:color w:val="000000"/>
          <w:sz w:val="28"/>
        </w:rPr>
        <w:t>
      7) the results of the state audit (audit report of the state audit and financial control bodies);</w:t>
      </w:r>
    </w:p>
    <w:p>
      <w:pPr>
        <w:spacing w:after="0"/>
        <w:ind w:left="0"/>
        <w:jc w:val="both"/>
      </w:pPr>
      <w:r>
        <w:rPr>
          <w:rFonts w:ascii="Times New Roman"/>
          <w:b w:val="false"/>
          <w:i w:val="false"/>
          <w:color w:val="000000"/>
          <w:sz w:val="28"/>
        </w:rPr>
        <w:t>
      8) materials from scientific and practical conferences, seminars, and meetings held on the problems of the current legislation, as well as submitted by non-governmental organizations;</w:t>
      </w:r>
    </w:p>
    <w:p>
      <w:pPr>
        <w:spacing w:after="0"/>
        <w:ind w:left="0"/>
        <w:jc w:val="both"/>
      </w:pPr>
      <w:r>
        <w:rPr>
          <w:rFonts w:ascii="Times New Roman"/>
          <w:b w:val="false"/>
          <w:i w:val="false"/>
          <w:color w:val="000000"/>
          <w:sz w:val="28"/>
        </w:rPr>
        <w:t>
      9) conclusions (recommendations) of public monitoring of the application of the norms of legislation conducted by public councils, as well as non-profit organizations, citizens on behalf of public councils;</w:t>
      </w:r>
    </w:p>
    <w:p>
      <w:pPr>
        <w:spacing w:after="0"/>
        <w:ind w:left="0"/>
        <w:jc w:val="both"/>
      </w:pPr>
      <w:r>
        <w:rPr>
          <w:rFonts w:ascii="Times New Roman"/>
          <w:b w:val="false"/>
          <w:i w:val="false"/>
          <w:color w:val="000000"/>
          <w:sz w:val="28"/>
        </w:rPr>
        <w:t>
      10) the results of public monitoring of regulatory legal acts of the National Chamber of Entrepreneurs of the Republic of Kazakhstan;</w:t>
      </w:r>
    </w:p>
    <w:p>
      <w:pPr>
        <w:spacing w:after="0"/>
        <w:ind w:left="0"/>
        <w:jc w:val="both"/>
      </w:pPr>
      <w:r>
        <w:rPr>
          <w:rFonts w:ascii="Times New Roman"/>
          <w:b w:val="false"/>
          <w:i w:val="false"/>
          <w:color w:val="000000"/>
          <w:sz w:val="28"/>
        </w:rPr>
        <w:t>
      11) information contained in the media and on Internet resources in public telecommunications networks, including social networks;</w:t>
      </w:r>
    </w:p>
    <w:p>
      <w:pPr>
        <w:spacing w:after="0"/>
        <w:ind w:left="0"/>
        <w:jc w:val="both"/>
      </w:pPr>
      <w:r>
        <w:rPr>
          <w:rFonts w:ascii="Times New Roman"/>
          <w:b w:val="false"/>
          <w:i w:val="false"/>
          <w:color w:val="000000"/>
          <w:sz w:val="28"/>
        </w:rPr>
        <w:t>
      12) the results of sociological research on the enforcement of regulatory legal acts;</w:t>
      </w:r>
    </w:p>
    <w:p>
      <w:pPr>
        <w:spacing w:after="0"/>
        <w:ind w:left="0"/>
        <w:jc w:val="both"/>
      </w:pPr>
      <w:r>
        <w:rPr>
          <w:rFonts w:ascii="Times New Roman"/>
          <w:b w:val="false"/>
          <w:i w:val="false"/>
          <w:color w:val="000000"/>
          <w:sz w:val="28"/>
        </w:rPr>
        <w:t>
      13) statistical data on law enforcement practice;</w:t>
      </w:r>
    </w:p>
    <w:p>
      <w:pPr>
        <w:spacing w:after="0"/>
        <w:ind w:left="0"/>
        <w:jc w:val="both"/>
      </w:pPr>
      <w:r>
        <w:rPr>
          <w:rFonts w:ascii="Times New Roman"/>
          <w:b w:val="false"/>
          <w:i w:val="false"/>
          <w:color w:val="000000"/>
          <w:sz w:val="28"/>
        </w:rPr>
        <w:t>
      14) analytical materials on the improvement of legislation;</w:t>
      </w:r>
    </w:p>
    <w:p>
      <w:pPr>
        <w:spacing w:after="0"/>
        <w:ind w:left="0"/>
        <w:jc w:val="both"/>
      </w:pPr>
      <w:r>
        <w:rPr>
          <w:rFonts w:ascii="Times New Roman"/>
          <w:b w:val="false"/>
          <w:i w:val="false"/>
          <w:color w:val="000000"/>
          <w:sz w:val="28"/>
        </w:rPr>
        <w:t>
      15) proposals and comments of the National Chamber of Entrepreneurs of the Republic of Kazakhstan, associations of private entrepreneurship entities to improve the current legislation of the Republic of Kazakhstan affecting the interests of private entrepreneurship entities.</w:t>
      </w:r>
    </w:p>
    <w:p>
      <w:pPr>
        <w:spacing w:after="0"/>
        <w:ind w:left="0"/>
        <w:jc w:val="both"/>
      </w:pPr>
      <w:r>
        <w:rPr>
          <w:rFonts w:ascii="Times New Roman"/>
          <w:b w:val="false"/>
          <w:i w:val="false"/>
          <w:color w:val="000000"/>
          <w:sz w:val="28"/>
        </w:rPr>
        <w:t>
      The legal monitoring report must be accompanied by relevant materials showing the validity and reliability of the information specified in the report.</w:t>
      </w:r>
    </w:p>
    <w:p>
      <w:pPr>
        <w:spacing w:after="0"/>
        <w:ind w:left="0"/>
        <w:jc w:val="both"/>
      </w:pPr>
      <w:r>
        <w:rPr>
          <w:rFonts w:ascii="Times New Roman"/>
          <w:b w:val="false"/>
          <w:i w:val="false"/>
          <w:color w:val="000000"/>
          <w:sz w:val="28"/>
        </w:rPr>
        <w:t>
      Structural divisions of the state body shall analyze the results of the legal monitoring carried out according to the schedule and no later than the 25th day of the month following the reporting month, in case of identifying shortcomings in regulatory legal acts, take measures to develop drafts of relevant regulatory legal acts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Decrees of the Government of the Republic of Kazakhstan dated 11.04.2022 No. 209 (shall be enforced ten calendar days after the day of its first official publication); dated 09.02.2023 No. 103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measures taken based on the results of the legal monitoring conducted at the end of the year to eliminate inefficiently implemented norms are the development of a Regulatory Policy Advisory Document, the inclusion of relevant draft laws in the Plan of Legislative Works, the submission of a draft law to the Mazhilis of the Parliament of the Republic of Kazakhstan or amendments to other draft laws.</w:t>
      </w:r>
    </w:p>
    <w:p>
      <w:pPr>
        <w:spacing w:after="0"/>
        <w:ind w:left="0"/>
        <w:jc w:val="both"/>
      </w:pPr>
      <w:r>
        <w:rPr>
          <w:rFonts w:ascii="Times New Roman"/>
          <w:b w:val="false"/>
          <w:i w:val="false"/>
          <w:color w:val="000000"/>
          <w:sz w:val="28"/>
        </w:rPr>
        <w:t>
      19. Structural subdivisions of the state body shall submit to legal services analytical reports or certificates of the absence of shortcomings in the rules of law under new laws in the form, in accordance with Annexes 7, 8 to these Rules, every month until the 5th day of the month following the reporting one.</w:t>
      </w:r>
    </w:p>
    <w:p>
      <w:pPr>
        <w:spacing w:after="0"/>
        <w:ind w:left="0"/>
        <w:jc w:val="both"/>
      </w:pPr>
      <w:r>
        <w:rPr>
          <w:rFonts w:ascii="Times New Roman"/>
          <w:b w:val="false"/>
          <w:i w:val="false"/>
          <w:color w:val="000000"/>
          <w:sz w:val="28"/>
        </w:rPr>
        <w:t>
      A report on the results of the legal monitoring conducted under the new law in the state and Russian languages shall be sent to the Ministry of Justice of the Republic of Kazakhstan annually no later than fifteen working days after the end of the reporting year following the entry into force of the regulatory legal act, in accordance with Annex 4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To verify the accuracy of the information provided by state bodies during the period of legal monitoring under new laws, the Ministry of Justice shall conduct an additional study of the results of the legal monitoring conducted.</w:t>
      </w:r>
    </w:p>
    <w:p>
      <w:pPr>
        <w:spacing w:after="0"/>
        <w:ind w:left="0"/>
        <w:jc w:val="both"/>
      </w:pPr>
      <w:r>
        <w:rPr>
          <w:rFonts w:ascii="Times New Roman"/>
          <w:b w:val="false"/>
          <w:i w:val="false"/>
          <w:color w:val="000000"/>
          <w:sz w:val="28"/>
        </w:rPr>
        <w:t>
      After five years, legal monitoring of new laws continues in the manner specified in Chapter 4 of these Rules, except for laws on amendments and additions to legislative acts, on which legal monitoring is terminated.</w:t>
      </w:r>
    </w:p>
    <w:p>
      <w:pPr>
        <w:spacing w:after="0"/>
        <w:ind w:left="0"/>
        <w:jc w:val="left"/>
      </w:pPr>
      <w:r>
        <w:rPr>
          <w:rFonts w:ascii="Times New Roman"/>
          <w:b/>
          <w:i w:val="false"/>
          <w:color w:val="000000"/>
        </w:rPr>
        <w:t xml:space="preserve"> Chapter 4. The procedure for conducting legal monitoring of other regulatory legal acts</w:t>
      </w:r>
    </w:p>
    <w:p>
      <w:pPr>
        <w:spacing w:after="0"/>
        <w:ind w:left="0"/>
        <w:jc w:val="both"/>
      </w:pPr>
      <w:r>
        <w:rPr>
          <w:rFonts w:ascii="Times New Roman"/>
          <w:b w:val="false"/>
          <w:i w:val="false"/>
          <w:color w:val="000000"/>
          <w:sz w:val="28"/>
        </w:rPr>
        <w:t>
      21. Legal monitoring of other regulatory legal acts shall be carried out by state bodies on an ongoing basis.</w:t>
      </w:r>
    </w:p>
    <w:p>
      <w:pPr>
        <w:spacing w:after="0"/>
        <w:ind w:left="0"/>
        <w:jc w:val="both"/>
      </w:pPr>
      <w:r>
        <w:rPr>
          <w:rFonts w:ascii="Times New Roman"/>
          <w:b w:val="false"/>
          <w:i w:val="false"/>
          <w:color w:val="000000"/>
          <w:sz w:val="28"/>
        </w:rPr>
        <w:t>
      When conducting legal monitoring on other regulatory legal acts, the authorized state bodies evaluate the effectiveness of the current regulation, as well as other circumstances in accordance with Annex 5 to these Rules.</w:t>
      </w:r>
    </w:p>
    <w:p>
      <w:pPr>
        <w:spacing w:after="0"/>
        <w:ind w:left="0"/>
        <w:jc w:val="both"/>
      </w:pPr>
      <w:r>
        <w:rPr>
          <w:rFonts w:ascii="Times New Roman"/>
          <w:b w:val="false"/>
          <w:i w:val="false"/>
          <w:color w:val="000000"/>
          <w:sz w:val="28"/>
        </w:rPr>
        <w:t>
      Information used by state bodies in the course of legal monitoring, on other regulatory legal acts, as well as the time frame in which appropriate measures must be taken, is contained in paragraph 17 of these Rules.</w:t>
      </w:r>
    </w:p>
    <w:p>
      <w:pPr>
        <w:spacing w:after="0"/>
        <w:ind w:left="0"/>
        <w:jc w:val="both"/>
      </w:pPr>
      <w:r>
        <w:rPr>
          <w:rFonts w:ascii="Times New Roman"/>
          <w:b w:val="false"/>
          <w:i w:val="false"/>
          <w:color w:val="000000"/>
          <w:sz w:val="28"/>
        </w:rPr>
        <w:t>
      22. The measures taken based on the results of the legal monitoring conducted at the end of the year shall be:</w:t>
      </w:r>
    </w:p>
    <w:p>
      <w:pPr>
        <w:spacing w:after="0"/>
        <w:ind w:left="0"/>
        <w:jc w:val="both"/>
      </w:pPr>
      <w:r>
        <w:rPr>
          <w:rFonts w:ascii="Times New Roman"/>
          <w:b w:val="false"/>
          <w:i w:val="false"/>
          <w:color w:val="000000"/>
          <w:sz w:val="28"/>
        </w:rPr>
        <w:t>
      on legislative acts of the Republic of Kazakhstan - development of a Regulatory Policy Advisory Document, the inclusion of relevant bills in the Plan of Legislative Works, submission of a bill to the Mazhilis of the Parliament of the Republic of Kazakhstan or amendments to other bills;</w:t>
      </w:r>
    </w:p>
    <w:p>
      <w:pPr>
        <w:spacing w:after="0"/>
        <w:ind w:left="0"/>
        <w:jc w:val="both"/>
      </w:pPr>
      <w:r>
        <w:rPr>
          <w:rFonts w:ascii="Times New Roman"/>
          <w:b w:val="false"/>
          <w:i w:val="false"/>
          <w:color w:val="000000"/>
          <w:sz w:val="28"/>
        </w:rPr>
        <w:t>
      on normative legal resolutions of the Government of the Republic of Kazakhstan - submission of a draft resolution of the Government to the Office of the Government of the Republic of Kazakhstan;</w:t>
      </w:r>
    </w:p>
    <w:p>
      <w:pPr>
        <w:spacing w:after="0"/>
        <w:ind w:left="0"/>
        <w:jc w:val="both"/>
      </w:pPr>
      <w:r>
        <w:rPr>
          <w:rFonts w:ascii="Times New Roman"/>
          <w:b w:val="false"/>
          <w:i w:val="false"/>
          <w:color w:val="000000"/>
          <w:sz w:val="28"/>
        </w:rPr>
        <w:t>
      on acts of central government bodies, and local government bodies - the introduction of a regulatory legal act for state registration with the justice authorities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Decree of the Government of the Republic of Kazakhstan dated February 13, 2023 No. 121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Structural subdivisions of the state body submit to legal services analytical reports and certificates on the absence of shortcomings in the norms on other regulatory legal acts in the form, in accordance with Annexes 7, 8 to these Rules, every month until the 5th day of the month following the reporting one.</w:t>
      </w:r>
    </w:p>
    <w:p>
      <w:pPr>
        <w:spacing w:after="0"/>
        <w:ind w:left="0"/>
        <w:jc w:val="both"/>
      </w:pPr>
      <w:r>
        <w:rPr>
          <w:rFonts w:ascii="Times New Roman"/>
          <w:b w:val="false"/>
          <w:i w:val="false"/>
          <w:color w:val="000000"/>
          <w:sz w:val="28"/>
        </w:rPr>
        <w:t>
      24. Based on the results of the legal monitoring conducted, central and local state bodies, as well as audit commissions, twice a year, by the 10th day of the month following the reporting period, shall send reports to the justice authorities of the Republic of Kazakhstan in the state and Russian languages based on the results of the first half of the year (up to 10 July of the current year) and the year (until January 10 of the year following the reporting year) in the form in accordance with Annex 5 to these Rules.</w:t>
      </w:r>
    </w:p>
    <w:p>
      <w:pPr>
        <w:spacing w:after="0"/>
        <w:ind w:left="0"/>
        <w:jc w:val="both"/>
      </w:pPr>
      <w:r>
        <w:rPr>
          <w:rFonts w:ascii="Times New Roman"/>
          <w:b w:val="false"/>
          <w:i w:val="false"/>
          <w:color w:val="000000"/>
          <w:sz w:val="28"/>
        </w:rPr>
        <w:t>
      To verify the accuracy of the information provided by state bodies during the period of legal monitoring of regulatory legal acts, the justice authorities shall conduct an additional study of the results of the legal monitoring of the regulatory legal act.</w:t>
      </w:r>
    </w:p>
    <w:p>
      <w:pPr>
        <w:spacing w:after="0"/>
        <w:ind w:left="0"/>
        <w:jc w:val="both"/>
      </w:pPr>
      <w:r>
        <w:rPr>
          <w:rFonts w:ascii="Times New Roman"/>
          <w:b w:val="false"/>
          <w:i w:val="false"/>
          <w:color w:val="000000"/>
          <w:sz w:val="28"/>
        </w:rPr>
        <w:t>
      Central state bodies shall send the final information to the Ministry of Justice of the Republic of Kazakhstan.</w:t>
      </w:r>
    </w:p>
    <w:p>
      <w:pPr>
        <w:spacing w:after="0"/>
        <w:ind w:left="0"/>
        <w:jc w:val="both"/>
      </w:pPr>
      <w:r>
        <w:rPr>
          <w:rFonts w:ascii="Times New Roman"/>
          <w:b w:val="false"/>
          <w:i w:val="false"/>
          <w:color w:val="000000"/>
          <w:sz w:val="28"/>
        </w:rPr>
        <w:t>
      Local representative and executive bodies, as well as audit commissions, shall send information to the territorial justice bodies of regions, cities of Republican significance, and the capital.</w:t>
      </w:r>
    </w:p>
    <w:p>
      <w:pPr>
        <w:spacing w:after="0"/>
        <w:ind w:left="0"/>
        <w:jc w:val="both"/>
      </w:pPr>
      <w:r>
        <w:rPr>
          <w:rFonts w:ascii="Times New Roman"/>
          <w:b w:val="false"/>
          <w:i w:val="false"/>
          <w:color w:val="000000"/>
          <w:sz w:val="28"/>
        </w:rPr>
        <w:t>
      The territorial bodies of justice of regions, cities of republican significance, and the capital shall send summarized information to the Ministry of Justice of the Republic of Kazakhstan before the 15th day of the month following the reporting period (until July 15 of the current year and until January 15 of the year following the reporting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To ensure the completeness of legal monitoring, state bodies quarterly send to the justice bodies of the Republic of Kazakhstan lists of adopted acts of central state bodies and local government bodies for the past quarter (hereinafter referred to as the List) by the 10th day of the month following the reporting quarter, in the form according to Annex 6 to these Rules, except for legal acts on personnel, economic issues.</w:t>
      </w:r>
    </w:p>
    <w:p>
      <w:pPr>
        <w:spacing w:after="0"/>
        <w:ind w:left="0"/>
        <w:jc w:val="both"/>
      </w:pPr>
      <w:r>
        <w:rPr>
          <w:rFonts w:ascii="Times New Roman"/>
          <w:b w:val="false"/>
          <w:i w:val="false"/>
          <w:color w:val="000000"/>
          <w:sz w:val="28"/>
        </w:rPr>
        <w:t>
      The justice authorities shall request the relevant acts to resolve the issue of the need for their state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Decree of the Government of the Republic of Kazakhstan dated 13.09.2022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Periodically, but at least twice a year, the justice authorities, together with state bodies, shall consider the results of monitoring of state bodies to develop recommendations for eliminating identified shortcomings.</w:t>
      </w:r>
    </w:p>
    <w:p>
      <w:pPr>
        <w:spacing w:after="0"/>
        <w:ind w:left="0"/>
        <w:jc w:val="both"/>
      </w:pPr>
      <w:r>
        <w:rPr>
          <w:rFonts w:ascii="Times New Roman"/>
          <w:b w:val="false"/>
          <w:i w:val="false"/>
          <w:color w:val="000000"/>
          <w:sz w:val="28"/>
        </w:rPr>
        <w:t>
      27. State bodies, when identifying obsolete, corruptogenic, inefficiently implemented norms of law in regulatory legal acts that contradict the legislation of the Republic of Kazakhstan, shall draw up analytical reports in the state and/or Russian languages in the form in accordance with Annex 7 to these Rules.</w:t>
      </w:r>
    </w:p>
    <w:p>
      <w:pPr>
        <w:spacing w:after="0"/>
        <w:ind w:left="0"/>
        <w:jc w:val="both"/>
      </w:pPr>
      <w:r>
        <w:rPr>
          <w:rFonts w:ascii="Times New Roman"/>
          <w:b w:val="false"/>
          <w:i w:val="false"/>
          <w:color w:val="000000"/>
          <w:sz w:val="28"/>
        </w:rPr>
        <w:t>
      In case of detection of regulatory legal acts that are within the competence of state bodies, the developer of which they are not, contradicting the legislation of the Republic of Kazakhstan, outdated, corruptogenic and inefficiently implemented rules of law, state bodies shall send notifications to the state the body that has adopted this normative legal act or is its developer, or whose competence this issue belongs to.</w:t>
      </w:r>
    </w:p>
    <w:p>
      <w:pPr>
        <w:spacing w:after="0"/>
        <w:ind w:left="0"/>
        <w:jc w:val="left"/>
      </w:pPr>
      <w:r>
        <w:rPr>
          <w:rFonts w:ascii="Times New Roman"/>
          <w:b/>
          <w:i w:val="false"/>
          <w:color w:val="000000"/>
        </w:rPr>
        <w:t xml:space="preserve"> Chapter 5. Alternative legal monitoring</w:t>
      </w:r>
    </w:p>
    <w:p>
      <w:pPr>
        <w:spacing w:after="0"/>
        <w:ind w:left="0"/>
        <w:jc w:val="both"/>
      </w:pPr>
      <w:r>
        <w:rPr>
          <w:rFonts w:ascii="Times New Roman"/>
          <w:b w:val="false"/>
          <w:i w:val="false"/>
          <w:color w:val="000000"/>
          <w:sz w:val="28"/>
        </w:rPr>
        <w:t>
      28. The authorized organization, determined by the Government of the Republic of Kazakhstan, shall analyze the effectiveness of the legislation (analysis of regulatory legal acts).</w:t>
      </w:r>
    </w:p>
    <w:p>
      <w:pPr>
        <w:spacing w:after="0"/>
        <w:ind w:left="0"/>
        <w:jc w:val="both"/>
      </w:pPr>
      <w:r>
        <w:rPr>
          <w:rFonts w:ascii="Times New Roman"/>
          <w:b w:val="false"/>
          <w:i w:val="false"/>
          <w:color w:val="000000"/>
          <w:sz w:val="28"/>
        </w:rPr>
        <w:t>
      The results of the analysis of the effectiveness of legislation (analysis of normative legal acts) may be used by state bodies when conducting legal monitoring.</w:t>
      </w:r>
    </w:p>
    <w:p>
      <w:pPr>
        <w:spacing w:after="0"/>
        <w:ind w:left="0"/>
        <w:jc w:val="both"/>
      </w:pPr>
      <w:r>
        <w:rPr>
          <w:rFonts w:ascii="Times New Roman"/>
          <w:b w:val="false"/>
          <w:i w:val="false"/>
          <w:color w:val="000000"/>
          <w:sz w:val="28"/>
        </w:rPr>
        <w:t>
      29. The National Chamber of Entrepreneurs of the Republic of Kazakhstan conducts public monitoring of regulatory legal acts affecting the interests of private entrepreneurship entities, in accordance with the Law of the Republic of Kazakhstan "On the National Chamber of Entrepreneurs of the Republic of Kazakhstan".</w:t>
      </w:r>
    </w:p>
    <w:p>
      <w:pPr>
        <w:spacing w:after="0"/>
        <w:ind w:left="0"/>
        <w:jc w:val="both"/>
      </w:pPr>
      <w:r>
        <w:rPr>
          <w:rFonts w:ascii="Times New Roman"/>
          <w:b w:val="false"/>
          <w:i w:val="false"/>
          <w:color w:val="000000"/>
          <w:sz w:val="28"/>
        </w:rPr>
        <w:t>
      30. Public councils shall have the right to conduct public monitoring of normative legal acts relating to the rights, freedoms and duties of citizens.</w:t>
      </w:r>
    </w:p>
    <w:p>
      <w:pPr>
        <w:spacing w:after="0"/>
        <w:ind w:left="0"/>
        <w:jc w:val="both"/>
      </w:pPr>
      <w:r>
        <w:rPr>
          <w:rFonts w:ascii="Times New Roman"/>
          <w:b w:val="false"/>
          <w:i w:val="false"/>
          <w:color w:val="000000"/>
          <w:sz w:val="28"/>
        </w:rPr>
        <w:t>
      The procedure for organizing and conducting public monitoring is determined by the Rules for organizing and conducting public control, which is approved by the authorized body for the activities of public councils.</w:t>
      </w:r>
    </w:p>
    <w:p>
      <w:pPr>
        <w:spacing w:after="0"/>
        <w:ind w:left="0"/>
        <w:jc w:val="both"/>
      </w:pPr>
      <w:r>
        <w:rPr>
          <w:rFonts w:ascii="Times New Roman"/>
          <w:b w:val="false"/>
          <w:i w:val="false"/>
          <w:color w:val="000000"/>
          <w:sz w:val="28"/>
        </w:rPr>
        <w:t>
      The results of public monitoring shall be annually posted on the official Internet resources of the relevant state body and the National Chamber of Entrepreneurs of the Republic of Kazakhstan.</w:t>
      </w:r>
    </w:p>
    <w:p>
      <w:pPr>
        <w:spacing w:after="0"/>
        <w:ind w:left="0"/>
        <w:jc w:val="both"/>
      </w:pPr>
      <w:r>
        <w:rPr>
          <w:rFonts w:ascii="Times New Roman"/>
          <w:b w:val="false"/>
          <w:i w:val="false"/>
          <w:color w:val="000000"/>
          <w:sz w:val="28"/>
        </w:rPr>
        <w:t>
      31. Public monitoring of regulatory legal acts may be carried out by other interested parties.</w:t>
      </w:r>
    </w:p>
    <w:p>
      <w:pPr>
        <w:spacing w:after="0"/>
        <w:ind w:left="0"/>
        <w:jc w:val="both"/>
      </w:pPr>
      <w:r>
        <w:rPr>
          <w:rFonts w:ascii="Times New Roman"/>
          <w:b w:val="false"/>
          <w:i w:val="false"/>
          <w:color w:val="000000"/>
          <w:sz w:val="28"/>
        </w:rPr>
        <w:t>
      When conducting public monitoring, other interested parties may send requests to state bodies and their officials, as well as subjects of the quasi-public sector to provide the necessary information related to the subject of monitoring, in the manner and on the grounds established by the legislation of the Republic of Kazakhstan in the field of access to information.</w:t>
      </w:r>
    </w:p>
    <w:p>
      <w:pPr>
        <w:spacing w:after="0"/>
        <w:ind w:left="0"/>
        <w:jc w:val="both"/>
      </w:pPr>
      <w:r>
        <w:rPr>
          <w:rFonts w:ascii="Times New Roman"/>
          <w:b w:val="false"/>
          <w:i w:val="false"/>
          <w:color w:val="000000"/>
          <w:sz w:val="28"/>
        </w:rPr>
        <w:t>
      The results of public monitoring of normative legal acts shall be drawn up in the form of an appropriate letter to the authorized state body.</w:t>
      </w:r>
    </w:p>
    <w:p>
      <w:pPr>
        <w:spacing w:after="0"/>
        <w:ind w:left="0"/>
        <w:jc w:val="both"/>
      </w:pPr>
      <w:r>
        <w:rPr>
          <w:rFonts w:ascii="Times New Roman"/>
          <w:b w:val="false"/>
          <w:i w:val="false"/>
          <w:color w:val="000000"/>
          <w:sz w:val="28"/>
        </w:rPr>
        <w:t>
      32. The results of public monitoring are used by authorized state bodies when conducting legal monitoring.</w:t>
      </w:r>
    </w:p>
    <w:p>
      <w:pPr>
        <w:spacing w:after="0"/>
        <w:ind w:left="0"/>
        <w:jc w:val="left"/>
      </w:pPr>
      <w:r>
        <w:rPr>
          <w:rFonts w:ascii="Times New Roman"/>
          <w:b/>
          <w:i w:val="false"/>
          <w:color w:val="000000"/>
        </w:rPr>
        <w:t xml:space="preserve"> Chapter 6. Determination of the degree of stability of laws</w:t>
      </w:r>
    </w:p>
    <w:p>
      <w:pPr>
        <w:spacing w:after="0"/>
        <w:ind w:left="0"/>
        <w:jc w:val="both"/>
      </w:pPr>
      <w:r>
        <w:rPr>
          <w:rFonts w:ascii="Times New Roman"/>
          <w:b w:val="false"/>
          <w:i w:val="false"/>
          <w:color w:val="000000"/>
          <w:sz w:val="28"/>
        </w:rPr>
        <w:t>
      33. The degree of stability of laws shall be determined by analyzing the degree of stability of laws (hereinafter referred to as the Analysis) by state bodies in accordance with Annex 9 to these Rules.</w:t>
      </w:r>
    </w:p>
    <w:p>
      <w:pPr>
        <w:spacing w:after="0"/>
        <w:ind w:left="0"/>
        <w:jc w:val="both"/>
      </w:pPr>
      <w:r>
        <w:rPr>
          <w:rFonts w:ascii="Times New Roman"/>
          <w:b w:val="false"/>
          <w:i w:val="false"/>
          <w:color w:val="000000"/>
          <w:sz w:val="28"/>
        </w:rPr>
        <w:t>
      An analysis of the degree of stability of laws shall be carried out by structural divisions of state bodies, the developers of which they were, or related to their competence.</w:t>
      </w:r>
    </w:p>
    <w:p>
      <w:pPr>
        <w:spacing w:after="0"/>
        <w:ind w:left="0"/>
        <w:jc w:val="both"/>
      </w:pPr>
      <w:r>
        <w:rPr>
          <w:rFonts w:ascii="Times New Roman"/>
          <w:b w:val="false"/>
          <w:i w:val="false"/>
          <w:color w:val="000000"/>
          <w:sz w:val="28"/>
        </w:rPr>
        <w:t>
      34. State bodies shall ensure the timely submission to the Ministry of Justice of the Republic of Kazakhstan of the results of the analysis by January 10 of each year, together with the results of legal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amended by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Stable normative legal acts shall mean:</w:t>
      </w:r>
    </w:p>
    <w:p>
      <w:pPr>
        <w:spacing w:after="0"/>
        <w:ind w:left="0"/>
        <w:jc w:val="both"/>
      </w:pPr>
      <w:r>
        <w:rPr>
          <w:rFonts w:ascii="Times New Roman"/>
          <w:b w:val="false"/>
          <w:i w:val="false"/>
          <w:color w:val="000000"/>
          <w:sz w:val="28"/>
        </w:rPr>
        <w:t>
      laws and codes that have not been changed during the year;</w:t>
      </w:r>
    </w:p>
    <w:p>
      <w:pPr>
        <w:spacing w:after="0"/>
        <w:ind w:left="0"/>
        <w:jc w:val="both"/>
      </w:pPr>
      <w:r>
        <w:rPr>
          <w:rFonts w:ascii="Times New Roman"/>
          <w:b w:val="false"/>
          <w:i w:val="false"/>
          <w:color w:val="000000"/>
          <w:sz w:val="28"/>
        </w:rPr>
        <w:t>
      codes, which were amended by regulatory legal acts no more than 3 times a year.</w:t>
      </w:r>
    </w:p>
    <w:p>
      <w:pPr>
        <w:spacing w:after="0"/>
        <w:ind w:left="0"/>
        <w:jc w:val="both"/>
      </w:pPr>
      <w:r>
        <w:rPr>
          <w:rFonts w:ascii="Times New Roman"/>
          <w:b w:val="false"/>
          <w:i w:val="false"/>
          <w:color w:val="000000"/>
          <w:sz w:val="28"/>
        </w:rPr>
        <w:t>
      Relatively stable normative legal acts shall mean:</w:t>
      </w:r>
    </w:p>
    <w:p>
      <w:pPr>
        <w:spacing w:after="0"/>
        <w:ind w:left="0"/>
        <w:jc w:val="both"/>
      </w:pPr>
      <w:r>
        <w:rPr>
          <w:rFonts w:ascii="Times New Roman"/>
          <w:b w:val="false"/>
          <w:i w:val="false"/>
          <w:color w:val="000000"/>
          <w:sz w:val="28"/>
        </w:rPr>
        <w:t>
      laws, which were amended by normative legal acts no more than 2 times a year, except for editorial amendments, as well as those relating to legal technique;</w:t>
      </w:r>
    </w:p>
    <w:p>
      <w:pPr>
        <w:spacing w:after="0"/>
        <w:ind w:left="0"/>
        <w:jc w:val="both"/>
      </w:pPr>
      <w:r>
        <w:rPr>
          <w:rFonts w:ascii="Times New Roman"/>
          <w:b w:val="false"/>
          <w:i w:val="false"/>
          <w:color w:val="000000"/>
          <w:sz w:val="28"/>
        </w:rPr>
        <w:t>
      codes, which were amended by regulatory legal acts from 4, but not more than 6 times a year.</w:t>
      </w:r>
    </w:p>
    <w:p>
      <w:pPr>
        <w:spacing w:after="0"/>
        <w:ind w:left="0"/>
        <w:jc w:val="both"/>
      </w:pPr>
      <w:r>
        <w:rPr>
          <w:rFonts w:ascii="Times New Roman"/>
          <w:b w:val="false"/>
          <w:i w:val="false"/>
          <w:color w:val="000000"/>
          <w:sz w:val="28"/>
        </w:rPr>
        <w:t>
      Unstable normative legal acts shall mean:</w:t>
      </w:r>
    </w:p>
    <w:p>
      <w:pPr>
        <w:spacing w:after="0"/>
        <w:ind w:left="0"/>
        <w:jc w:val="both"/>
      </w:pPr>
      <w:r>
        <w:rPr>
          <w:rFonts w:ascii="Times New Roman"/>
          <w:b w:val="false"/>
          <w:i w:val="false"/>
          <w:color w:val="000000"/>
          <w:sz w:val="28"/>
        </w:rPr>
        <w:t>
      laws that have been amended by normative legal acts more than 2 times a year, except for editorial amendments, as well as those relating to legal technique;</w:t>
      </w:r>
    </w:p>
    <w:p>
      <w:pPr>
        <w:spacing w:after="0"/>
        <w:ind w:left="0"/>
        <w:jc w:val="both"/>
      </w:pPr>
      <w:r>
        <w:rPr>
          <w:rFonts w:ascii="Times New Roman"/>
          <w:b w:val="false"/>
          <w:i w:val="false"/>
          <w:color w:val="000000"/>
          <w:sz w:val="28"/>
        </w:rPr>
        <w:t>
      codes, which were amended by regulatory legal acts more than 6 times a year.</w:t>
      </w:r>
    </w:p>
    <w:p>
      <w:pPr>
        <w:spacing w:after="0"/>
        <w:ind w:left="0"/>
        <w:jc w:val="both"/>
      </w:pPr>
      <w:r>
        <w:rPr>
          <w:rFonts w:ascii="Times New Roman"/>
          <w:b w:val="false"/>
          <w:i w:val="false"/>
          <w:color w:val="000000"/>
          <w:sz w:val="28"/>
        </w:rPr>
        <w:t>
      36. The coordination of the activities of state bodies to determine the stability of laws shall be carried out by the Ministry of Justice of the Republic of Kazakhstan.</w:t>
      </w:r>
    </w:p>
    <w:p>
      <w:pPr>
        <w:spacing w:after="0"/>
        <w:ind w:left="0"/>
        <w:jc w:val="both"/>
      </w:pPr>
      <w:r>
        <w:rPr>
          <w:rFonts w:ascii="Times New Roman"/>
          <w:b w:val="false"/>
          <w:i w:val="false"/>
          <w:color w:val="000000"/>
          <w:sz w:val="28"/>
        </w:rPr>
        <w:t>
      37. To ensure the reliability of the information provided by state bodies, the Ministry of Justice of the Republic of Kazakhstan, as an additional control, shall conduct a selective recheck of the data contained in the results of the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38. Excluded by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The object of determining the stability of laws shall be:</w:t>
      </w:r>
    </w:p>
    <w:p>
      <w:pPr>
        <w:spacing w:after="0"/>
        <w:ind w:left="0"/>
        <w:jc w:val="both"/>
      </w:pPr>
      <w:r>
        <w:rPr>
          <w:rFonts w:ascii="Times New Roman"/>
          <w:b w:val="false"/>
          <w:i w:val="false"/>
          <w:color w:val="000000"/>
          <w:sz w:val="28"/>
        </w:rPr>
        <w:t>
      1) constitutional laws of the Republic of Kazakhstan;</w:t>
      </w:r>
    </w:p>
    <w:p>
      <w:pPr>
        <w:spacing w:after="0"/>
        <w:ind w:left="0"/>
        <w:jc w:val="both"/>
      </w:pPr>
      <w:r>
        <w:rPr>
          <w:rFonts w:ascii="Times New Roman"/>
          <w:b w:val="false"/>
          <w:i w:val="false"/>
          <w:color w:val="000000"/>
          <w:sz w:val="28"/>
        </w:rPr>
        <w:t>
      2) codes of the Republic of Kazakhstan;</w:t>
      </w:r>
    </w:p>
    <w:p>
      <w:pPr>
        <w:spacing w:after="0"/>
        <w:ind w:left="0"/>
        <w:jc w:val="both"/>
      </w:pPr>
      <w:r>
        <w:rPr>
          <w:rFonts w:ascii="Times New Roman"/>
          <w:b w:val="false"/>
          <w:i w:val="false"/>
          <w:color w:val="000000"/>
          <w:sz w:val="28"/>
        </w:rPr>
        <w:t>
      3) consolidated laws;</w:t>
      </w:r>
    </w:p>
    <w:p>
      <w:pPr>
        <w:spacing w:after="0"/>
        <w:ind w:left="0"/>
        <w:jc w:val="both"/>
      </w:pPr>
      <w:r>
        <w:rPr>
          <w:rFonts w:ascii="Times New Roman"/>
          <w:b w:val="false"/>
          <w:i w:val="false"/>
          <w:color w:val="000000"/>
          <w:sz w:val="28"/>
        </w:rPr>
        <w:t>
      4) laws of the Republic of Kazakhstan.</w:t>
      </w:r>
    </w:p>
    <w:p>
      <w:pPr>
        <w:spacing w:after="0"/>
        <w:ind w:left="0"/>
        <w:jc w:val="both"/>
      </w:pPr>
      <w:r>
        <w:rPr>
          <w:rFonts w:ascii="Times New Roman"/>
          <w:b w:val="false"/>
          <w:i w:val="false"/>
          <w:color w:val="000000"/>
          <w:sz w:val="28"/>
        </w:rPr>
        <w:t>
      40. The object of determining the stability of laws shall not be:</w:t>
      </w:r>
    </w:p>
    <w:p>
      <w:pPr>
        <w:spacing w:after="0"/>
        <w:ind w:left="0"/>
        <w:jc w:val="both"/>
      </w:pPr>
      <w:r>
        <w:rPr>
          <w:rFonts w:ascii="Times New Roman"/>
          <w:b w:val="false"/>
          <w:i w:val="false"/>
          <w:color w:val="000000"/>
          <w:sz w:val="28"/>
        </w:rPr>
        <w:t>
      1) regulatory legal acts on the introduction of amendments and/or additions to the current regulatory legal acts;</w:t>
      </w:r>
    </w:p>
    <w:p>
      <w:pPr>
        <w:spacing w:after="0"/>
        <w:ind w:left="0"/>
        <w:jc w:val="both"/>
      </w:pPr>
      <w:r>
        <w:rPr>
          <w:rFonts w:ascii="Times New Roman"/>
          <w:b w:val="false"/>
          <w:i w:val="false"/>
          <w:color w:val="000000"/>
          <w:sz w:val="28"/>
        </w:rPr>
        <w:t>
      2) regulatory legal acts on the ratification and denunciation of international treaties;</w:t>
      </w:r>
    </w:p>
    <w:p>
      <w:pPr>
        <w:spacing w:after="0"/>
        <w:ind w:left="0"/>
        <w:jc w:val="both"/>
      </w:pPr>
      <w:r>
        <w:rPr>
          <w:rFonts w:ascii="Times New Roman"/>
          <w:b w:val="false"/>
          <w:i w:val="false"/>
          <w:color w:val="000000"/>
          <w:sz w:val="28"/>
        </w:rPr>
        <w:t>
      3) laws of the Republic of Kazakhstan on the republican budget, a guaranteed transfer from the National Fund of the Republic of Kazakhstan, the volume of transfers of a general nature between the republican and regional budgets, the budgets of cities of republican significance, the capital, as well as regulatory legal acts on amendments and/or additions to them;</w:t>
      </w:r>
    </w:p>
    <w:p>
      <w:pPr>
        <w:spacing w:after="0"/>
        <w:ind w:left="0"/>
        <w:jc w:val="both"/>
      </w:pPr>
      <w:r>
        <w:rPr>
          <w:rFonts w:ascii="Times New Roman"/>
          <w:b w:val="false"/>
          <w:i w:val="false"/>
          <w:color w:val="000000"/>
          <w:sz w:val="28"/>
        </w:rPr>
        <w:t>
      4) adopted laws within the first year after they entered into force.</w:t>
      </w:r>
    </w:p>
    <w:p>
      <w:pPr>
        <w:spacing w:after="0"/>
        <w:ind w:left="0"/>
        <w:jc w:val="left"/>
      </w:pPr>
      <w:r>
        <w:rPr>
          <w:rFonts w:ascii="Times New Roman"/>
          <w:b/>
          <w:i w:val="false"/>
          <w:color w:val="000000"/>
        </w:rPr>
        <w:t xml:space="preserve"> Chapter 7. Summary information on the results of legal monitoring</w:t>
      </w:r>
    </w:p>
    <w:p>
      <w:pPr>
        <w:spacing w:after="0"/>
        <w:ind w:left="0"/>
        <w:jc w:val="both"/>
      </w:pPr>
      <w:r>
        <w:rPr>
          <w:rFonts w:ascii="Times New Roman"/>
          <w:b w:val="false"/>
          <w:i w:val="false"/>
          <w:color w:val="000000"/>
          <w:sz w:val="28"/>
        </w:rPr>
        <w:t>
      41. The reports received on the results of the legal monitoring conducted under the new laws are analyzed by the Ministry of Justice of the Republic of Kazakhstan within fifteen working days after the reporting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the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The Ministry of Justice of the Republic of Kazakhstan shall analyze and summarize the information submitted in accordance with paragraph 24 of these Rules, at the end of the six months, by August 5 of the current year and at the end of the year by February 15 of the year following the reporting one, places the final information on a publicly accessible state object of informatization with the introduction of recommendations on the adoption of measures to improve the quality of legal monitoring by state bodies.</w:t>
      </w:r>
    </w:p>
    <w:p>
      <w:pPr>
        <w:spacing w:after="0"/>
        <w:ind w:left="0"/>
        <w:jc w:val="both"/>
      </w:pPr>
      <w:r>
        <w:rPr>
          <w:rFonts w:ascii="Times New Roman"/>
          <w:b w:val="false"/>
          <w:i w:val="false"/>
          <w:color w:val="000000"/>
          <w:sz w:val="28"/>
        </w:rPr>
        <w:t>
      The results of the analysis of the degree of stability of laws are posted once a year, together with the annual results of legal monitoring, by February 15 of the year following the reporting 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43. Excluded by Decree of the Government of the Republic of Kazakhstan dated September 13, 2022 No. 687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 for Legal Monitoring</w:t>
            </w:r>
          </w:p>
        </w:tc>
      </w:tr>
    </w:tbl>
    <w:p>
      <w:pPr>
        <w:spacing w:after="0"/>
        <w:ind w:left="0"/>
        <w:jc w:val="both"/>
      </w:pPr>
      <w:r>
        <w:rPr>
          <w:rFonts w:ascii="Times New Roman"/>
          <w:b w:val="false"/>
          <w:i w:val="false"/>
          <w:color w:val="ff0000"/>
          <w:sz w:val="28"/>
        </w:rPr>
        <w:t>
      Footnote. Annex 1 as amended by Decree of the Government of the Republic of Kazakhstan dated 11.04.2022 No. 209 (shall be enforced ten calendar days after the day of its first official publication).</w:t>
      </w:r>
    </w:p>
    <w:p>
      <w:pPr>
        <w:spacing w:after="0"/>
        <w:ind w:left="0"/>
        <w:jc w:val="both"/>
      </w:pPr>
      <w:r>
        <w:rPr>
          <w:rFonts w:ascii="Times New Roman"/>
          <w:b w:val="false"/>
          <w:i w:val="false"/>
          <w:color w:val="000000"/>
          <w:sz w:val="28"/>
        </w:rPr>
        <w:t>
      Register of normative legal acts subject to legal monitoring</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(name of state body)</w:t>
      </w:r>
    </w:p>
    <w:p>
      <w:pPr>
        <w:spacing w:after="0"/>
        <w:ind w:left="0"/>
        <w:jc w:val="both"/>
      </w:pPr>
      <w:r>
        <w:rPr>
          <w:rFonts w:ascii="Times New Roman"/>
          <w:b w:val="false"/>
          <w:i w:val="false"/>
          <w:color w:val="000000"/>
          <w:sz w:val="28"/>
        </w:rPr>
        <w:t>
      for __________ 20___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normative legal act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regulatory legal act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adoption of the normative legal 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of the normative legal 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the adoption of a normative legal act (competence of the body) concerning the relevant norm of the normative legal 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 of a normative legal 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state registration of a normative legal act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into force of the regulatory legal 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amendments and (or) additions to the normative legal 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Decree of the Government of the Republic of </w:t>
            </w:r>
            <w:r>
              <w:rPr>
                <w:rFonts w:ascii="Times New Roman"/>
                <w:b w:val="false"/>
                <w:i/>
                <w:color w:val="000000"/>
                <w:sz w:val="20"/>
              </w:rPr>
              <w:t xml:space="preserve">Kazakhstan dated April 11, 2022 </w:t>
            </w:r>
            <w:r>
              <w:rPr>
                <w:rFonts w:ascii="Times New Roman"/>
                <w:b w:val="false"/>
                <w:i/>
                <w:color w:val="000000"/>
                <w:sz w:val="20"/>
              </w:rPr>
              <w:t>No. 20</w:t>
            </w:r>
            <w:r>
              <w:rPr>
                <w:rFonts w:ascii="Times New Roman"/>
                <w:b w:val="false"/>
                <w:i/>
                <w:color w:val="000000"/>
                <w:sz w:val="20"/>
              </w:rPr>
              <w:t>9</w:t>
            </w:r>
            <w:r>
              <w:rPr>
                <w:rFonts w:ascii="Times New Roman"/>
                <w:b w:val="false"/>
                <w:i/>
                <w:color w:val="000000"/>
                <w:sz w:val="20"/>
              </w:rPr>
              <w:t xml:space="preserve"> (</w:t>
            </w:r>
            <w:r>
              <w:rPr>
                <w:rFonts w:ascii="Times New Roman"/>
                <w:b w:val="false"/>
                <w:i/>
                <w:color w:val="000000"/>
                <w:sz w:val="20"/>
              </w:rPr>
              <w:t>shall be enforced</w:t>
            </w:r>
            <w:r>
              <w:rPr>
                <w:rFonts w:ascii="Times New Roman"/>
                <w:b w:val="false"/>
                <w:i/>
                <w:color w:val="000000"/>
                <w:sz w:val="20"/>
              </w:rPr>
              <w:t xml:space="preserve"> ten </w:t>
            </w:r>
            <w:r>
              <w:rPr>
                <w:rFonts w:ascii="Times New Roman"/>
                <w:b w:val="false"/>
                <w:i/>
                <w:color w:val="000000"/>
                <w:sz w:val="20"/>
              </w:rPr>
              <w:t>calendar days after the day of its first official publication).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suspension of the normative legal 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termination of a normative legal act (or its separate parts) due to the expiration or adoption of a new normative legal act that contradicts the provisions of a previously issued normative legal act, its part (part), or which absorbs a previously issued act or part thereof (parts)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repeal of a normative legal act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Legal Monitoring</w:t>
            </w:r>
          </w:p>
        </w:tc>
      </w:tr>
    </w:tbl>
    <w:p>
      <w:pPr>
        <w:spacing w:after="0"/>
        <w:ind w:left="0"/>
        <w:jc w:val="both"/>
      </w:pPr>
      <w:r>
        <w:rPr>
          <w:rFonts w:ascii="Times New Roman"/>
          <w:b w:val="false"/>
          <w:i w:val="false"/>
          <w:color w:val="ff0000"/>
          <w:sz w:val="28"/>
        </w:rPr>
        <w:t>
      Footnote. Annex 2 as amended by Decree of the Government of the Republic of Kazakhstan dated 04/11/2022 No. 209 (shall be enforced ten calendar days after the day of its first official publication).</w:t>
      </w:r>
    </w:p>
    <w:p>
      <w:pPr>
        <w:spacing w:after="0"/>
        <w:ind w:left="0"/>
        <w:jc w:val="both"/>
      </w:pPr>
      <w:r>
        <w:rPr>
          <w:rFonts w:ascii="Times New Roman"/>
          <w:b w:val="false"/>
          <w:i w:val="false"/>
          <w:color w:val="000000"/>
          <w:sz w:val="28"/>
        </w:rPr>
        <w:t>
      Unified register on ______________________________________________,</w:t>
      </w:r>
    </w:p>
    <w:p>
      <w:pPr>
        <w:spacing w:after="0"/>
        <w:ind w:left="0"/>
        <w:jc w:val="both"/>
      </w:pPr>
      <w:r>
        <w:rPr>
          <w:rFonts w:ascii="Times New Roman"/>
          <w:b w:val="false"/>
          <w:i w:val="false"/>
          <w:color w:val="000000"/>
          <w:sz w:val="28"/>
        </w:rPr>
        <w:t>
      (indication of the form of the normative legal act(s),</w:t>
      </w:r>
    </w:p>
    <w:p>
      <w:pPr>
        <w:spacing w:after="0"/>
        <w:ind w:left="0"/>
        <w:jc w:val="both"/>
      </w:pPr>
      <w:r>
        <w:rPr>
          <w:rFonts w:ascii="Times New Roman"/>
          <w:b w:val="false"/>
          <w:i w:val="false"/>
          <w:color w:val="000000"/>
          <w:sz w:val="28"/>
        </w:rPr>
        <w:t>
      subject to legal monitoring for __________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normative legal 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regulatory legal 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adoption of the normative legal 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of the normative legal 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the adoption of a normative legal act (competence of the body) concerning the relevant norm of the normative legal act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state registration of a normative legal act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state registration of a normative legal 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into force of the regulatory legal 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amendments and (or) additions to the normative legal 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Excluded by Decree of the </w:t>
            </w:r>
            <w:r>
              <w:rPr>
                <w:rFonts w:ascii="Times New Roman"/>
                <w:b w:val="false"/>
                <w:i/>
                <w:color w:val="000000"/>
                <w:sz w:val="20"/>
              </w:rPr>
              <w:t xml:space="preserve">Government of the Republic of Kazakhstan dated April 11, 2022 </w:t>
            </w:r>
            <w:r>
              <w:rPr>
                <w:rFonts w:ascii="Times New Roman"/>
                <w:b w:val="false"/>
                <w:i/>
                <w:color w:val="000000"/>
                <w:sz w:val="20"/>
              </w:rPr>
              <w:t>No. 20</w:t>
            </w:r>
            <w:r>
              <w:rPr>
                <w:rFonts w:ascii="Times New Roman"/>
                <w:b w:val="false"/>
                <w:i/>
                <w:color w:val="000000"/>
                <w:sz w:val="20"/>
              </w:rPr>
              <w:t xml:space="preserve">9 </w:t>
            </w:r>
            <w:r>
              <w:rPr>
                <w:rFonts w:ascii="Times New Roman"/>
                <w:b w:val="false"/>
                <w:i/>
                <w:color w:val="000000"/>
                <w:sz w:val="20"/>
              </w:rPr>
              <w:t>(</w:t>
            </w:r>
            <w:r>
              <w:rPr>
                <w:rFonts w:ascii="Times New Roman"/>
                <w:b w:val="false"/>
                <w:i/>
                <w:color w:val="000000"/>
                <w:sz w:val="20"/>
              </w:rPr>
              <w:t>shall be enforced</w:t>
            </w:r>
            <w:r>
              <w:rPr>
                <w:rFonts w:ascii="Times New Roman"/>
                <w:b w:val="false"/>
                <w:i/>
                <w:color w:val="000000"/>
                <w:sz w:val="20"/>
              </w:rPr>
              <w:t xml:space="preserve"> ten calendar days after the day of its first official publication).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state body for legal monitoring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Rules for Legal Monitoring</w:t>
            </w:r>
          </w:p>
        </w:tc>
      </w:tr>
    </w:tbl>
    <w:p>
      <w:pPr>
        <w:spacing w:after="0"/>
        <w:ind w:left="0"/>
        <w:jc w:val="both"/>
      </w:pPr>
      <w:r>
        <w:rPr>
          <w:rFonts w:ascii="Times New Roman"/>
          <w:b w:val="false"/>
          <w:i w:val="false"/>
          <w:color w:val="000000"/>
          <w:sz w:val="28"/>
        </w:rPr>
        <w:t>
      Schedule of legal monitoring for 20__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(name of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date of adoption, number and name of the normative legal 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responsible structural unit of the state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form of legal monitoring (analytical reference/certificate of the absence of shortcomings in the rules of law during legal monitoring)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semester</w:t>
            </w:r>
          </w:p>
          <w:p>
            <w:pPr>
              <w:spacing w:after="20"/>
              <w:ind w:left="20"/>
              <w:jc w:val="both"/>
            </w:pPr>
            <w:r>
              <w:rPr>
                <w:rFonts w:ascii="Times New Roman"/>
                <w:b w:val="false"/>
                <w:i w:val="false"/>
                <w:color w:val="000000"/>
                <w:sz w:val="20"/>
              </w:rPr>
              <w:t>
(I or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REGULATORY LEGAL ACTS FOR _________ MONTH</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to the Rules for Legal Monitoring</w:t>
            </w:r>
          </w:p>
        </w:tc>
      </w:tr>
    </w:tbl>
    <w:p>
      <w:pPr>
        <w:spacing w:after="0"/>
        <w:ind w:left="0"/>
        <w:jc w:val="both"/>
      </w:pPr>
      <w:r>
        <w:rPr>
          <w:rFonts w:ascii="Times New Roman"/>
          <w:b w:val="false"/>
          <w:i w:val="false"/>
          <w:color w:val="000000"/>
          <w:sz w:val="28"/>
        </w:rPr>
        <w:t>
      Results of legal monitoring</w:t>
      </w:r>
    </w:p>
    <w:p>
      <w:pPr>
        <w:spacing w:after="0"/>
        <w:ind w:left="0"/>
        <w:jc w:val="both"/>
      </w:pPr>
      <w:r>
        <w:rPr>
          <w:rFonts w:ascii="Times New Roman"/>
          <w:b w:val="false"/>
          <w:i w:val="false"/>
          <w:color w:val="000000"/>
          <w:sz w:val="28"/>
        </w:rPr>
        <w:t xml:space="preserve">
      Report on the results of the legal monitoring conducted under the adopted Law </w:t>
      </w:r>
    </w:p>
    <w:p>
      <w:pPr>
        <w:spacing w:after="0"/>
        <w:ind w:left="0"/>
        <w:jc w:val="both"/>
      </w:pPr>
      <w:r>
        <w:rPr>
          <w:rFonts w:ascii="Times New Roman"/>
          <w:b w:val="false"/>
          <w:i w:val="false"/>
          <w:color w:val="000000"/>
          <w:sz w:val="28"/>
        </w:rPr>
        <w:t>of the Republic of Kazakhstan "_____" (name of the state body-developer)</w:t>
      </w:r>
    </w:p>
    <w:p>
      <w:pPr>
        <w:spacing w:after="0"/>
        <w:ind w:left="0"/>
        <w:jc w:val="both"/>
      </w:pPr>
      <w:r>
        <w:rPr>
          <w:rFonts w:ascii="Times New Roman"/>
          <w:b w:val="false"/>
          <w:i w:val="false"/>
          <w:color w:val="000000"/>
          <w:sz w:val="28"/>
        </w:rPr>
        <w:t>
      I SECTION</w:t>
      </w:r>
    </w:p>
    <w:p>
      <w:pPr>
        <w:spacing w:after="0"/>
        <w:ind w:left="0"/>
        <w:jc w:val="both"/>
      </w:pPr>
      <w:r>
        <w:rPr>
          <w:rFonts w:ascii="Times New Roman"/>
          <w:b w:val="false"/>
          <w:i w:val="false"/>
          <w:color w:val="000000"/>
          <w:sz w:val="28"/>
        </w:rPr>
        <w:t>
      1. Name of the law</w:t>
      </w:r>
    </w:p>
    <w:p>
      <w:pPr>
        <w:spacing w:after="0"/>
        <w:ind w:left="0"/>
        <w:jc w:val="both"/>
      </w:pPr>
      <w:r>
        <w:rPr>
          <w:rFonts w:ascii="Times New Roman"/>
          <w:b w:val="false"/>
          <w:i w:val="false"/>
          <w:color w:val="000000"/>
          <w:sz w:val="28"/>
        </w:rPr>
        <w:t>
      2. The level of achievement of the indicators specified in the Regulatory Policy Advisory Document (must be submitted primarily by numerical calculations)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indicator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level of achievement of the set indicators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Positive consequences of the adoption of the law</w:t>
      </w:r>
    </w:p>
    <w:p>
      <w:pPr>
        <w:spacing w:after="0"/>
        <w:ind w:left="0"/>
        <w:jc w:val="both"/>
      </w:pPr>
      <w:r>
        <w:rPr>
          <w:rFonts w:ascii="Times New Roman"/>
          <w:b w:val="false"/>
          <w:i w:val="false"/>
          <w:color w:val="000000"/>
          <w:sz w:val="28"/>
        </w:rPr>
        <w:t>
      4. Negative consequences of the adoption of the law</w:t>
      </w:r>
    </w:p>
    <w:p>
      <w:pPr>
        <w:spacing w:after="0"/>
        <w:ind w:left="0"/>
        <w:jc w:val="both"/>
      </w:pPr>
      <w:r>
        <w:rPr>
          <w:rFonts w:ascii="Times New Roman"/>
          <w:b w:val="false"/>
          <w:i w:val="false"/>
          <w:color w:val="000000"/>
          <w:sz w:val="28"/>
        </w:rPr>
        <w:t>
      5. The attitude of the public to the adopted law (indicating the data obtained from the results of the analysis of court decisions, appeals of individuals and legal entities (analysis of information in Internet resources, social networks, etc.).</w:t>
      </w:r>
    </w:p>
    <w:p>
      <w:pPr>
        <w:spacing w:after="0"/>
        <w:ind w:left="0"/>
        <w:jc w:val="both"/>
      </w:pPr>
      <w:r>
        <w:rPr>
          <w:rFonts w:ascii="Times New Roman"/>
          <w:b w:val="false"/>
          <w:i w:val="false"/>
          <w:color w:val="000000"/>
          <w:sz w:val="28"/>
        </w:rPr>
        <w:t>
      * When describing the positive and negative consequences of the adoption of the law, it is necessary to indicate the data obtained from the analysis of the practice of applying the new law (in particular, taking into account the analysis of applications received, existing judicial acts, etc.).</w:t>
      </w:r>
    </w:p>
    <w:p>
      <w:pPr>
        <w:spacing w:after="0"/>
        <w:ind w:left="0"/>
        <w:jc w:val="both"/>
      </w:pPr>
      <w:r>
        <w:rPr>
          <w:rFonts w:ascii="Times New Roman"/>
          <w:b w:val="false"/>
          <w:i w:val="false"/>
          <w:color w:val="000000"/>
          <w:sz w:val="28"/>
        </w:rPr>
        <w:t>
      II SECTION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shortcomings of the rule of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date of adoption, number and name of the normative legal act identified in the course of legal monitoring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paragraph, paragraph, article, type, date of adoption, number and name of the act, which does not comply with the regulatory legal act/date of preparation of the analytical report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 to eliminate the identified deficiencies (name of the draft regulatory legal act, stage of development or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given normative legal act, identified during the legal monitoring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Inefficiently implemented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Conflicting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Outdated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Corruption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Duplicate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Gaps in the rule of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excessive blanket and reference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(Head of the apparatus of a state body or other official in charge of legal service issues)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 ___________ 20__ 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to the Rules for Legal Monitoring</w:t>
            </w:r>
          </w:p>
        </w:tc>
      </w:tr>
    </w:tbl>
    <w:p>
      <w:pPr>
        <w:spacing w:after="0"/>
        <w:ind w:left="0"/>
        <w:jc w:val="both"/>
      </w:pPr>
      <w:r>
        <w:rPr>
          <w:rFonts w:ascii="Times New Roman"/>
          <w:b w:val="false"/>
          <w:i w:val="false"/>
          <w:color w:val="000000"/>
          <w:sz w:val="28"/>
        </w:rPr>
        <w:t>
      Results of legal monitoring</w:t>
      </w:r>
    </w:p>
    <w:p>
      <w:pPr>
        <w:spacing w:after="0"/>
        <w:ind w:left="0"/>
        <w:jc w:val="both"/>
      </w:pPr>
      <w:r>
        <w:rPr>
          <w:rFonts w:ascii="Times New Roman"/>
          <w:b w:val="false"/>
          <w:i w:val="false"/>
          <w:color w:val="000000"/>
          <w:sz w:val="28"/>
        </w:rPr>
        <w:t>
      Report on the results of the legal monitoring conducted on other regulatory legal acts (name of the state body)</w:t>
      </w:r>
    </w:p>
    <w:p>
      <w:pPr>
        <w:spacing w:after="0"/>
        <w:ind w:left="0"/>
        <w:jc w:val="both"/>
      </w:pPr>
      <w:r>
        <w:rPr>
          <w:rFonts w:ascii="Times New Roman"/>
          <w:b w:val="false"/>
          <w:i w:val="false"/>
          <w:color w:val="000000"/>
          <w:sz w:val="28"/>
        </w:rPr>
        <w:t>
      I SECTION</w:t>
      </w:r>
    </w:p>
    <w:p>
      <w:pPr>
        <w:spacing w:after="0"/>
        <w:ind w:left="0"/>
        <w:jc w:val="both"/>
      </w:pPr>
      <w:r>
        <w:rPr>
          <w:rFonts w:ascii="Times New Roman"/>
          <w:b w:val="false"/>
          <w:i w:val="false"/>
          <w:color w:val="000000"/>
          <w:sz w:val="28"/>
        </w:rPr>
        <w:t>
      1. Name of the normative legal act</w:t>
      </w:r>
    </w:p>
    <w:p>
      <w:pPr>
        <w:spacing w:after="0"/>
        <w:ind w:left="0"/>
        <w:jc w:val="both"/>
      </w:pPr>
      <w:r>
        <w:rPr>
          <w:rFonts w:ascii="Times New Roman"/>
          <w:b w:val="false"/>
          <w:i w:val="false"/>
          <w:color w:val="000000"/>
          <w:sz w:val="28"/>
        </w:rPr>
        <w:t>
      2. Poorly implemented norms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inefficiently implemented norms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Problems arising in practice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Suggested Solutions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 SECTION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shortcomings of the rule of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date of adoption, number and name of the normative legal act identified in the course of legal monitoring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paragraph, paragraph, article, type, date of adoption, number and name of the act, which does not comply with the regulatory legal act/date of preparation of the analytical report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 to eliminate the identified deficiencies (name of the draft regulatory legal act, stage of development or approval)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given normative legal act, identified during the legal monitoring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Conflicting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Outdated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Corruption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Duplicate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Gaps in the rule of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excessive blanket and reference norms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(Head of the apparatus of a state body or other official in charge of legal service issues)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 ___________ 20__ 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to the Rules for Legal Monitoring</w:t>
            </w:r>
          </w:p>
        </w:tc>
      </w:tr>
    </w:tbl>
    <w:p>
      <w:pPr>
        <w:spacing w:after="0"/>
        <w:ind w:left="0"/>
        <w:jc w:val="both"/>
      </w:pPr>
      <w:r>
        <w:rPr>
          <w:rFonts w:ascii="Times New Roman"/>
          <w:b w:val="false"/>
          <w:i w:val="false"/>
          <w:color w:val="000000"/>
          <w:sz w:val="28"/>
        </w:rPr>
        <w:t>
      List of adopted acts in the ___ quarter of 20___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adoption of the act (day, month, year)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number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act (in case of amendments and (or) additions to the main act, the full name of the main act)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sent for state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for state registration (date and number of cover letter)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(date and number of state registration)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denied state registration (date and number of the letter from the justice authorities)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 after receiving a denial of state registration (date and number of the act of cancellation)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cancellation of state registration (date and number of the court decision)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to the Rules for Legal Monitoring</w:t>
            </w:r>
          </w:p>
        </w:tc>
      </w:tr>
    </w:tbl>
    <w:p>
      <w:pPr>
        <w:spacing w:after="0"/>
        <w:ind w:left="0"/>
        <w:jc w:val="both"/>
      </w:pPr>
      <w:r>
        <w:rPr>
          <w:rFonts w:ascii="Times New Roman"/>
          <w:b w:val="false"/>
          <w:i w:val="false"/>
          <w:color w:val="000000"/>
          <w:sz w:val="28"/>
        </w:rPr>
        <w:t>
      Analytical report on the results of the conducted legal monitoring</w:t>
      </w:r>
    </w:p>
    <w:p>
      <w:pPr>
        <w:spacing w:after="0"/>
        <w:ind w:left="0"/>
        <w:jc w:val="both"/>
      </w:pPr>
      <w:r>
        <w:rPr>
          <w:rFonts w:ascii="Times New Roman"/>
          <w:b w:val="false"/>
          <w:i w:val="false"/>
          <w:color w:val="000000"/>
          <w:sz w:val="28"/>
        </w:rPr>
        <w:t>
      ________________________________ of "___" _____________ year No. ____</w:t>
      </w:r>
    </w:p>
    <w:p>
      <w:pPr>
        <w:spacing w:after="0"/>
        <w:ind w:left="0"/>
        <w:jc w:val="both"/>
      </w:pPr>
      <w:r>
        <w:rPr>
          <w:rFonts w:ascii="Times New Roman"/>
          <w:b w:val="false"/>
          <w:i w:val="false"/>
          <w:color w:val="000000"/>
          <w:sz w:val="28"/>
        </w:rPr>
        <w:t>
      (a form of the normative legal act)</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(name of the normative legal act)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shortcomings of the rule of law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identified shortcoming of the norm (norms) and (or) examples of the practice of their application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Proposed revision (suggestions)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Conflicting norms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Outdated norms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Corruption norms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Inefficiently implemented norms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Duplicate norms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Gaps in the rule of law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excessive blanket and reference norms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responsible executor of the state body</w:t>
      </w:r>
    </w:p>
    <w:p>
      <w:pPr>
        <w:spacing w:after="0"/>
        <w:ind w:left="0"/>
        <w:jc w:val="both"/>
      </w:pPr>
      <w:r>
        <w:rPr>
          <w:rFonts w:ascii="Times New Roman"/>
          <w:b w:val="false"/>
          <w:i w:val="false"/>
          <w:color w:val="000000"/>
          <w:sz w:val="28"/>
        </w:rPr>
        <w:t>
      (indicating full name, position, name of the structural unit, work phone, e-mail address)</w:t>
      </w:r>
    </w:p>
    <w:p>
      <w:pPr>
        <w:spacing w:after="0"/>
        <w:ind w:left="0"/>
        <w:jc w:val="both"/>
      </w:pPr>
      <w:r>
        <w:rPr>
          <w:rFonts w:ascii="Times New Roman"/>
          <w:b w:val="false"/>
          <w:i w:val="false"/>
          <w:color w:val="000000"/>
          <w:sz w:val="28"/>
        </w:rPr>
        <w:t>
      Date of preparation of the analytical report: 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to the Rules for Legal Monitoring</w:t>
            </w:r>
          </w:p>
        </w:tc>
      </w:tr>
    </w:tbl>
    <w:p>
      <w:pPr>
        <w:spacing w:after="0"/>
        <w:ind w:left="0"/>
        <w:jc w:val="both"/>
      </w:pPr>
      <w:r>
        <w:rPr>
          <w:rFonts w:ascii="Times New Roman"/>
          <w:b w:val="false"/>
          <w:i w:val="false"/>
          <w:color w:val="000000"/>
          <w:sz w:val="28"/>
        </w:rPr>
        <w:t>
      Certificate of absence of deficiencies in the norms of law during legal monitoring</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(name of state body)</w:t>
      </w:r>
    </w:p>
    <w:p>
      <w:pPr>
        <w:spacing w:after="0"/>
        <w:ind w:left="0"/>
        <w:jc w:val="both"/>
      </w:pPr>
      <w:r>
        <w:rPr>
          <w:rFonts w:ascii="Times New Roman"/>
          <w:b w:val="false"/>
          <w:i w:val="false"/>
          <w:color w:val="000000"/>
          <w:sz w:val="28"/>
        </w:rPr>
        <w:t>
      in ________________________________________________________</w:t>
      </w:r>
    </w:p>
    <w:p>
      <w:pPr>
        <w:spacing w:after="0"/>
        <w:ind w:left="0"/>
        <w:jc w:val="both"/>
      </w:pPr>
      <w:r>
        <w:rPr>
          <w:rFonts w:ascii="Times New Roman"/>
          <w:b w:val="false"/>
          <w:i w:val="false"/>
          <w:color w:val="000000"/>
          <w:sz w:val="28"/>
        </w:rPr>
        <w:t>
      (indication of the form of the normative legal act(s)</w:t>
      </w:r>
    </w:p>
    <w:p>
      <w:pPr>
        <w:spacing w:after="0"/>
        <w:ind w:left="0"/>
        <w:jc w:val="both"/>
      </w:pPr>
      <w:r>
        <w:rPr>
          <w:rFonts w:ascii="Times New Roman"/>
          <w:b w:val="false"/>
          <w:i w:val="false"/>
          <w:color w:val="000000"/>
          <w:sz w:val="28"/>
        </w:rPr>
        <w:t>
      According to the schedule of legal monitoring in the ______ month of 20__, legal monitoring was carried out concerning "___" (number) of the regulatory legal act(s), of which in the following regulatory document(s) the legal act(s) does not contain any shortcomings of the rule of law:</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date of adoption, number and name of the normative legal 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of the responsible executor of the state body </w:t>
            </w:r>
          </w:p>
          <w:p>
            <w:pPr>
              <w:spacing w:after="20"/>
              <w:ind w:left="20"/>
              <w:jc w:val="both"/>
            </w:pPr>
            <w:r>
              <w:rPr>
                <w:rFonts w:ascii="Times New Roman"/>
                <w:b w:val="false"/>
                <w:i w:val="false"/>
                <w:color w:val="000000"/>
                <w:sz w:val="20"/>
              </w:rPr>
              <w:t>(indicating the position, name of the structural unit, work phone, e-mail address)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"___" 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to the Rules for conducting legal monitoring</w:t>
            </w:r>
          </w:p>
        </w:tc>
      </w:tr>
    </w:tbl>
    <w:p>
      <w:pPr>
        <w:spacing w:after="0"/>
        <w:ind w:left="0"/>
        <w:jc w:val="both"/>
      </w:pPr>
      <w:r>
        <w:rPr>
          <w:rFonts w:ascii="Times New Roman"/>
          <w:b w:val="false"/>
          <w:i w:val="false"/>
          <w:color w:val="000000"/>
          <w:sz w:val="28"/>
        </w:rPr>
        <w:t>
      Analysis of the degree of stability of laws</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(name of the legislative act)</w:t>
      </w:r>
    </w:p>
    <w:p>
      <w:pPr>
        <w:spacing w:after="0"/>
        <w:ind w:left="0"/>
        <w:jc w:val="both"/>
      </w:pPr>
      <w:r>
        <w:rPr>
          <w:rFonts w:ascii="Times New Roman"/>
          <w:b w:val="false"/>
          <w:i w:val="false"/>
          <w:color w:val="000000"/>
          <w:sz w:val="28"/>
        </w:rPr>
        <w:t>
      Introduction</w:t>
      </w:r>
    </w:p>
    <w:p>
      <w:pPr>
        <w:spacing w:after="0"/>
        <w:ind w:left="0"/>
        <w:jc w:val="both"/>
      </w:pPr>
      <w:r>
        <w:rPr>
          <w:rFonts w:ascii="Times New Roman"/>
          <w:b w:val="false"/>
          <w:i w:val="false"/>
          <w:color w:val="000000"/>
          <w:sz w:val="28"/>
        </w:rPr>
        <w:t>
      1. Subject of legal regulation.</w:t>
      </w:r>
    </w:p>
    <w:p>
      <w:pPr>
        <w:spacing w:after="0"/>
        <w:ind w:left="0"/>
        <w:jc w:val="both"/>
      </w:pPr>
      <w:r>
        <w:rPr>
          <w:rFonts w:ascii="Times New Roman"/>
          <w:b w:val="false"/>
          <w:i w:val="false"/>
          <w:color w:val="000000"/>
          <w:sz w:val="28"/>
        </w:rPr>
        <w:t>
      2. Branch of legislation.</w:t>
      </w:r>
    </w:p>
    <w:p>
      <w:pPr>
        <w:spacing w:after="0"/>
        <w:ind w:left="0"/>
        <w:jc w:val="both"/>
      </w:pPr>
      <w:r>
        <w:rPr>
          <w:rFonts w:ascii="Times New Roman"/>
          <w:b w:val="false"/>
          <w:i w:val="false"/>
          <w:color w:val="000000"/>
          <w:sz w:val="28"/>
        </w:rPr>
        <w:t>
      a common part</w:t>
      </w:r>
    </w:p>
    <w:p>
      <w:pPr>
        <w:spacing w:after="0"/>
        <w:ind w:left="0"/>
        <w:jc w:val="both"/>
      </w:pPr>
      <w:r>
        <w:rPr>
          <w:rFonts w:ascii="Times New Roman"/>
          <w:b w:val="false"/>
          <w:i w:val="false"/>
          <w:color w:val="000000"/>
          <w:sz w:val="28"/>
        </w:rPr>
        <w:t>
      Consists of information about the legislative act.</w:t>
      </w:r>
    </w:p>
    <w:p>
      <w:pPr>
        <w:spacing w:after="0"/>
        <w:ind w:left="0"/>
        <w:jc w:val="both"/>
      </w:pPr>
      <w:r>
        <w:rPr>
          <w:rFonts w:ascii="Times New Roman"/>
          <w:b w:val="false"/>
          <w:i w:val="false"/>
          <w:color w:val="000000"/>
          <w:sz w:val="28"/>
        </w:rPr>
        <w:t>
      Table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amendments and (or) additions to the legislative act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government agency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making changes and/or additions to the legislative act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general part indicates the dynamics of changes in the context of years and monthly indicators, and quantitative changes.</w:t>
      </w:r>
    </w:p>
    <w:p>
      <w:pPr>
        <w:spacing w:after="0"/>
        <w:ind w:left="0"/>
        <w:jc w:val="both"/>
      </w:pPr>
      <w:r>
        <w:rPr>
          <w:rFonts w:ascii="Times New Roman"/>
          <w:b w:val="false"/>
          <w:i w:val="false"/>
          <w:color w:val="000000"/>
          <w:sz w:val="28"/>
        </w:rPr>
        <w:t>
      Table 2. The number of legislative acts that introduced amendments and/or additions to the legislative act by years and months.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Year/month</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Structural analysis</w:t>
      </w:r>
    </w:p>
    <w:p>
      <w:pPr>
        <w:spacing w:after="0"/>
        <w:ind w:left="0"/>
        <w:jc w:val="both"/>
      </w:pPr>
      <w:r>
        <w:rPr>
          <w:rFonts w:ascii="Times New Roman"/>
          <w:b w:val="false"/>
          <w:i w:val="false"/>
          <w:color w:val="000000"/>
          <w:sz w:val="28"/>
        </w:rPr>
        <w:t>
      It shall consist of the number of structural elements of a normative legal act, the number of norms that have not been changed, and the number of norms that have been amended (including excluded and added new structural elements).</w:t>
      </w:r>
    </w:p>
    <w:p>
      <w:pPr>
        <w:spacing w:after="0"/>
        <w:ind w:left="0"/>
        <w:jc w:val="both"/>
      </w:pPr>
      <w:r>
        <w:rPr>
          <w:rFonts w:ascii="Times New Roman"/>
          <w:b w:val="false"/>
          <w:i w:val="false"/>
          <w:color w:val="000000"/>
          <w:sz w:val="28"/>
        </w:rPr>
        <w:t>
      Structural analysis also consists of studying the dynamics of quantitative changes in individual structural elements of a legislative act (chapter, paragraph, section, subsection, article, paragraph, subparagraph, part).</w:t>
      </w:r>
    </w:p>
    <w:p>
      <w:pPr>
        <w:spacing w:after="0"/>
        <w:ind w:left="0"/>
        <w:jc w:val="both"/>
      </w:pPr>
      <w:r>
        <w:rPr>
          <w:rFonts w:ascii="Times New Roman"/>
          <w:b w:val="false"/>
          <w:i w:val="false"/>
          <w:color w:val="000000"/>
          <w:sz w:val="28"/>
        </w:rPr>
        <w:t>
      Table 3. Itemized comparative analysis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structural element in which changes have been made, indicating the title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Meaning/content of the amended provision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legislative acts that introduced amendments and/or additions to the legislative act and date of adoption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making changes and/or additions to the legislative act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1. Basic concepts used in this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Law Stability Analysis</w:t>
      </w:r>
    </w:p>
    <w:p>
      <w:pPr>
        <w:spacing w:after="0"/>
        <w:ind w:left="0"/>
        <w:jc w:val="both"/>
      </w:pPr>
      <w:r>
        <w:rPr>
          <w:rFonts w:ascii="Times New Roman"/>
          <w:b w:val="false"/>
          <w:i w:val="false"/>
          <w:color w:val="000000"/>
          <w:sz w:val="28"/>
        </w:rPr>
        <w:t>
      The maximum and minimum period of stability shall be indicated from the moment the act was adopted and for the reporting period.</w:t>
      </w:r>
    </w:p>
    <w:p>
      <w:pPr>
        <w:spacing w:after="0"/>
        <w:ind w:left="0"/>
        <w:jc w:val="both"/>
      </w:pPr>
      <w:r>
        <w:rPr>
          <w:rFonts w:ascii="Times New Roman"/>
          <w:b w:val="false"/>
          <w:i w:val="false"/>
          <w:color w:val="000000"/>
          <w:sz w:val="28"/>
        </w:rPr>
        <w:t>
      * the period of stability of normative legal acts is the period during which no changes and/or additions were made to the normative legal act;</w:t>
      </w:r>
    </w:p>
    <w:p>
      <w:pPr>
        <w:spacing w:after="0"/>
        <w:ind w:left="0"/>
        <w:jc w:val="both"/>
      </w:pPr>
      <w:r>
        <w:rPr>
          <w:rFonts w:ascii="Times New Roman"/>
          <w:b w:val="false"/>
          <w:i w:val="false"/>
          <w:color w:val="000000"/>
          <w:sz w:val="28"/>
        </w:rPr>
        <w:t>
      * the maximum period of stability of normative legal acts - the longest period during which no changes and/or additions were made to a normative legal act (the longest period between amendments to normative legal acts);</w:t>
      </w:r>
    </w:p>
    <w:p>
      <w:pPr>
        <w:spacing w:after="0"/>
        <w:ind w:left="0"/>
        <w:jc w:val="both"/>
      </w:pPr>
      <w:r>
        <w:rPr>
          <w:rFonts w:ascii="Times New Roman"/>
          <w:b w:val="false"/>
          <w:i w:val="false"/>
          <w:color w:val="000000"/>
          <w:sz w:val="28"/>
        </w:rPr>
        <w:t>
      * minimum period of stability of normative legal acts - the shortest period between changes and/or additions to normative legal acts.</w:t>
      </w:r>
    </w:p>
    <w:p>
      <w:pPr>
        <w:spacing w:after="0"/>
        <w:ind w:left="0"/>
        <w:jc w:val="both"/>
      </w:pPr>
      <w:r>
        <w:rPr>
          <w:rFonts w:ascii="Times New Roman"/>
          <w:b w:val="false"/>
          <w:i w:val="false"/>
          <w:color w:val="000000"/>
          <w:sz w:val="28"/>
        </w:rPr>
        <w:t>
      Main conclusions</w:t>
      </w:r>
    </w:p>
    <w:p>
      <w:pPr>
        <w:spacing w:after="0"/>
        <w:ind w:left="0"/>
        <w:jc w:val="both"/>
      </w:pPr>
      <w:r>
        <w:rPr>
          <w:rFonts w:ascii="Times New Roman"/>
          <w:b w:val="false"/>
          <w:i w:val="false"/>
          <w:color w:val="000000"/>
          <w:sz w:val="28"/>
        </w:rPr>
        <w:t>
      An analysis of the stability of laws shall consist of studying the dynamics of changes in laws, the number of changes in individual norms, as well as establishing the validity of the instability of laws.</w:t>
      </w:r>
    </w:p>
    <w:p>
      <w:pPr>
        <w:spacing w:after="0"/>
        <w:ind w:left="0"/>
        <w:jc w:val="both"/>
      </w:pPr>
      <w:r>
        <w:rPr>
          <w:rFonts w:ascii="Times New Roman"/>
          <w:b w:val="false"/>
          <w:i w:val="false"/>
          <w:color w:val="000000"/>
          <w:sz w:val="28"/>
        </w:rPr>
        <w:t>
      The section "main conclusions" shall determine the stability, relative stability and instability of a normative legal act, as well as the validity of the instability of laws.</w:t>
      </w:r>
    </w:p>
    <w:p>
      <w:pPr>
        <w:spacing w:after="0"/>
        <w:ind w:left="0"/>
        <w:jc w:val="both"/>
      </w:pPr>
      <w:r>
        <w:rPr>
          <w:rFonts w:ascii="Times New Roman"/>
          <w:b w:val="false"/>
          <w:i w:val="false"/>
          <w:color w:val="000000"/>
          <w:sz w:val="28"/>
        </w:rPr>
        <w:t>
      An analysis of the stability of laws shall also consist of the results obtained in different periods (comparison of the stability of a normative legal act from the moment of adoption, by years and for the reporting period), indicators of an increase or decrease in the intensity of changes in a normative legal act.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of the apparatus of a state body or other official in charge of legal service issues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transcript)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 20 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resolution No.486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dated August,29 2016</w:t>
            </w:r>
          </w:p>
        </w:tc>
      </w:tr>
    </w:tbl>
    <w:p>
      <w:pPr>
        <w:spacing w:after="0"/>
        <w:ind w:left="0"/>
        <w:jc w:val="left"/>
      </w:pPr>
      <w:r>
        <w:rPr>
          <w:rFonts w:ascii="Times New Roman"/>
          <w:b/>
          <w:i w:val="false"/>
          <w:color w:val="000000"/>
        </w:rPr>
        <w:t xml:space="preserve"> List</w:t>
      </w:r>
      <w:r>
        <w:br/>
      </w:r>
      <w:r>
        <w:rPr>
          <w:rFonts w:ascii="Times New Roman"/>
          <w:b/>
          <w:i w:val="false"/>
          <w:color w:val="000000"/>
        </w:rPr>
        <w:t>of certain expired resolutions of the Government</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1. Resolution No.964 of the Government of the Republic of Kazakhstan of August, 25, 2011 "On approval of Rules of carrying out legal monitoring of normative legal acts" (Collected Acts of the President and the Government of the Republic of Kazakhstan No. 52, 2011, art. 729).</w:t>
      </w:r>
    </w:p>
    <w:p>
      <w:pPr>
        <w:spacing w:after="0"/>
        <w:ind w:left="0"/>
        <w:jc w:val="both"/>
      </w:pPr>
      <w:r>
        <w:rPr>
          <w:rFonts w:ascii="Times New Roman"/>
          <w:b w:val="false"/>
          <w:i w:val="false"/>
          <w:color w:val="000000"/>
          <w:sz w:val="28"/>
        </w:rPr>
        <w:t>
      2. Resolution No. 145 of the Government of the Republic of Kazakhstan of February, 18, 2013 "On amendments and additions to Resolution No 964 of the Government of the Republic of Kazakhstan of August, 25 2011 " On approval of Rules of carrying out legal monitoring of normative legal acts” (Collected Acts of the President and the Government of the Republic of Kazakhstan No.16, art. 285).</w:t>
      </w:r>
    </w:p>
    <w:p>
      <w:pPr>
        <w:spacing w:after="0"/>
        <w:ind w:left="0"/>
        <w:jc w:val="both"/>
      </w:pPr>
      <w:r>
        <w:rPr>
          <w:rFonts w:ascii="Times New Roman"/>
          <w:b w:val="false"/>
          <w:i w:val="false"/>
          <w:color w:val="000000"/>
          <w:sz w:val="28"/>
        </w:rPr>
        <w:t>
      3. Paragraph 13 of amendments and changes entered in some resolutions of the Government of the Republic of Kazakhstan, approved by resolution No. 1401 of the Government of the Republic of Kazakhstan of December,30, 2014 " On amendments and additions to some resolutions of the Government of the Republic of Kazakhstan and order No. 15-р of the Prime Minister of the Republic of Kazakhstan of February,2, 2009 "On measures for further improvement of legislative work " (Collected Acts of the President and the Government of the Republic of Kazakhstan No. 83-84, 2014, art. 722).</w:t>
      </w:r>
    </w:p>
    <w:p>
      <w:pPr>
        <w:spacing w:after="0"/>
        <w:ind w:left="0"/>
        <w:jc w:val="both"/>
      </w:pPr>
      <w:r>
        <w:rPr>
          <w:rFonts w:ascii="Times New Roman"/>
          <w:b w:val="false"/>
          <w:i w:val="false"/>
          <w:color w:val="000000"/>
          <w:sz w:val="28"/>
        </w:rPr>
        <w:t>
      4. Paragraph 5 of amendments and changes entered in some resolutions of the Government of the Republic of Kazakhstan, approved by resolution No. 346 of the Government of the Republic of Kazakhstan of April, 27, 2015 " On amendments and additions to some resolutions of the Government of the Republic of Kazakhstan " (Collected Acts of the President and the Government of the Republic of Kazakhstan No. 27-28, 2015 art. 175).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