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988a" w14:textId="6e89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medical and sanatorium-resort provision of employees and members of their families living with them, pensioners of law enforcement agencies, as well as children of employees who died in the line of duty, before they reach the age of majority, in the relevant state health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February 18, 2016 No. 78. Headline as amended by the Resolution of the Government of the Republic of Kazakhstan dated September 25, 2019 No. 704 (shall be enforced dated 01.01.2020).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Headline as amended by the Resolution of the Government of the Republic of Kazakhstan dated September 25, 2019 No. 704 (shall be enforced dated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the Law of the Republic of Kazakhstan "On Law Enforcement Service", the Government of the Republic of Kazakhstan </w:t>
      </w:r>
      <w:r>
        <w:rPr>
          <w:rFonts w:ascii="Times New Roman"/>
          <w:b/>
          <w:i w:val="false"/>
          <w:color w:val="000000"/>
          <w:sz w:val="28"/>
        </w:rPr>
        <w:t>HEREBY RESOLVES</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Resolution of the Government of the Republic of Kazakhstan dated October 26, 2022 No. 850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of medical and sanatorium care of employees and members of their families living with them, pensioners of law enforcement bodies, and also children before reaching the age of majority, of the employees killed in the line of duty, in the relevant state healthcare organizations</w:t>
      </w:r>
    </w:p>
    <w:p>
      <w:pPr>
        <w:spacing w:after="0"/>
        <w:ind w:left="0"/>
        <w:jc w:val="both"/>
      </w:pPr>
      <w:r>
        <w:rPr>
          <w:rFonts w:ascii="Times New Roman"/>
          <w:b w:val="false"/>
          <w:i w:val="false"/>
          <w:color w:val="000000"/>
          <w:sz w:val="28"/>
        </w:rPr>
        <w:t>
      2. To invalidate certain resolutions of the Government of the Republic of Kazakhstan in accordance with the appendix to this resolution.</w:t>
      </w:r>
    </w:p>
    <w:p>
      <w:pPr>
        <w:spacing w:after="0"/>
        <w:ind w:left="0"/>
        <w:jc w:val="both"/>
      </w:pPr>
      <w:r>
        <w:rPr>
          <w:rFonts w:ascii="Times New Roman"/>
          <w:b w:val="false"/>
          <w:i w:val="false"/>
          <w:color w:val="000000"/>
          <w:sz w:val="28"/>
        </w:rPr>
        <w:t>
      3.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No. 78</w:t>
            </w:r>
            <w:r>
              <w:br/>
            </w:r>
            <w:r>
              <w:rPr>
                <w:rFonts w:ascii="Times New Roman"/>
                <w:b w:val="false"/>
                <w:i w:val="false"/>
                <w:color w:val="000000"/>
                <w:sz w:val="20"/>
              </w:rPr>
              <w:t xml:space="preserve">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February 18, 2016</w:t>
            </w:r>
          </w:p>
        </w:tc>
      </w:tr>
    </w:tbl>
    <w:p>
      <w:pPr>
        <w:spacing w:after="0"/>
        <w:ind w:left="0"/>
        <w:jc w:val="left"/>
      </w:pPr>
      <w:r>
        <w:rPr>
          <w:rFonts w:ascii="Times New Roman"/>
          <w:b/>
          <w:i w:val="false"/>
          <w:color w:val="000000"/>
        </w:rPr>
        <w:t xml:space="preserve"> Rules</w:t>
      </w:r>
      <w:r>
        <w:br/>
      </w:r>
      <w:r>
        <w:rPr>
          <w:rFonts w:ascii="Times New Roman"/>
          <w:b/>
          <w:i w:val="false"/>
          <w:color w:val="000000"/>
        </w:rPr>
        <w:t>medical and sanatorium-resort provision of employees and their families living with them,</w:t>
      </w:r>
      <w:r>
        <w:br/>
      </w:r>
      <w:r>
        <w:rPr>
          <w:rFonts w:ascii="Times New Roman"/>
          <w:b/>
          <w:i w:val="false"/>
          <w:color w:val="000000"/>
        </w:rPr>
        <w:t xml:space="preserve">pensioners of law enforcement agencies, as well as children of employees who died in the line </w:t>
      </w:r>
      <w:r>
        <w:br/>
      </w:r>
      <w:r>
        <w:rPr>
          <w:rFonts w:ascii="Times New Roman"/>
          <w:b/>
          <w:i w:val="false"/>
          <w:color w:val="000000"/>
        </w:rPr>
        <w:t>of duty, before they reach the age of majority, in the relevant state health organizations</w:t>
      </w:r>
    </w:p>
    <w:p>
      <w:pPr>
        <w:spacing w:after="0"/>
        <w:ind w:left="0"/>
        <w:jc w:val="both"/>
      </w:pPr>
      <w:r>
        <w:rPr>
          <w:rFonts w:ascii="Times New Roman"/>
          <w:b w:val="false"/>
          <w:i w:val="false"/>
          <w:color w:val="ff0000"/>
          <w:sz w:val="28"/>
        </w:rPr>
        <w:t>
      Footnote. The rules as amended by the Resolution of the Government of the Republic of Kazakhstan dated September 25, 2019 No. 704 (shall be enforced from January 1, 2020).</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of medical and sanatorium-resort provision of employees and members of their families living with them, pensioners of law enforcement agencies, as well as children of employees who died in the line of duty, before they reach the age of majority, in the relevant state health organizations (hereinafter - the Rules ) developed in accordance with the Law of the Republic of Kazakhstan dated January 6, 2011 "On Law Enforcement Service" and determine the procedure for medical and sanatorium-resort provision of law enforcement officers and the state courier service, members of their families living with them, pensioners and children of employees of these bodies who died in the line of duty, before they reach the age of majority (hereinafter - the contingent).</w:t>
      </w:r>
    </w:p>
    <w:p>
      <w:pPr>
        <w:spacing w:after="0"/>
        <w:ind w:left="0"/>
        <w:jc w:val="both"/>
      </w:pPr>
      <w:r>
        <w:rPr>
          <w:rFonts w:ascii="Times New Roman"/>
          <w:b w:val="false"/>
          <w:i w:val="false"/>
          <w:color w:val="000000"/>
          <w:sz w:val="28"/>
        </w:rPr>
        <w:t>
      2. Medical assistance to certain categories of employees, the list of which is approved by the Administration of the President of the Republic of Kazakhstan in agreement with the Administration of the President of the Republic of Kazakhstan, shall be provided in medical organizations of the Administration of the President of the Republic of Kazakhstan:</w:t>
      </w:r>
    </w:p>
    <w:p>
      <w:pPr>
        <w:spacing w:after="0"/>
        <w:ind w:left="0"/>
        <w:jc w:val="both"/>
      </w:pPr>
      <w:r>
        <w:rPr>
          <w:rFonts w:ascii="Times New Roman"/>
          <w:b w:val="false"/>
          <w:i w:val="false"/>
          <w:color w:val="000000"/>
          <w:sz w:val="28"/>
        </w:rPr>
        <w:t>
      1) within the guaranteed volume of free medical care in accordance with the Code of the Republic of Kazakhstan "On Public Health and Healthcare System" (hereinafter referred to as the Code);</w:t>
      </w:r>
    </w:p>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Medical Insurance" (hereinafter referred to as the Law);</w:t>
      </w:r>
    </w:p>
    <w:p>
      <w:pPr>
        <w:spacing w:after="0"/>
        <w:ind w:left="0"/>
        <w:jc w:val="both"/>
      </w:pPr>
      <w:r>
        <w:rPr>
          <w:rFonts w:ascii="Times New Roman"/>
          <w:b w:val="false"/>
          <w:i w:val="false"/>
          <w:color w:val="000000"/>
          <w:sz w:val="28"/>
        </w:rPr>
        <w:t>
      3) at the expense of budgetary funds by types and volumes determined by the Administration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Resolution of the Government of the Republic of Kazakhstan dated October 26, 2022 No. 850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the Rules, family members of employees shall be understood as a spouse, joint or one of the spouse's minor children (adopted, dependent or under guardianship); children (adopted, dependent or under guardianship) and children of a spouse studying in educational institutions in full-time education, under the age of twenty-three years; children with disabilities (adopted, dependent or under guardianship) and children with disabilities of a spouse who have been diagnosed with a disability under the age of eighteen; parents and parents of a spouse who are dependent on the employee.</w:t>
      </w:r>
    </w:p>
    <w:p>
      <w:pPr>
        <w:spacing w:after="0"/>
        <w:ind w:left="0"/>
        <w:jc w:val="both"/>
      </w:pPr>
      <w:r>
        <w:rPr>
          <w:rFonts w:ascii="Times New Roman"/>
          <w:b w:val="false"/>
          <w:i w:val="false"/>
          <w:color w:val="000000"/>
          <w:sz w:val="28"/>
        </w:rPr>
        <w:t>
      The children of an employee who died in the line of duty, until they reach the age of majority, shall retain the right to medical and sanatorium-resort provisions in medical organizations of the internal affairs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Resolution of the Government of the Republic of Kazakhstan dated October 26, 2022 No. 850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Medical support for law enforcement officers is carried out in medical organizations of the internal affairs bodies at the expense of budgetary funds.</w:t>
      </w:r>
    </w:p>
    <w:p>
      <w:pPr>
        <w:spacing w:after="0"/>
        <w:ind w:left="0"/>
        <w:jc w:val="both"/>
      </w:pPr>
      <w:r>
        <w:rPr>
          <w:rFonts w:ascii="Times New Roman"/>
          <w:b w:val="false"/>
          <w:i w:val="false"/>
          <w:color w:val="000000"/>
          <w:sz w:val="28"/>
        </w:rPr>
        <w:t>
      In the absence of specialists or special equipment for medical reasons at the place of law enforcement or the place of residence of employees of medical organizations of the internal affairs bodies or the corresponding departments in them, medical assistance is provided to employees by health subjects:</w:t>
      </w:r>
    </w:p>
    <w:p>
      <w:pPr>
        <w:spacing w:after="0"/>
        <w:ind w:left="0"/>
        <w:jc w:val="both"/>
      </w:pPr>
      <w:r>
        <w:rPr>
          <w:rFonts w:ascii="Times New Roman"/>
          <w:b w:val="false"/>
          <w:i w:val="false"/>
          <w:color w:val="000000"/>
          <w:sz w:val="28"/>
        </w:rPr>
        <w:t>
      1) within the guaranteed volume of free medical care in accordance with the Code;</w:t>
      </w:r>
    </w:p>
    <w:p>
      <w:pPr>
        <w:spacing w:after="0"/>
        <w:ind w:left="0"/>
        <w:jc w:val="both"/>
      </w:pPr>
      <w:r>
        <w:rPr>
          <w:rFonts w:ascii="Times New Roman"/>
          <w:b w:val="false"/>
          <w:i w:val="false"/>
          <w:color w:val="000000"/>
          <w:sz w:val="28"/>
        </w:rPr>
        <w:t>
      2) in the system of compulsory social health insurance in accordance with the Law.</w:t>
      </w:r>
    </w:p>
    <w:p>
      <w:pPr>
        <w:spacing w:after="0"/>
        <w:ind w:left="0"/>
        <w:jc w:val="both"/>
      </w:pPr>
      <w:r>
        <w:rPr>
          <w:rFonts w:ascii="Times New Roman"/>
          <w:b w:val="false"/>
          <w:i w:val="false"/>
          <w:color w:val="000000"/>
          <w:sz w:val="28"/>
        </w:rPr>
        <w:t>
      5. Payment for the services of healthcare entities for the provision of medical care to law enforcement officers within the guaranteed volume of free medical care and in the system of compulsory social health insurance is carried out by the social health insurance fund.</w:t>
      </w:r>
    </w:p>
    <w:p>
      <w:pPr>
        <w:spacing w:after="0"/>
        <w:ind w:left="0"/>
        <w:jc w:val="both"/>
      </w:pPr>
      <w:r>
        <w:rPr>
          <w:rFonts w:ascii="Times New Roman"/>
          <w:b w:val="false"/>
          <w:i w:val="false"/>
          <w:color w:val="000000"/>
          <w:sz w:val="28"/>
        </w:rPr>
        <w:t>
      Reimbursement of the costs of the social health insurance fund for paying for the services of healthcare entities to provide medical care to employees within the guaranteed volume of free medical care and in the compulsory social health insurance system is carried out at the expense of budget funds provided for by the authorized body in the field of healthcare.</w:t>
      </w:r>
    </w:p>
    <w:p>
      <w:pPr>
        <w:spacing w:after="0"/>
        <w:ind w:left="0"/>
        <w:jc w:val="both"/>
      </w:pPr>
      <w:r>
        <w:rPr>
          <w:rFonts w:ascii="Times New Roman"/>
          <w:b w:val="false"/>
          <w:i w:val="false"/>
          <w:color w:val="000000"/>
          <w:sz w:val="28"/>
        </w:rPr>
        <w:t>
      6. Family members of law enforcement officers living with them, as well as pensioners of law enforcement agencies, receive medical assistance in medical organizations of the internal affairs bodies.</w:t>
      </w:r>
    </w:p>
    <w:p>
      <w:pPr>
        <w:spacing w:after="0"/>
        <w:ind w:left="0"/>
        <w:jc w:val="both"/>
      </w:pPr>
      <w:r>
        <w:rPr>
          <w:rFonts w:ascii="Times New Roman"/>
          <w:b w:val="false"/>
          <w:i w:val="false"/>
          <w:color w:val="000000"/>
          <w:sz w:val="28"/>
        </w:rPr>
        <w:t>
      Payment for the services of medical organizations of the internal affairs bodies for the provision of medical assistance to family members of law enforcement officers and retirees of law enforcement agencies is carried out by the social health insurance fund:</w:t>
      </w:r>
    </w:p>
    <w:p>
      <w:pPr>
        <w:spacing w:after="0"/>
        <w:ind w:left="0"/>
        <w:jc w:val="both"/>
      </w:pPr>
      <w:r>
        <w:rPr>
          <w:rFonts w:ascii="Times New Roman"/>
          <w:b w:val="false"/>
          <w:i w:val="false"/>
          <w:color w:val="000000"/>
          <w:sz w:val="28"/>
        </w:rPr>
        <w:t>
      1) within the guaranteed volume of free medical care in accordance with the Code;</w:t>
      </w:r>
    </w:p>
    <w:p>
      <w:pPr>
        <w:spacing w:after="0"/>
        <w:ind w:left="0"/>
        <w:jc w:val="both"/>
      </w:pPr>
      <w:r>
        <w:rPr>
          <w:rFonts w:ascii="Times New Roman"/>
          <w:b w:val="false"/>
          <w:i w:val="false"/>
          <w:color w:val="000000"/>
          <w:sz w:val="28"/>
        </w:rPr>
        <w:t>
      2) in the system of compulsory social health insurance in accordance with the Law.</w:t>
      </w:r>
    </w:p>
    <w:p>
      <w:pPr>
        <w:spacing w:after="0"/>
        <w:ind w:left="0"/>
        <w:jc w:val="both"/>
      </w:pPr>
      <w:r>
        <w:rPr>
          <w:rFonts w:ascii="Times New Roman"/>
          <w:b w:val="false"/>
          <w:i w:val="false"/>
          <w:color w:val="000000"/>
          <w:sz w:val="28"/>
        </w:rPr>
        <w:t>
      7. In accordance with article 135-1 of the Code and article 6 of the Law, in order to receive medical care within the guaranteed volume of free medical care and in the system of compulsory social health insurance not provided by medical organizations of the internal affairs bodies, the contingent is assigned to health care subjects at the place of permanent or temporary residence, taking into account the right to freely choose the organization of primary health care.</w:t>
      </w:r>
    </w:p>
    <w:p>
      <w:pPr>
        <w:spacing w:after="0"/>
        <w:ind w:left="0"/>
        <w:jc w:val="left"/>
      </w:pPr>
      <w:r>
        <w:rPr>
          <w:rFonts w:ascii="Times New Roman"/>
          <w:b/>
          <w:i w:val="false"/>
          <w:color w:val="000000"/>
        </w:rPr>
        <w:t xml:space="preserve"> Chapter 2. Organization of medical support</w:t>
      </w:r>
    </w:p>
    <w:p>
      <w:pPr>
        <w:spacing w:after="0"/>
        <w:ind w:left="0"/>
        <w:jc w:val="both"/>
      </w:pPr>
      <w:r>
        <w:rPr>
          <w:rFonts w:ascii="Times New Roman"/>
          <w:b w:val="false"/>
          <w:i w:val="false"/>
          <w:color w:val="000000"/>
          <w:sz w:val="28"/>
        </w:rPr>
        <w:t>
      8. Medical organizations of internal affairs bodies provide the following types of medical care:</w:t>
      </w:r>
    </w:p>
    <w:p>
      <w:pPr>
        <w:spacing w:after="0"/>
        <w:ind w:left="0"/>
        <w:jc w:val="both"/>
      </w:pPr>
      <w:r>
        <w:rPr>
          <w:rFonts w:ascii="Times New Roman"/>
          <w:b w:val="false"/>
          <w:i w:val="false"/>
          <w:color w:val="000000"/>
          <w:sz w:val="28"/>
        </w:rPr>
        <w:t>
      1) outpatient and polyclinic care: primary health care and consultative and diagnostic assistance;</w:t>
      </w:r>
    </w:p>
    <w:p>
      <w:pPr>
        <w:spacing w:after="0"/>
        <w:ind w:left="0"/>
        <w:jc w:val="both"/>
      </w:pPr>
      <w:r>
        <w:rPr>
          <w:rFonts w:ascii="Times New Roman"/>
          <w:b w:val="false"/>
          <w:i w:val="false"/>
          <w:color w:val="000000"/>
          <w:sz w:val="28"/>
        </w:rPr>
        <w:t>
      2) inpatient care;</w:t>
      </w:r>
    </w:p>
    <w:p>
      <w:pPr>
        <w:spacing w:after="0"/>
        <w:ind w:left="0"/>
        <w:jc w:val="both"/>
      </w:pPr>
      <w:r>
        <w:rPr>
          <w:rFonts w:ascii="Times New Roman"/>
          <w:b w:val="false"/>
          <w:i w:val="false"/>
          <w:color w:val="000000"/>
          <w:sz w:val="28"/>
        </w:rPr>
        <w:t>
      3) inpatient care.</w:t>
      </w:r>
    </w:p>
    <w:p>
      <w:pPr>
        <w:spacing w:after="0"/>
        <w:ind w:left="0"/>
        <w:jc w:val="both"/>
      </w:pPr>
      <w:r>
        <w:rPr>
          <w:rFonts w:ascii="Times New Roman"/>
          <w:b w:val="false"/>
          <w:i w:val="false"/>
          <w:color w:val="000000"/>
          <w:sz w:val="28"/>
        </w:rPr>
        <w:t>
      9. Pharmaceutical provision in hospitals of medical organizations of internal affairs bodies is provided free of charge in accordance with the Kazakh national drug formulary approved by the authorized body in the field of health.</w:t>
      </w:r>
    </w:p>
    <w:p>
      <w:pPr>
        <w:spacing w:after="0"/>
        <w:ind w:left="0"/>
        <w:jc w:val="both"/>
      </w:pPr>
      <w:r>
        <w:rPr>
          <w:rFonts w:ascii="Times New Roman"/>
          <w:b w:val="false"/>
          <w:i w:val="false"/>
          <w:color w:val="000000"/>
          <w:sz w:val="28"/>
        </w:rPr>
        <w:t>
      10. Medical assistance to the contingent is provided in the medical organizations of the internal affairs bodies in accordance with health standards.</w:t>
      </w:r>
    </w:p>
    <w:p>
      <w:pPr>
        <w:spacing w:after="0"/>
        <w:ind w:left="0"/>
        <w:jc w:val="both"/>
      </w:pPr>
      <w:r>
        <w:rPr>
          <w:rFonts w:ascii="Times New Roman"/>
          <w:b w:val="false"/>
          <w:i w:val="false"/>
          <w:color w:val="000000"/>
          <w:sz w:val="28"/>
        </w:rPr>
        <w:t>
      11. Transfer of a patient from the contingent to inpatient care in medical organizations under the jurisdiction of the authorized body in the field of health is carried out in accordance with the legislation of the Republic of Kazakhstan in the field of health.</w:t>
      </w:r>
    </w:p>
    <w:p>
      <w:pPr>
        <w:spacing w:after="0"/>
        <w:ind w:left="0"/>
        <w:jc w:val="both"/>
      </w:pPr>
      <w:r>
        <w:rPr>
          <w:rFonts w:ascii="Times New Roman"/>
          <w:b w:val="false"/>
          <w:i w:val="false"/>
          <w:color w:val="000000"/>
          <w:sz w:val="28"/>
        </w:rPr>
        <w:t>
      12. Sending the contingent for treatment abroad is carried out in accordance with the legislation of the Republic of Kazakhstan in the field of healthcare.</w:t>
      </w:r>
    </w:p>
    <w:p>
      <w:pPr>
        <w:spacing w:after="0"/>
        <w:ind w:left="0"/>
        <w:jc w:val="both"/>
      </w:pPr>
      <w:r>
        <w:rPr>
          <w:rFonts w:ascii="Times New Roman"/>
          <w:b w:val="false"/>
          <w:i w:val="false"/>
          <w:color w:val="000000"/>
          <w:sz w:val="28"/>
        </w:rPr>
        <w:t>
      13. Hospitalization of the contingent living outside the cities of Nur-Sultan, Almaty, for inpatient treatment in medical organizations of the internal affairs bodies, stationed in the cities of Nur-Sultan and Almaty, is carried out by the direction of specialists from medical organizations of the internal affairs bodies.</w:t>
      </w:r>
    </w:p>
    <w:p>
      <w:pPr>
        <w:spacing w:after="0"/>
        <w:ind w:left="0"/>
        <w:jc w:val="both"/>
      </w:pPr>
      <w:r>
        <w:rPr>
          <w:rFonts w:ascii="Times New Roman"/>
          <w:b w:val="false"/>
          <w:i w:val="false"/>
          <w:color w:val="000000"/>
          <w:sz w:val="28"/>
        </w:rPr>
        <w:t>
      The procedure for sending the contingent to the medical organizations of the internal affairs bodies stationed in the cities of Nur-Sultan and Almaty is established by the Ministry of Internal Affairs of the Republic of Kazakhstan.</w:t>
      </w:r>
    </w:p>
    <w:p>
      <w:pPr>
        <w:spacing w:after="0"/>
        <w:ind w:left="0"/>
        <w:jc w:val="both"/>
      </w:pPr>
      <w:r>
        <w:rPr>
          <w:rFonts w:ascii="Times New Roman"/>
          <w:b w:val="false"/>
          <w:i w:val="false"/>
          <w:color w:val="000000"/>
          <w:sz w:val="28"/>
        </w:rPr>
        <w:t>
      14. Registration of the contingent for receiving medical care is carried out by medical organizations of the internal affairs bodies on the basis of the lists of the contingent provided by the personnel services of law enforcement agencies.</w:t>
      </w:r>
    </w:p>
    <w:p>
      <w:pPr>
        <w:spacing w:after="0"/>
        <w:ind w:left="0"/>
        <w:jc w:val="both"/>
      </w:pPr>
      <w:r>
        <w:rPr>
          <w:rFonts w:ascii="Times New Roman"/>
          <w:b w:val="false"/>
          <w:i w:val="false"/>
          <w:color w:val="000000"/>
          <w:sz w:val="28"/>
        </w:rPr>
        <w:t>
      For medical support, registration is carried out on the basis of an identity document (for a law enforcement officer - an identity card and an employee's ID; for family members of an employee - an identity card; for children of an employee who died in the line of duty - a birth certificate or identity card; for pensioners of law enforcement agencies - identity card and pension certificate), at any calendar time in accordance with the work schedule of the medical organization.</w:t>
      </w:r>
    </w:p>
    <w:p>
      <w:pPr>
        <w:spacing w:after="0"/>
        <w:ind w:left="0"/>
        <w:jc w:val="both"/>
      </w:pPr>
      <w:r>
        <w:rPr>
          <w:rFonts w:ascii="Times New Roman"/>
          <w:b w:val="false"/>
          <w:i w:val="false"/>
          <w:color w:val="000000"/>
          <w:sz w:val="28"/>
        </w:rPr>
        <w:t>
      For each person from the contingent, a medical record of an outpatient patient is drawn up in accordance with the form approved by the authorized body in the field of health, which is stored in the registry of the polyclinic of the medical organization of the internal affairs bodies.</w:t>
      </w:r>
    </w:p>
    <w:p>
      <w:pPr>
        <w:spacing w:after="0"/>
        <w:ind w:left="0"/>
        <w:jc w:val="left"/>
      </w:pPr>
      <w:r>
        <w:rPr>
          <w:rFonts w:ascii="Times New Roman"/>
          <w:b/>
          <w:i w:val="false"/>
          <w:color w:val="000000"/>
        </w:rPr>
        <w:t xml:space="preserve"> Chapter 3. Sanatorium-resort provision</w:t>
      </w:r>
    </w:p>
    <w:p>
      <w:pPr>
        <w:spacing w:after="0"/>
        <w:ind w:left="0"/>
        <w:jc w:val="both"/>
      </w:pPr>
      <w:r>
        <w:rPr>
          <w:rFonts w:ascii="Times New Roman"/>
          <w:b w:val="false"/>
          <w:i w:val="false"/>
          <w:color w:val="000000"/>
          <w:sz w:val="28"/>
        </w:rPr>
        <w:t>
      15. Sanatorium-resort treatment of the contingent is carried out in sanatorium-resort organizations in the manner established by the legislation of the Republic of Kazakhstan in the field of healthcare and labor legislation of the Republic of Kazakhstan.</w:t>
      </w:r>
    </w:p>
    <w:p>
      <w:pPr>
        <w:spacing w:after="0"/>
        <w:ind w:left="0"/>
        <w:jc w:val="both"/>
      </w:pPr>
      <w:r>
        <w:rPr>
          <w:rFonts w:ascii="Times New Roman"/>
          <w:b w:val="false"/>
          <w:i w:val="false"/>
          <w:color w:val="000000"/>
          <w:sz w:val="28"/>
        </w:rPr>
        <w:t>
      16. Employees who have received injuries (wounds, injuries, contusions) in the line of duty, during the recovery period are sent for sanatorium-resort treatment at the expense of budget funds by decision of the sanatorium selection commissions of the internal affairs bodies.</w:t>
      </w:r>
    </w:p>
    <w:p>
      <w:pPr>
        <w:spacing w:after="0"/>
        <w:ind w:left="0"/>
        <w:jc w:val="both"/>
      </w:pPr>
      <w:r>
        <w:rPr>
          <w:rFonts w:ascii="Times New Roman"/>
          <w:b w:val="false"/>
          <w:i w:val="false"/>
          <w:color w:val="000000"/>
          <w:sz w:val="28"/>
        </w:rPr>
        <w:t>
      17. When referring to a spa treatment, medical documentation is drawn up in the form approved by the authorized body in the field of health.</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Order No. 78</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February 18, 2016 </w:t>
            </w:r>
          </w:p>
        </w:tc>
      </w:tr>
    </w:tbl>
    <w:p>
      <w:pPr>
        <w:spacing w:after="0"/>
        <w:ind w:left="0"/>
        <w:jc w:val="left"/>
      </w:pPr>
      <w:r>
        <w:rPr>
          <w:rFonts w:ascii="Times New Roman"/>
          <w:b/>
          <w:i w:val="false"/>
          <w:color w:val="000000"/>
        </w:rPr>
        <w:t xml:space="preserve"> List of certain expired orders of the Government of the Republic of Kazakhstan</w:t>
      </w:r>
    </w:p>
    <w:p>
      <w:pPr>
        <w:spacing w:after="0"/>
        <w:ind w:left="0"/>
        <w:jc w:val="both"/>
      </w:pPr>
      <w:r>
        <w:rPr>
          <w:rFonts w:ascii="Times New Roman"/>
          <w:b w:val="false"/>
          <w:i w:val="false"/>
          <w:color w:val="000000"/>
          <w:sz w:val="28"/>
        </w:rPr>
        <w:t>
      1. Order No. 53 of the Government of the Republic of Kazakhstan dated January 16, 2002 “On approval of Rules of medical and health resort services for employees of law enforcement bodies and their family members living with them, as well as pensioners of law enforcement bodies”.</w:t>
      </w:r>
    </w:p>
    <w:p>
      <w:pPr>
        <w:spacing w:after="0"/>
        <w:ind w:left="0"/>
        <w:jc w:val="both"/>
      </w:pPr>
      <w:r>
        <w:rPr>
          <w:rFonts w:ascii="Times New Roman"/>
          <w:b w:val="false"/>
          <w:i w:val="false"/>
          <w:color w:val="000000"/>
          <w:sz w:val="28"/>
        </w:rPr>
        <w:t>
      2. Order No. 724 of the Government of the Republic of Kazakhstan dated July 13, 2005 “On amendments to order No. 53 of the Government of the Republic of Kazakhstan dated January 16, 2002” (Collected Acts of the President and the Government of the Republic of Kazakhstan, 2005, No. 29, art. 370).</w:t>
      </w:r>
    </w:p>
    <w:p>
      <w:pPr>
        <w:spacing w:after="0"/>
        <w:ind w:left="0"/>
        <w:jc w:val="both"/>
      </w:pPr>
      <w:r>
        <w:rPr>
          <w:rFonts w:ascii="Times New Roman"/>
          <w:b w:val="false"/>
          <w:i w:val="false"/>
          <w:color w:val="000000"/>
          <w:sz w:val="28"/>
        </w:rPr>
        <w:t>
      3. Order No. 85 of the Government of the Republic of Kazakhstan dated January 30, 2009 “On Amendments and Additions to Order No. 53of the Government of the Republic of Kazakhstan dated January 16, 2002” (Collected Acts of the President and the Government of the Republic of Kazakhstan, 2009, No. 8, art. 32).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