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cb93" w14:textId="8d7c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and assessment of the memorandum of state body included in the structure of the Government of the Republic of Kazakhstan, the local executive body of the region, the city of republican significance, the capital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25, 2015 No. 1068. Abolished by the Decree of the Government of the Republic of Kazakhstan dated April 13, 2023 No. 297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April 13, 2023 No. 297</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6 of Article 62 of the Budget Code of the Republic of Kazakhstan dated December 4, 2008, the Government of the Republic of Kazakhstan </w:t>
      </w:r>
      <w:r>
        <w:rPr>
          <w:rFonts w:ascii="Times New Roman"/>
          <w:b/>
          <w:i w:val="false"/>
          <w:color w:val="000000"/>
          <w:sz w:val="28"/>
        </w:rPr>
        <w:t>RESOLVES</w:t>
      </w:r>
      <w:r>
        <w:rPr>
          <w:rFonts w:ascii="Times New Roman"/>
          <w:b w:val="false"/>
          <w:i w:val="false"/>
          <w:color w:val="000000"/>
          <w:sz w:val="28"/>
        </w:rPr>
        <w:t>:</w:t>
      </w:r>
    </w:p>
    <w:bookmarkStart w:name="z99" w:id="0"/>
    <w:p>
      <w:pPr>
        <w:spacing w:after="0"/>
        <w:ind w:left="0"/>
        <w:jc w:val="both"/>
      </w:pPr>
      <w:r>
        <w:rPr>
          <w:rFonts w:ascii="Times New Roman"/>
          <w:b w:val="false"/>
          <w:i w:val="false"/>
          <w:color w:val="000000"/>
          <w:sz w:val="28"/>
        </w:rPr>
        <w:t>
      1. To approve the attached Rules for development and assessment of the memorandum of state body included in the structure of the Government of the Republic of Kazakhstan, the local executive body of the region, the city of republican significance, the capital.</w:t>
      </w:r>
    </w:p>
    <w:bookmarkEnd w:id="0"/>
    <w:bookmarkStart w:name="z100" w:id="1"/>
    <w:p>
      <w:pPr>
        <w:spacing w:after="0"/>
        <w:ind w:left="0"/>
        <w:jc w:val="both"/>
      </w:pPr>
      <w:r>
        <w:rPr>
          <w:rFonts w:ascii="Times New Roman"/>
          <w:b w:val="false"/>
          <w:i w:val="false"/>
          <w:color w:val="000000"/>
          <w:sz w:val="28"/>
        </w:rPr>
        <w:t>
      2. This resolution shall come into effect from the day of its signing.</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1068</w:t>
            </w:r>
            <w:r>
              <w:br/>
            </w:r>
            <w:r>
              <w:rPr>
                <w:rFonts w:ascii="Times New Roman"/>
                <w:b w:val="false"/>
                <w:i w:val="false"/>
                <w:color w:val="000000"/>
                <w:sz w:val="20"/>
              </w:rPr>
              <w:t>dated December 25, 2015</w:t>
            </w:r>
          </w:p>
        </w:tc>
      </w:tr>
    </w:tbl>
    <w:bookmarkStart w:name="z2" w:id="2"/>
    <w:p>
      <w:pPr>
        <w:spacing w:after="0"/>
        <w:ind w:left="0"/>
        <w:jc w:val="left"/>
      </w:pPr>
      <w:r>
        <w:rPr>
          <w:rFonts w:ascii="Times New Roman"/>
          <w:b/>
          <w:i w:val="false"/>
          <w:color w:val="000000"/>
        </w:rPr>
        <w:t xml:space="preserve"> The Rules for development and assessment of the memorandum of state body included in the</w:t>
      </w:r>
      <w:r>
        <w:br/>
      </w:r>
      <w:r>
        <w:rPr>
          <w:rFonts w:ascii="Times New Roman"/>
          <w:b/>
          <w:i w:val="false"/>
          <w:color w:val="000000"/>
        </w:rPr>
        <w:t>structure of the Government of the Republic of Kazakhstan, the local executive body of the</w:t>
      </w:r>
      <w:r>
        <w:br/>
      </w:r>
      <w:r>
        <w:rPr>
          <w:rFonts w:ascii="Times New Roman"/>
          <w:b/>
          <w:i w:val="false"/>
          <w:color w:val="000000"/>
        </w:rPr>
        <w:t>region, the city of republican significance, the capital</w:t>
      </w:r>
    </w:p>
    <w:bookmarkEnd w:id="2"/>
    <w:p>
      <w:pPr>
        <w:spacing w:after="0"/>
        <w:ind w:left="0"/>
        <w:jc w:val="both"/>
      </w:pPr>
      <w:r>
        <w:rPr>
          <w:rFonts w:ascii="Times New Roman"/>
          <w:b w:val="false"/>
          <w:i w:val="false"/>
          <w:color w:val="ff0000"/>
          <w:sz w:val="28"/>
        </w:rPr>
        <w:t>
      Footnote. The Rules as amended by Resolution of the Government of the Republic of Kazakhstan No. 475 dated 30.07.2018.</w:t>
      </w:r>
    </w:p>
    <w:bookmarkStart w:name="z3" w:id="3"/>
    <w:p>
      <w:pPr>
        <w:spacing w:after="0"/>
        <w:ind w:left="0"/>
        <w:jc w:val="left"/>
      </w:pPr>
      <w:r>
        <w:rPr>
          <w:rFonts w:ascii="Times New Roman"/>
          <w:b/>
          <w:i w:val="false"/>
          <w:color w:val="000000"/>
        </w:rPr>
        <w:t xml:space="preserve"> Chapter 1. General provisions </w:t>
      </w:r>
    </w:p>
    <w:bookmarkEnd w:id="3"/>
    <w:bookmarkStart w:name="z4" w:id="4"/>
    <w:p>
      <w:pPr>
        <w:spacing w:after="0"/>
        <w:ind w:left="0"/>
        <w:jc w:val="both"/>
      </w:pPr>
      <w:r>
        <w:rPr>
          <w:rFonts w:ascii="Times New Roman"/>
          <w:b w:val="false"/>
          <w:i w:val="false"/>
          <w:color w:val="000000"/>
          <w:sz w:val="28"/>
        </w:rPr>
        <w:t>
      1. These Rules for development and assessment of the memorandum of state body included in the structure of the Government of the Republic of Kazakhstan, the local executive body of the region, the city of republican significance, the capital (hereinafter referred to as the Rules) have been developed in accordance with paragraph 6 of Article 62 of the Budget Code of the Republic of Kazakhstan dated December 4, 2008 and shall determine the procedure for developing and assessment of the memorandum of state body included in the structure of the Government of the Republic of Kazakhstan, the local executive body of the region, the city of republican significance, the capital.</w:t>
      </w:r>
    </w:p>
    <w:bookmarkEnd w:id="4"/>
    <w:bookmarkStart w:name="z5" w:id="5"/>
    <w:p>
      <w:pPr>
        <w:spacing w:after="0"/>
        <w:ind w:left="0"/>
        <w:jc w:val="both"/>
      </w:pPr>
      <w:r>
        <w:rPr>
          <w:rFonts w:ascii="Times New Roman"/>
          <w:b w:val="false"/>
          <w:i w:val="false"/>
          <w:color w:val="000000"/>
          <w:sz w:val="28"/>
        </w:rPr>
        <w:t>
      2. These Rules have been developed to provide a unified approach to development and assessment of the memorandum of state body included in the structure of the Government of the Republic of Kazakhstan, the local executive body of the region, the city of republican significance, the capital (hereinafter referred to as the Memorandum).</w:t>
      </w:r>
    </w:p>
    <w:bookmarkEnd w:id="5"/>
    <w:bookmarkStart w:name="z6" w:id="6"/>
    <w:p>
      <w:pPr>
        <w:spacing w:after="0"/>
        <w:ind w:left="0"/>
        <w:jc w:val="both"/>
      </w:pPr>
      <w:r>
        <w:rPr>
          <w:rFonts w:ascii="Times New Roman"/>
          <w:b w:val="false"/>
          <w:i w:val="false"/>
          <w:color w:val="000000"/>
          <w:sz w:val="28"/>
        </w:rPr>
        <w:t>
      3. The memorandum is being developed to implement the Strategic Plan for the Development of the Republic of Kazakhstan, the Forecast Scheme for the spatial development of the country and contains key target indicators, the achievement (fulfillment) of which the first head of the state body, akim of the region, city of republican significance, the capital shall undertake to ensure during the planning period.</w:t>
      </w:r>
    </w:p>
    <w:bookmarkEnd w:id="6"/>
    <w:bookmarkStart w:name="z7" w:id="7"/>
    <w:p>
      <w:pPr>
        <w:spacing w:after="0"/>
        <w:ind w:left="0"/>
        <w:jc w:val="both"/>
      </w:pPr>
      <w:r>
        <w:rPr>
          <w:rFonts w:ascii="Times New Roman"/>
          <w:b w:val="false"/>
          <w:i w:val="false"/>
          <w:color w:val="000000"/>
          <w:sz w:val="28"/>
        </w:rPr>
        <w:t>
      4. Key target indicators shall be the main indicators that focus on improving citizen satisfaction and reflect positive changes in social and economical development.</w:t>
      </w:r>
    </w:p>
    <w:bookmarkEnd w:id="7"/>
    <w:bookmarkStart w:name="z8" w:id="8"/>
    <w:p>
      <w:pPr>
        <w:spacing w:after="0"/>
        <w:ind w:left="0"/>
        <w:jc w:val="left"/>
      </w:pPr>
      <w:r>
        <w:rPr>
          <w:rFonts w:ascii="Times New Roman"/>
          <w:b/>
          <w:i w:val="false"/>
          <w:color w:val="000000"/>
        </w:rPr>
        <w:t xml:space="preserve"> Chapter 2. The procedure for development of the memorandum of state body included in the</w:t>
      </w:r>
      <w:r>
        <w:br/>
      </w:r>
      <w:r>
        <w:rPr>
          <w:rFonts w:ascii="Times New Roman"/>
          <w:b/>
          <w:i w:val="false"/>
          <w:color w:val="000000"/>
        </w:rPr>
        <w:t>structure of the Government of the Republic of Kazakhstan, the local executive body of the</w:t>
      </w:r>
      <w:r>
        <w:br/>
      </w:r>
      <w:r>
        <w:rPr>
          <w:rFonts w:ascii="Times New Roman"/>
          <w:b/>
          <w:i w:val="false"/>
          <w:color w:val="000000"/>
        </w:rPr>
        <w:t>region, the city of republican significance, the capital</w:t>
      </w:r>
    </w:p>
    <w:bookmarkEnd w:id="8"/>
    <w:bookmarkStart w:name="z9" w:id="9"/>
    <w:p>
      <w:pPr>
        <w:spacing w:after="0"/>
        <w:ind w:left="0"/>
        <w:jc w:val="both"/>
      </w:pPr>
      <w:r>
        <w:rPr>
          <w:rFonts w:ascii="Times New Roman"/>
          <w:b w:val="false"/>
          <w:i w:val="false"/>
          <w:color w:val="000000"/>
          <w:sz w:val="28"/>
        </w:rPr>
        <w:t>
      5. The memorandum is developed by state bodies that are part of the Government of the Republic of Kazakhstan, local executive bodies of regions, a city of republican significance, the capital (hereinafter referred to as the State bodies and Local executive bodies).</w:t>
      </w:r>
    </w:p>
    <w:bookmarkEnd w:id="9"/>
    <w:bookmarkStart w:name="z10" w:id="10"/>
    <w:p>
      <w:pPr>
        <w:spacing w:after="0"/>
        <w:ind w:left="0"/>
        <w:jc w:val="both"/>
      </w:pPr>
      <w:r>
        <w:rPr>
          <w:rFonts w:ascii="Times New Roman"/>
          <w:b w:val="false"/>
          <w:i w:val="false"/>
          <w:color w:val="000000"/>
          <w:sz w:val="28"/>
        </w:rPr>
        <w:t>
      6. State bodies shall annually develop draft of memorandums for the next financial year until November 1 of the current financial year and shall send them for approval to the authorized body for state planning.</w:t>
      </w:r>
    </w:p>
    <w:bookmarkEnd w:id="10"/>
    <w:bookmarkStart w:name="z11" w:id="11"/>
    <w:p>
      <w:pPr>
        <w:spacing w:after="0"/>
        <w:ind w:left="0"/>
        <w:jc w:val="both"/>
      </w:pPr>
      <w:r>
        <w:rPr>
          <w:rFonts w:ascii="Times New Roman"/>
          <w:b w:val="false"/>
          <w:i w:val="false"/>
          <w:color w:val="000000"/>
          <w:sz w:val="28"/>
        </w:rPr>
        <w:t>
      The authorized body for state planning shall consider draft memorandums of state bodies for compliance with documents of the first and second levels of the State Planning System within seven working days from the day they are received.</w:t>
      </w:r>
    </w:p>
    <w:bookmarkEnd w:id="11"/>
    <w:bookmarkStart w:name="z12" w:id="12"/>
    <w:p>
      <w:pPr>
        <w:spacing w:after="0"/>
        <w:ind w:left="0"/>
        <w:jc w:val="both"/>
      </w:pPr>
      <w:r>
        <w:rPr>
          <w:rFonts w:ascii="Times New Roman"/>
          <w:b w:val="false"/>
          <w:i w:val="false"/>
          <w:color w:val="000000"/>
          <w:sz w:val="28"/>
        </w:rPr>
        <w:t>
      Draft memorandums of state bodies with letters of approval of the authorized body for state planning shall be submitted to the Office of the Prime Minister of the Republic of Kazakhstan by November 15 of the current financial year in duplicate for approval by the Prime Minister of the Republic of Kazakhstan.</w:t>
      </w:r>
    </w:p>
    <w:bookmarkEnd w:id="12"/>
    <w:bookmarkStart w:name="z13" w:id="13"/>
    <w:p>
      <w:pPr>
        <w:spacing w:after="0"/>
        <w:ind w:left="0"/>
        <w:jc w:val="both"/>
      </w:pPr>
      <w:r>
        <w:rPr>
          <w:rFonts w:ascii="Times New Roman"/>
          <w:b w:val="false"/>
          <w:i w:val="false"/>
          <w:color w:val="000000"/>
          <w:sz w:val="28"/>
        </w:rPr>
        <w:t>
      7. The local executive bodies develop draft memorandums before November 1 of the current fiscal year, for the next fiscal year and send them with accompanying letters for approval to interested state bodies that are part of the Government of the Republic of Kazakhstan and the authorized body for state planning.</w:t>
      </w:r>
    </w:p>
    <w:bookmarkEnd w:id="13"/>
    <w:bookmarkStart w:name="z14" w:id="14"/>
    <w:p>
      <w:pPr>
        <w:spacing w:after="0"/>
        <w:ind w:left="0"/>
        <w:jc w:val="both"/>
      </w:pPr>
      <w:r>
        <w:rPr>
          <w:rFonts w:ascii="Times New Roman"/>
          <w:b w:val="false"/>
          <w:i w:val="false"/>
          <w:color w:val="000000"/>
          <w:sz w:val="28"/>
        </w:rPr>
        <w:t>
      Interested government bodies and the authorized body for state planning shall consider draft memorandums of local executive bodies for compliance with documents of the first and second levels of the State Planning System within seven working days from the date of receipt.</w:t>
      </w:r>
    </w:p>
    <w:bookmarkEnd w:id="14"/>
    <w:bookmarkStart w:name="z15" w:id="15"/>
    <w:p>
      <w:pPr>
        <w:spacing w:after="0"/>
        <w:ind w:left="0"/>
        <w:jc w:val="both"/>
      </w:pPr>
      <w:r>
        <w:rPr>
          <w:rFonts w:ascii="Times New Roman"/>
          <w:b w:val="false"/>
          <w:i w:val="false"/>
          <w:color w:val="000000"/>
          <w:sz w:val="28"/>
        </w:rPr>
        <w:t>
      Draft memorandums of local executive bodies with letters of approval of interested state bodies and the authorized body for state planning shall be submitted to the Office of the Prime Minister of the Republic of Kazakhstan by November 15 of the current financial year in duplicate for approval by the Prime Minister of the Republic of Kazakhstan.</w:t>
      </w:r>
    </w:p>
    <w:bookmarkEnd w:id="15"/>
    <w:bookmarkStart w:name="z16" w:id="16"/>
    <w:p>
      <w:pPr>
        <w:spacing w:after="0"/>
        <w:ind w:left="0"/>
        <w:jc w:val="both"/>
      </w:pPr>
      <w:r>
        <w:rPr>
          <w:rFonts w:ascii="Times New Roman"/>
          <w:b w:val="false"/>
          <w:i w:val="false"/>
          <w:color w:val="000000"/>
          <w:sz w:val="28"/>
        </w:rPr>
        <w:t>
      Letters of coordination of interested state bodies should contain information on planned values of key target indicators of draft memorandums.</w:t>
      </w:r>
    </w:p>
    <w:bookmarkEnd w:id="16"/>
    <w:bookmarkStart w:name="z17" w:id="17"/>
    <w:p>
      <w:pPr>
        <w:spacing w:after="0"/>
        <w:ind w:left="0"/>
        <w:jc w:val="both"/>
      </w:pPr>
      <w:r>
        <w:rPr>
          <w:rFonts w:ascii="Times New Roman"/>
          <w:b w:val="false"/>
          <w:i w:val="false"/>
          <w:color w:val="000000"/>
          <w:sz w:val="28"/>
        </w:rPr>
        <w:t>
      8. The memorandum shall be developed both in the state and Russian languages in the form in accordance with Annex 1 to these Rules.</w:t>
      </w:r>
    </w:p>
    <w:bookmarkEnd w:id="17"/>
    <w:bookmarkStart w:name="z18" w:id="18"/>
    <w:p>
      <w:pPr>
        <w:spacing w:after="0"/>
        <w:ind w:left="0"/>
        <w:jc w:val="both"/>
      </w:pPr>
      <w:r>
        <w:rPr>
          <w:rFonts w:ascii="Times New Roman"/>
          <w:b w:val="false"/>
          <w:i w:val="false"/>
          <w:color w:val="000000"/>
          <w:sz w:val="28"/>
        </w:rPr>
        <w:t>
      9. In case of deterioration in the value of the key target indicator of the planned year from the forecast value of the current year, a justification for the deterioration of the key target indicators of the memorandum in the context of key target indicators shall be attached to the draft memorandum.</w:t>
      </w:r>
    </w:p>
    <w:bookmarkEnd w:id="18"/>
    <w:bookmarkStart w:name="z19" w:id="19"/>
    <w:p>
      <w:pPr>
        <w:spacing w:after="0"/>
        <w:ind w:left="0"/>
        <w:jc w:val="both"/>
      </w:pPr>
      <w:r>
        <w:rPr>
          <w:rFonts w:ascii="Times New Roman"/>
          <w:b w:val="false"/>
          <w:i w:val="false"/>
          <w:color w:val="000000"/>
          <w:sz w:val="28"/>
        </w:rPr>
        <w:t>
      10. The memorandum of the state body shall be signed by the first head; the memorandum of the local executive body shall be signed by respectively the akim of the region, city of republican significance, the capital.</w:t>
      </w:r>
    </w:p>
    <w:bookmarkEnd w:id="19"/>
    <w:bookmarkStart w:name="z20" w:id="20"/>
    <w:p>
      <w:pPr>
        <w:spacing w:after="0"/>
        <w:ind w:left="0"/>
        <w:jc w:val="both"/>
      </w:pPr>
      <w:r>
        <w:rPr>
          <w:rFonts w:ascii="Times New Roman"/>
          <w:b w:val="false"/>
          <w:i w:val="false"/>
          <w:color w:val="000000"/>
          <w:sz w:val="28"/>
        </w:rPr>
        <w:t>
      11. Responsibility for the quality of the development of the memorandum and timely submission for approval to interested state bodies and the authorized body for state planning, as well as the effectiveness and efficiency of its implementation shall be imposed on the state body/local executive body-developer of the memorandum.</w:t>
      </w:r>
    </w:p>
    <w:bookmarkEnd w:id="20"/>
    <w:bookmarkStart w:name="z21" w:id="21"/>
    <w:p>
      <w:pPr>
        <w:spacing w:after="0"/>
        <w:ind w:left="0"/>
        <w:jc w:val="both"/>
      </w:pPr>
      <w:r>
        <w:rPr>
          <w:rFonts w:ascii="Times New Roman"/>
          <w:b w:val="false"/>
          <w:i w:val="false"/>
          <w:color w:val="000000"/>
          <w:sz w:val="28"/>
        </w:rPr>
        <w:t>
      Responsibility for the timeliness and quality of coordination of draft memorandums of state bodies and local executive bodies shall be rest on the state bodies/local executive bodies involved in the coordination of the draft memorandum.</w:t>
      </w:r>
    </w:p>
    <w:bookmarkEnd w:id="21"/>
    <w:bookmarkStart w:name="z22" w:id="22"/>
    <w:p>
      <w:pPr>
        <w:spacing w:after="0"/>
        <w:ind w:left="0"/>
        <w:jc w:val="both"/>
      </w:pPr>
      <w:r>
        <w:rPr>
          <w:rFonts w:ascii="Times New Roman"/>
          <w:b w:val="false"/>
          <w:i w:val="false"/>
          <w:color w:val="000000"/>
          <w:sz w:val="28"/>
        </w:rPr>
        <w:t>
      12. The structural units of the Office of the Prime Minister of the Republic of Kazakhstan, on the basis of the report on the results of the memorandum for the previous year of state bodies and local executive bodies, shall analyze the continuity, validity, reality of achieving key target indicators of the memorandum of the planned year and their relationship with the previous year and relevant strategic documents.</w:t>
      </w:r>
    </w:p>
    <w:bookmarkEnd w:id="22"/>
    <w:bookmarkStart w:name="z23" w:id="23"/>
    <w:p>
      <w:pPr>
        <w:spacing w:after="0"/>
        <w:ind w:left="0"/>
        <w:jc w:val="both"/>
      </w:pPr>
      <w:r>
        <w:rPr>
          <w:rFonts w:ascii="Times New Roman"/>
          <w:b w:val="false"/>
          <w:i w:val="false"/>
          <w:color w:val="000000"/>
          <w:sz w:val="28"/>
        </w:rPr>
        <w:t>
      In the absence of comments, draft memorandums shall be submitted for approval to the Prime Minister of the Republic of Kazakhstan.</w:t>
      </w:r>
    </w:p>
    <w:bookmarkEnd w:id="23"/>
    <w:bookmarkStart w:name="z24" w:id="24"/>
    <w:p>
      <w:pPr>
        <w:spacing w:after="0"/>
        <w:ind w:left="0"/>
        <w:jc w:val="both"/>
      </w:pPr>
      <w:r>
        <w:rPr>
          <w:rFonts w:ascii="Times New Roman"/>
          <w:b w:val="false"/>
          <w:i w:val="false"/>
          <w:color w:val="000000"/>
          <w:sz w:val="28"/>
        </w:rPr>
        <w:t>
      Upon the existence of comments, the results of the analysis and the suggestions for the draft memorandum shall be sent within ten working days from the day of its receipt by the Office of the Prime Minister of the Republic of Kazakhstan to the relevant state bodies and local executive bodies for further development.</w:t>
      </w:r>
    </w:p>
    <w:bookmarkEnd w:id="24"/>
    <w:bookmarkStart w:name="z25" w:id="25"/>
    <w:p>
      <w:pPr>
        <w:spacing w:after="0"/>
        <w:ind w:left="0"/>
        <w:jc w:val="both"/>
      </w:pPr>
      <w:r>
        <w:rPr>
          <w:rFonts w:ascii="Times New Roman"/>
          <w:b w:val="false"/>
          <w:i w:val="false"/>
          <w:color w:val="000000"/>
          <w:sz w:val="28"/>
        </w:rPr>
        <w:t>
      13. Within five working days, state bodies and local executive bodies shall complete, sign and re-submit the draft memorandum to the Office of the Prime Minister of the Republic of Kazakhstan for approval by the Prime Minister of the Republic of Kazakhstan.</w:t>
      </w:r>
    </w:p>
    <w:bookmarkEnd w:id="25"/>
    <w:bookmarkStart w:name="z26" w:id="26"/>
    <w:p>
      <w:pPr>
        <w:spacing w:after="0"/>
        <w:ind w:left="0"/>
        <w:jc w:val="both"/>
      </w:pPr>
      <w:r>
        <w:rPr>
          <w:rFonts w:ascii="Times New Roman"/>
          <w:b w:val="false"/>
          <w:i w:val="false"/>
          <w:color w:val="000000"/>
          <w:sz w:val="28"/>
        </w:rPr>
        <w:t>
      The memorandum shall be approved within one month from the date of signing the law on the republican budget.</w:t>
      </w:r>
    </w:p>
    <w:bookmarkEnd w:id="26"/>
    <w:bookmarkStart w:name="z27" w:id="27"/>
    <w:p>
      <w:pPr>
        <w:spacing w:after="0"/>
        <w:ind w:left="0"/>
        <w:jc w:val="both"/>
      </w:pPr>
      <w:r>
        <w:rPr>
          <w:rFonts w:ascii="Times New Roman"/>
          <w:b w:val="false"/>
          <w:i w:val="false"/>
          <w:color w:val="000000"/>
          <w:sz w:val="28"/>
        </w:rPr>
        <w:t>
      14. Amendments and supplements to the memorandums of the state body and local executive body shall be permitted once a year, not later than November 1 of the current financial year, in the following cases:</w:t>
      </w:r>
    </w:p>
    <w:bookmarkEnd w:id="27"/>
    <w:bookmarkStart w:name="z28" w:id="28"/>
    <w:p>
      <w:pPr>
        <w:spacing w:after="0"/>
        <w:ind w:left="0"/>
        <w:jc w:val="both"/>
      </w:pPr>
      <w:r>
        <w:rPr>
          <w:rFonts w:ascii="Times New Roman"/>
          <w:b w:val="false"/>
          <w:i w:val="false"/>
          <w:color w:val="000000"/>
          <w:sz w:val="28"/>
        </w:rPr>
        <w:t>
      1) changes in the forecast of social and economical development of the country;</w:t>
      </w:r>
    </w:p>
    <w:bookmarkEnd w:id="28"/>
    <w:bookmarkStart w:name="z29" w:id="29"/>
    <w:p>
      <w:pPr>
        <w:spacing w:after="0"/>
        <w:ind w:left="0"/>
        <w:jc w:val="both"/>
      </w:pPr>
      <w:r>
        <w:rPr>
          <w:rFonts w:ascii="Times New Roman"/>
          <w:b w:val="false"/>
          <w:i w:val="false"/>
          <w:color w:val="000000"/>
          <w:sz w:val="28"/>
        </w:rPr>
        <w:t>
      2) changes in the parameters of the republican and local budgets.</w:t>
      </w:r>
    </w:p>
    <w:bookmarkEnd w:id="29"/>
    <w:bookmarkStart w:name="z30" w:id="30"/>
    <w:p>
      <w:pPr>
        <w:spacing w:after="0"/>
        <w:ind w:left="0"/>
        <w:jc w:val="both"/>
      </w:pPr>
      <w:r>
        <w:rPr>
          <w:rFonts w:ascii="Times New Roman"/>
          <w:b w:val="false"/>
          <w:i w:val="false"/>
          <w:color w:val="000000"/>
          <w:sz w:val="28"/>
        </w:rPr>
        <w:t>
      Additionally, amendments and supplements to the memorandums of the state body and local executive body shall be permitted in case of changes in the functions and structure of the state body or local executive body within one month after the occurrence of the corresponding case.</w:t>
      </w:r>
    </w:p>
    <w:bookmarkEnd w:id="30"/>
    <w:bookmarkStart w:name="z31" w:id="31"/>
    <w:p>
      <w:pPr>
        <w:spacing w:after="0"/>
        <w:ind w:left="0"/>
        <w:jc w:val="both"/>
      </w:pPr>
      <w:r>
        <w:rPr>
          <w:rFonts w:ascii="Times New Roman"/>
          <w:b w:val="false"/>
          <w:i w:val="false"/>
          <w:color w:val="000000"/>
          <w:sz w:val="28"/>
        </w:rPr>
        <w:t>
      During introducing amendments and supplements to the memorandum of state body or local executive body, the requirements established by these Rules shall be observed.</w:t>
      </w:r>
    </w:p>
    <w:bookmarkEnd w:id="31"/>
    <w:bookmarkStart w:name="z32" w:id="32"/>
    <w:p>
      <w:pPr>
        <w:spacing w:after="0"/>
        <w:ind w:left="0"/>
        <w:jc w:val="both"/>
      </w:pPr>
      <w:r>
        <w:rPr>
          <w:rFonts w:ascii="Times New Roman"/>
          <w:b w:val="false"/>
          <w:i w:val="false"/>
          <w:color w:val="000000"/>
          <w:sz w:val="28"/>
        </w:rPr>
        <w:t>
      15. After approval of the memorandum, state bodies and local executive bodies shall post the approved memorandums on the website of the state body/local executive body within five working days (with the exception of classified information and restricted official information).</w:t>
      </w:r>
    </w:p>
    <w:bookmarkEnd w:id="32"/>
    <w:bookmarkStart w:name="z33" w:id="33"/>
    <w:p>
      <w:pPr>
        <w:spacing w:after="0"/>
        <w:ind w:left="0"/>
        <w:jc w:val="left"/>
      </w:pPr>
      <w:r>
        <w:rPr>
          <w:rFonts w:ascii="Times New Roman"/>
          <w:b/>
          <w:i w:val="false"/>
          <w:color w:val="000000"/>
        </w:rPr>
        <w:t xml:space="preserve"> Chapter 3. The procedure for assessment of the memorandum of state body included in the</w:t>
      </w:r>
      <w:r>
        <w:br/>
      </w:r>
      <w:r>
        <w:rPr>
          <w:rFonts w:ascii="Times New Roman"/>
          <w:b/>
          <w:i w:val="false"/>
          <w:color w:val="000000"/>
        </w:rPr>
        <w:t>structure of the Government of the Republic of Kazakhstan, the local executive body of the</w:t>
      </w:r>
      <w:r>
        <w:br/>
      </w:r>
      <w:r>
        <w:rPr>
          <w:rFonts w:ascii="Times New Roman"/>
          <w:b/>
          <w:i w:val="false"/>
          <w:color w:val="000000"/>
        </w:rPr>
        <w:t>region, the city of republican significance, the capital</w:t>
      </w:r>
    </w:p>
    <w:bookmarkEnd w:id="33"/>
    <w:bookmarkStart w:name="z34" w:id="34"/>
    <w:p>
      <w:pPr>
        <w:spacing w:after="0"/>
        <w:ind w:left="0"/>
        <w:jc w:val="both"/>
      </w:pPr>
      <w:r>
        <w:rPr>
          <w:rFonts w:ascii="Times New Roman"/>
          <w:b w:val="false"/>
          <w:i w:val="false"/>
          <w:color w:val="000000"/>
          <w:sz w:val="28"/>
        </w:rPr>
        <w:t>
      16. The assessment of the memorandum of state body included in the structure of the Government of the Republic of Kazakhstan, the local executive body of the region, the city of republican significance, the capital (hereinafter referred to as the Assessment) is an objective assessment of the results of the activities of the first heads of state bodies and local executive bodies in achieving key target indicators of a memorandum of a state body/local executive body affecting the development of the economy of a country or region.</w:t>
      </w:r>
    </w:p>
    <w:bookmarkEnd w:id="34"/>
    <w:bookmarkStart w:name="z35" w:id="35"/>
    <w:p>
      <w:pPr>
        <w:spacing w:after="0"/>
        <w:ind w:left="0"/>
        <w:jc w:val="both"/>
      </w:pPr>
      <w:r>
        <w:rPr>
          <w:rFonts w:ascii="Times New Roman"/>
          <w:b w:val="false"/>
          <w:i w:val="false"/>
          <w:color w:val="000000"/>
          <w:sz w:val="28"/>
        </w:rPr>
        <w:t>
      17. The memorandum shall be assessed annually by the Office of the Prime Minister of the Republic of Kazakhstan based on the results of the reporting year.</w:t>
      </w:r>
    </w:p>
    <w:bookmarkEnd w:id="35"/>
    <w:bookmarkStart w:name="z36" w:id="36"/>
    <w:p>
      <w:pPr>
        <w:spacing w:after="0"/>
        <w:ind w:left="0"/>
        <w:jc w:val="both"/>
      </w:pPr>
      <w:r>
        <w:rPr>
          <w:rFonts w:ascii="Times New Roman"/>
          <w:b w:val="false"/>
          <w:i w:val="false"/>
          <w:color w:val="000000"/>
          <w:sz w:val="28"/>
        </w:rPr>
        <w:t>
      18. State bodies before February 15 of the year following the reporting year, shall submit to the Office of the Prime Minister of the Republic of Kazakhstan the report on the implementation of the memorandum with an analytical note signed by the first head and shall post them on the Internet resource of the state body (except for classified information and official restricted information).</w:t>
      </w:r>
    </w:p>
    <w:bookmarkEnd w:id="36"/>
    <w:bookmarkStart w:name="z37" w:id="37"/>
    <w:p>
      <w:pPr>
        <w:spacing w:after="0"/>
        <w:ind w:left="0"/>
        <w:jc w:val="both"/>
      </w:pPr>
      <w:r>
        <w:rPr>
          <w:rFonts w:ascii="Times New Roman"/>
          <w:b w:val="false"/>
          <w:i w:val="false"/>
          <w:color w:val="000000"/>
          <w:sz w:val="28"/>
        </w:rPr>
        <w:t>
      Local executive bodies, before February 15 of the year following the reporting year, shall submit to the Office of the Prime Minister of the Republic of Kazakhstan the report on the implementation of the memorandum with an analytical note signed by the akim and shall post them on the Internet resource of the local executive body (with the exception of secret information and official information).</w:t>
      </w:r>
    </w:p>
    <w:bookmarkEnd w:id="37"/>
    <w:bookmarkStart w:name="z38" w:id="38"/>
    <w:p>
      <w:pPr>
        <w:spacing w:after="0"/>
        <w:ind w:left="0"/>
        <w:jc w:val="both"/>
      </w:pPr>
      <w:r>
        <w:rPr>
          <w:rFonts w:ascii="Times New Roman"/>
          <w:b w:val="false"/>
          <w:i w:val="false"/>
          <w:color w:val="000000"/>
          <w:sz w:val="28"/>
        </w:rPr>
        <w:t>
      19. Analytical note shall contain:</w:t>
      </w:r>
    </w:p>
    <w:bookmarkEnd w:id="38"/>
    <w:bookmarkStart w:name="z39" w:id="39"/>
    <w:p>
      <w:pPr>
        <w:spacing w:after="0"/>
        <w:ind w:left="0"/>
        <w:jc w:val="both"/>
      </w:pPr>
      <w:r>
        <w:rPr>
          <w:rFonts w:ascii="Times New Roman"/>
          <w:b w:val="false"/>
          <w:i w:val="false"/>
          <w:color w:val="000000"/>
          <w:sz w:val="28"/>
        </w:rPr>
        <w:t>
      1) information on all key target indicators of the memorandum;</w:t>
      </w:r>
    </w:p>
    <w:bookmarkEnd w:id="39"/>
    <w:bookmarkStart w:name="z40" w:id="40"/>
    <w:p>
      <w:pPr>
        <w:spacing w:after="0"/>
        <w:ind w:left="0"/>
        <w:jc w:val="both"/>
      </w:pPr>
      <w:r>
        <w:rPr>
          <w:rFonts w:ascii="Times New Roman"/>
          <w:b w:val="false"/>
          <w:i w:val="false"/>
          <w:color w:val="000000"/>
          <w:sz w:val="28"/>
        </w:rPr>
        <w:t>
      2) planned and actual values of key target indicators, as well as the reasons for their failure to achieve and overfulfillment;</w:t>
      </w:r>
    </w:p>
    <w:bookmarkEnd w:id="40"/>
    <w:bookmarkStart w:name="z41" w:id="41"/>
    <w:p>
      <w:pPr>
        <w:spacing w:after="0"/>
        <w:ind w:left="0"/>
        <w:jc w:val="both"/>
      </w:pPr>
      <w:r>
        <w:rPr>
          <w:rFonts w:ascii="Times New Roman"/>
          <w:b w:val="false"/>
          <w:i w:val="false"/>
          <w:color w:val="000000"/>
          <w:sz w:val="28"/>
        </w:rPr>
        <w:t>
      3) in the case of not achieving key target indicators, the information on the impact on the social and economical development of the country, region.</w:t>
      </w:r>
    </w:p>
    <w:bookmarkEnd w:id="41"/>
    <w:bookmarkStart w:name="z42" w:id="42"/>
    <w:p>
      <w:pPr>
        <w:spacing w:after="0"/>
        <w:ind w:left="0"/>
        <w:jc w:val="both"/>
      </w:pPr>
      <w:r>
        <w:rPr>
          <w:rFonts w:ascii="Times New Roman"/>
          <w:b w:val="false"/>
          <w:i w:val="false"/>
          <w:color w:val="000000"/>
          <w:sz w:val="28"/>
        </w:rPr>
        <w:t>
      20. The report on the results of the memorandum shall contain:</w:t>
      </w:r>
    </w:p>
    <w:bookmarkEnd w:id="42"/>
    <w:bookmarkStart w:name="z43" w:id="43"/>
    <w:p>
      <w:pPr>
        <w:spacing w:after="0"/>
        <w:ind w:left="0"/>
        <w:jc w:val="both"/>
      </w:pPr>
      <w:r>
        <w:rPr>
          <w:rFonts w:ascii="Times New Roman"/>
          <w:b w:val="false"/>
          <w:i w:val="false"/>
          <w:color w:val="000000"/>
          <w:sz w:val="28"/>
        </w:rPr>
        <w:t>
      1) name of state body / region, city;</w:t>
      </w:r>
    </w:p>
    <w:bookmarkEnd w:id="43"/>
    <w:bookmarkStart w:name="z44" w:id="44"/>
    <w:p>
      <w:pPr>
        <w:spacing w:after="0"/>
        <w:ind w:left="0"/>
        <w:jc w:val="both"/>
      </w:pPr>
      <w:r>
        <w:rPr>
          <w:rFonts w:ascii="Times New Roman"/>
          <w:b w:val="false"/>
          <w:i w:val="false"/>
          <w:color w:val="000000"/>
          <w:sz w:val="28"/>
        </w:rPr>
        <w:t>
      2) the name of the key target indicator;</w:t>
      </w:r>
    </w:p>
    <w:bookmarkEnd w:id="44"/>
    <w:bookmarkStart w:name="z45" w:id="45"/>
    <w:p>
      <w:pPr>
        <w:spacing w:after="0"/>
        <w:ind w:left="0"/>
        <w:jc w:val="both"/>
      </w:pPr>
      <w:r>
        <w:rPr>
          <w:rFonts w:ascii="Times New Roman"/>
          <w:b w:val="false"/>
          <w:i w:val="false"/>
          <w:color w:val="000000"/>
          <w:sz w:val="28"/>
        </w:rPr>
        <w:t>
      3) unit of measurement;</w:t>
      </w:r>
    </w:p>
    <w:bookmarkEnd w:id="45"/>
    <w:bookmarkStart w:name="z46" w:id="46"/>
    <w:p>
      <w:pPr>
        <w:spacing w:after="0"/>
        <w:ind w:left="0"/>
        <w:jc w:val="both"/>
      </w:pPr>
      <w:r>
        <w:rPr>
          <w:rFonts w:ascii="Times New Roman"/>
          <w:b w:val="false"/>
          <w:i w:val="false"/>
          <w:color w:val="000000"/>
          <w:sz w:val="28"/>
        </w:rPr>
        <w:t>
      4) the planned value of the key target indicator for the reporting year;</w:t>
      </w:r>
    </w:p>
    <w:bookmarkEnd w:id="46"/>
    <w:bookmarkStart w:name="z47" w:id="47"/>
    <w:p>
      <w:pPr>
        <w:spacing w:after="0"/>
        <w:ind w:left="0"/>
        <w:jc w:val="both"/>
      </w:pPr>
      <w:r>
        <w:rPr>
          <w:rFonts w:ascii="Times New Roman"/>
          <w:b w:val="false"/>
          <w:i w:val="false"/>
          <w:color w:val="000000"/>
          <w:sz w:val="28"/>
        </w:rPr>
        <w:t>
      5) the actual value of the key target indicator;</w:t>
      </w:r>
    </w:p>
    <w:bookmarkEnd w:id="47"/>
    <w:bookmarkStart w:name="z48" w:id="48"/>
    <w:p>
      <w:pPr>
        <w:spacing w:after="0"/>
        <w:ind w:left="0"/>
        <w:jc w:val="both"/>
      </w:pPr>
      <w:r>
        <w:rPr>
          <w:rFonts w:ascii="Times New Roman"/>
          <w:b w:val="false"/>
          <w:i w:val="false"/>
          <w:color w:val="000000"/>
          <w:sz w:val="28"/>
        </w:rPr>
        <w:t>
      6) the performance coefficient of the key target indicator.</w:t>
      </w:r>
    </w:p>
    <w:bookmarkEnd w:id="48"/>
    <w:bookmarkStart w:name="z49" w:id="49"/>
    <w:p>
      <w:pPr>
        <w:spacing w:after="0"/>
        <w:ind w:left="0"/>
        <w:jc w:val="both"/>
      </w:pPr>
      <w:r>
        <w:rPr>
          <w:rFonts w:ascii="Times New Roman"/>
          <w:b w:val="false"/>
          <w:i w:val="false"/>
          <w:color w:val="000000"/>
          <w:sz w:val="28"/>
        </w:rPr>
        <w:t xml:space="preserve">
      21. Structural subdivisions of the Office of the Prime Minister of the Republic of Kazakhstan, in terms of competence, based on an analysis of reports of state bodies and local executive bodies, shall form conclusions on the assessment of the implementation of memorandums in the form in accordance with Annex 2 to these Rules and by March 10 of the year following the reporting year, shall submit to consideration by the Prime Minister of the Republic of Kazakhstan. </w:t>
      </w:r>
    </w:p>
    <w:bookmarkEnd w:id="49"/>
    <w:bookmarkStart w:name="z50" w:id="50"/>
    <w:p>
      <w:pPr>
        <w:spacing w:after="0"/>
        <w:ind w:left="0"/>
        <w:jc w:val="both"/>
      </w:pPr>
      <w:r>
        <w:rPr>
          <w:rFonts w:ascii="Times New Roman"/>
          <w:b w:val="false"/>
          <w:i w:val="false"/>
          <w:color w:val="000000"/>
          <w:sz w:val="28"/>
        </w:rPr>
        <w:t>
      22. The conclusion of the assessment shall contain:</w:t>
      </w:r>
    </w:p>
    <w:bookmarkEnd w:id="50"/>
    <w:bookmarkStart w:name="z51" w:id="51"/>
    <w:p>
      <w:pPr>
        <w:spacing w:after="0"/>
        <w:ind w:left="0"/>
        <w:jc w:val="both"/>
      </w:pPr>
      <w:r>
        <w:rPr>
          <w:rFonts w:ascii="Times New Roman"/>
          <w:b w:val="false"/>
          <w:i w:val="false"/>
          <w:color w:val="000000"/>
          <w:sz w:val="28"/>
        </w:rPr>
        <w:t>
      1) name of the key target indicator;</w:t>
      </w:r>
    </w:p>
    <w:bookmarkEnd w:id="51"/>
    <w:bookmarkStart w:name="z52" w:id="52"/>
    <w:p>
      <w:pPr>
        <w:spacing w:after="0"/>
        <w:ind w:left="0"/>
        <w:jc w:val="both"/>
      </w:pPr>
      <w:r>
        <w:rPr>
          <w:rFonts w:ascii="Times New Roman"/>
          <w:b w:val="false"/>
          <w:i w:val="false"/>
          <w:color w:val="000000"/>
          <w:sz w:val="28"/>
        </w:rPr>
        <w:t>
      2) unit of measurement;</w:t>
      </w:r>
    </w:p>
    <w:bookmarkEnd w:id="52"/>
    <w:bookmarkStart w:name="z53" w:id="53"/>
    <w:p>
      <w:pPr>
        <w:spacing w:after="0"/>
        <w:ind w:left="0"/>
        <w:jc w:val="both"/>
      </w:pPr>
      <w:r>
        <w:rPr>
          <w:rFonts w:ascii="Times New Roman"/>
          <w:b w:val="false"/>
          <w:i w:val="false"/>
          <w:color w:val="000000"/>
          <w:sz w:val="28"/>
        </w:rPr>
        <w:t>
      3) the planned value of the key target indicator of the reporting year;</w:t>
      </w:r>
    </w:p>
    <w:bookmarkEnd w:id="53"/>
    <w:bookmarkStart w:name="z54" w:id="54"/>
    <w:p>
      <w:pPr>
        <w:spacing w:after="0"/>
        <w:ind w:left="0"/>
        <w:jc w:val="both"/>
      </w:pPr>
      <w:r>
        <w:rPr>
          <w:rFonts w:ascii="Times New Roman"/>
          <w:b w:val="false"/>
          <w:i w:val="false"/>
          <w:color w:val="000000"/>
          <w:sz w:val="28"/>
        </w:rPr>
        <w:t>
      4) the actual value of the key target indicator;</w:t>
      </w:r>
    </w:p>
    <w:bookmarkEnd w:id="54"/>
    <w:bookmarkStart w:name="z55" w:id="55"/>
    <w:p>
      <w:pPr>
        <w:spacing w:after="0"/>
        <w:ind w:left="0"/>
        <w:jc w:val="both"/>
      </w:pPr>
      <w:r>
        <w:rPr>
          <w:rFonts w:ascii="Times New Roman"/>
          <w:b w:val="false"/>
          <w:i w:val="false"/>
          <w:color w:val="000000"/>
          <w:sz w:val="28"/>
        </w:rPr>
        <w:t>
      5) the coefficient of achievement of the key target indicator;</w:t>
      </w:r>
    </w:p>
    <w:bookmarkEnd w:id="55"/>
    <w:bookmarkStart w:name="z56" w:id="56"/>
    <w:p>
      <w:pPr>
        <w:spacing w:after="0"/>
        <w:ind w:left="0"/>
        <w:jc w:val="both"/>
      </w:pPr>
      <w:r>
        <w:rPr>
          <w:rFonts w:ascii="Times New Roman"/>
          <w:b w:val="false"/>
          <w:i w:val="false"/>
          <w:color w:val="000000"/>
          <w:sz w:val="28"/>
        </w:rPr>
        <w:t>
      6) penalty points (in case of overfulfillment by more than 25%);</w:t>
      </w:r>
    </w:p>
    <w:bookmarkEnd w:id="56"/>
    <w:bookmarkStart w:name="z57" w:id="57"/>
    <w:p>
      <w:pPr>
        <w:spacing w:after="0"/>
        <w:ind w:left="0"/>
        <w:jc w:val="both"/>
      </w:pPr>
      <w:r>
        <w:rPr>
          <w:rFonts w:ascii="Times New Roman"/>
          <w:b w:val="false"/>
          <w:i w:val="false"/>
          <w:color w:val="000000"/>
          <w:sz w:val="28"/>
        </w:rPr>
        <w:t>
      7) the total coefficient;</w:t>
      </w:r>
    </w:p>
    <w:bookmarkEnd w:id="57"/>
    <w:bookmarkStart w:name="z58" w:id="58"/>
    <w:p>
      <w:pPr>
        <w:spacing w:after="0"/>
        <w:ind w:left="0"/>
        <w:jc w:val="both"/>
      </w:pPr>
      <w:r>
        <w:rPr>
          <w:rFonts w:ascii="Times New Roman"/>
          <w:b w:val="false"/>
          <w:i w:val="false"/>
          <w:color w:val="000000"/>
          <w:sz w:val="28"/>
        </w:rPr>
        <w:t>
      8) the total points for achieving the key target indicator;</w:t>
      </w:r>
    </w:p>
    <w:bookmarkEnd w:id="58"/>
    <w:bookmarkStart w:name="z59" w:id="59"/>
    <w:p>
      <w:pPr>
        <w:spacing w:after="0"/>
        <w:ind w:left="0"/>
        <w:jc w:val="both"/>
      </w:pPr>
      <w:r>
        <w:rPr>
          <w:rFonts w:ascii="Times New Roman"/>
          <w:b w:val="false"/>
          <w:i w:val="false"/>
          <w:color w:val="000000"/>
          <w:sz w:val="28"/>
        </w:rPr>
        <w:t>
      9) the total final points, taking into account the penalty points;</w:t>
      </w:r>
    </w:p>
    <w:bookmarkEnd w:id="59"/>
    <w:bookmarkStart w:name="z60" w:id="60"/>
    <w:p>
      <w:pPr>
        <w:spacing w:after="0"/>
        <w:ind w:left="0"/>
        <w:jc w:val="both"/>
      </w:pPr>
      <w:r>
        <w:rPr>
          <w:rFonts w:ascii="Times New Roman"/>
          <w:b w:val="false"/>
          <w:i w:val="false"/>
          <w:color w:val="000000"/>
          <w:sz w:val="28"/>
        </w:rPr>
        <w:t>
      10) conclusions.</w:t>
      </w:r>
    </w:p>
    <w:bookmarkEnd w:id="60"/>
    <w:bookmarkStart w:name="z61" w:id="61"/>
    <w:p>
      <w:pPr>
        <w:spacing w:after="0"/>
        <w:ind w:left="0"/>
        <w:jc w:val="both"/>
      </w:pPr>
      <w:r>
        <w:rPr>
          <w:rFonts w:ascii="Times New Roman"/>
          <w:b w:val="false"/>
          <w:i w:val="false"/>
          <w:color w:val="000000"/>
          <w:sz w:val="28"/>
        </w:rPr>
        <w:t>
      The conclusions shall contain the information on the degree of effectiveness of the implementation of the memorandum.</w:t>
      </w:r>
    </w:p>
    <w:bookmarkEnd w:id="61"/>
    <w:bookmarkStart w:name="z62" w:id="62"/>
    <w:p>
      <w:pPr>
        <w:spacing w:after="0"/>
        <w:ind w:left="0"/>
        <w:jc w:val="both"/>
      </w:pPr>
      <w:r>
        <w:rPr>
          <w:rFonts w:ascii="Times New Roman"/>
          <w:b w:val="false"/>
          <w:i w:val="false"/>
          <w:color w:val="000000"/>
          <w:sz w:val="28"/>
        </w:rPr>
        <w:t>
      23. The degree of effectiveness of the implementation of memorandums of the assessed state bodies or local executive bodies shall be determined in accordance with the received total final points in accordance with the scale of the ranges of the degree of effectiveness of the implementation of the memorandum in accordance with Annex 3 to these Rules.</w:t>
      </w:r>
    </w:p>
    <w:bookmarkEnd w:id="62"/>
    <w:bookmarkStart w:name="z63" w:id="63"/>
    <w:p>
      <w:pPr>
        <w:spacing w:after="0"/>
        <w:ind w:left="0"/>
        <w:jc w:val="both"/>
      </w:pPr>
      <w:r>
        <w:rPr>
          <w:rFonts w:ascii="Times New Roman"/>
          <w:b w:val="false"/>
          <w:i w:val="false"/>
          <w:color w:val="000000"/>
          <w:sz w:val="28"/>
        </w:rPr>
        <w:t>
      24. The total final point shall be calculated by multiplying the final coefficient of achievement of key target indicators by 100 and minus penalty points.</w:t>
      </w:r>
    </w:p>
    <w:bookmarkEnd w:id="63"/>
    <w:bookmarkStart w:name="z64" w:id="64"/>
    <w:p>
      <w:pPr>
        <w:spacing w:after="0"/>
        <w:ind w:left="0"/>
        <w:jc w:val="both"/>
      </w:pPr>
      <w:r>
        <w:rPr>
          <w:rFonts w:ascii="Times New Roman"/>
          <w:b w:val="false"/>
          <w:i w:val="false"/>
          <w:color w:val="000000"/>
          <w:sz w:val="28"/>
        </w:rPr>
        <w:t>
      The final achievement of the key target indicator shall be determined by the arithmetic mean of all the coefficients of achievement of the key target indicators.</w:t>
      </w:r>
    </w:p>
    <w:bookmarkEnd w:id="64"/>
    <w:bookmarkStart w:name="z65" w:id="65"/>
    <w:p>
      <w:pPr>
        <w:spacing w:after="0"/>
        <w:ind w:left="0"/>
        <w:jc w:val="both"/>
      </w:pPr>
      <w:r>
        <w:rPr>
          <w:rFonts w:ascii="Times New Roman"/>
          <w:b w:val="false"/>
          <w:i w:val="false"/>
          <w:color w:val="000000"/>
          <w:sz w:val="28"/>
        </w:rPr>
        <w:t>
      The coefficient of achievement of each key target indicator provided for in the memorandum, if the nature of the dynamics of the key target indicator is positive, shall be calculated by the ratio of actual performance to the planned value. If the dynamics of the key target indicator is negative, the achievement coefficient of each key target indicator provided for in the memorandum shall be calculated by the ratio of the planned value to the actual performance.</w:t>
      </w:r>
    </w:p>
    <w:bookmarkEnd w:id="65"/>
    <w:bookmarkStart w:name="z66" w:id="66"/>
    <w:p>
      <w:pPr>
        <w:spacing w:after="0"/>
        <w:ind w:left="0"/>
        <w:jc w:val="both"/>
      </w:pPr>
      <w:r>
        <w:rPr>
          <w:rFonts w:ascii="Times New Roman"/>
          <w:b w:val="false"/>
          <w:i w:val="false"/>
          <w:color w:val="000000"/>
          <w:sz w:val="28"/>
        </w:rPr>
        <w:t>
      If the coefficient of achievement of the key target indicator is more than one, then the coefficient of achievement shall be equal to one.</w:t>
      </w:r>
    </w:p>
    <w:bookmarkEnd w:id="66"/>
    <w:bookmarkStart w:name="z67" w:id="67"/>
    <w:p>
      <w:pPr>
        <w:spacing w:after="0"/>
        <w:ind w:left="0"/>
        <w:jc w:val="both"/>
      </w:pPr>
      <w:r>
        <w:rPr>
          <w:rFonts w:ascii="Times New Roman"/>
          <w:b w:val="false"/>
          <w:i w:val="false"/>
          <w:color w:val="000000"/>
          <w:sz w:val="28"/>
        </w:rPr>
        <w:t>
      If the coefficient of achievement of the key target indicator is less than one, then the actual coefficient of achievement of the key target indicator shall be taken into account.</w:t>
      </w:r>
    </w:p>
    <w:bookmarkEnd w:id="67"/>
    <w:bookmarkStart w:name="z68" w:id="68"/>
    <w:p>
      <w:pPr>
        <w:spacing w:after="0"/>
        <w:ind w:left="0"/>
        <w:jc w:val="both"/>
      </w:pPr>
      <w:r>
        <w:rPr>
          <w:rFonts w:ascii="Times New Roman"/>
          <w:b w:val="false"/>
          <w:i w:val="false"/>
          <w:color w:val="000000"/>
          <w:sz w:val="28"/>
        </w:rPr>
        <w:t>
      In the absence of actual data for the reporting year on the achievement of key target indicators, preliminary data of the reporting year shall be taken into account.</w:t>
      </w:r>
    </w:p>
    <w:bookmarkEnd w:id="68"/>
    <w:bookmarkStart w:name="z69" w:id="69"/>
    <w:p>
      <w:pPr>
        <w:spacing w:after="0"/>
        <w:ind w:left="0"/>
        <w:jc w:val="both"/>
      </w:pPr>
      <w:r>
        <w:rPr>
          <w:rFonts w:ascii="Times New Roman"/>
          <w:b w:val="false"/>
          <w:i w:val="false"/>
          <w:color w:val="000000"/>
          <w:sz w:val="28"/>
        </w:rPr>
        <w:t>
      If key target indicators are not achieved in cases associated with a change in the forecast of social and economical development of the country, the actual value of the key target indicator in comparison with the updated forecast shall be taken into account.</w:t>
      </w:r>
    </w:p>
    <w:bookmarkEnd w:id="69"/>
    <w:bookmarkStart w:name="z70" w:id="70"/>
    <w:p>
      <w:pPr>
        <w:spacing w:after="0"/>
        <w:ind w:left="0"/>
        <w:jc w:val="both"/>
      </w:pPr>
      <w:r>
        <w:rPr>
          <w:rFonts w:ascii="Times New Roman"/>
          <w:b w:val="false"/>
          <w:i w:val="false"/>
          <w:color w:val="000000"/>
          <w:sz w:val="28"/>
        </w:rPr>
        <w:t>
      Penalty points shall be applied if the target value of the key target indicator is exceeded by more than 25%. If the key target indicator shows that the actual value is exceeded by more than 25% from the planned value, then 0.2 penalty points shall be deducted for each recorded fact of the excess of planned values.</w:t>
      </w:r>
    </w:p>
    <w:bookmarkEnd w:id="70"/>
    <w:bookmarkStart w:name="z71" w:id="71"/>
    <w:p>
      <w:pPr>
        <w:spacing w:after="0"/>
        <w:ind w:left="0"/>
        <w:jc w:val="both"/>
      </w:pPr>
      <w:r>
        <w:rPr>
          <w:rFonts w:ascii="Times New Roman"/>
          <w:b w:val="false"/>
          <w:i w:val="false"/>
          <w:color w:val="000000"/>
          <w:sz w:val="28"/>
        </w:rPr>
        <w:t xml:space="preserve">
      25. The Office of the Prime Minister of the Republic of Kazakhstan, after conducting an assessment within five working days, shall send the results of the assessment of the implementation of the memorandum to state bodies and local executive bodies.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development and</w:t>
            </w:r>
            <w:r>
              <w:br/>
            </w:r>
            <w:r>
              <w:rPr>
                <w:rFonts w:ascii="Times New Roman"/>
                <w:b w:val="false"/>
                <w:i w:val="false"/>
                <w:color w:val="000000"/>
                <w:sz w:val="20"/>
              </w:rPr>
              <w:t>assessment of the memorandum of</w:t>
            </w:r>
            <w:r>
              <w:br/>
            </w:r>
            <w:r>
              <w:rPr>
                <w:rFonts w:ascii="Times New Roman"/>
                <w:b w:val="false"/>
                <w:i w:val="false"/>
                <w:color w:val="000000"/>
                <w:sz w:val="20"/>
              </w:rPr>
              <w:t>state body included in the structure</w:t>
            </w:r>
            <w:r>
              <w:br/>
            </w:r>
            <w:r>
              <w:rPr>
                <w:rFonts w:ascii="Times New Roman"/>
                <w:b w:val="false"/>
                <w:i w:val="false"/>
                <w:color w:val="000000"/>
                <w:sz w:val="20"/>
              </w:rPr>
              <w:t>of the Government of the</w:t>
            </w:r>
            <w:r>
              <w:br/>
            </w:r>
            <w:r>
              <w:rPr>
                <w:rFonts w:ascii="Times New Roman"/>
                <w:b w:val="false"/>
                <w:i w:val="false"/>
                <w:color w:val="000000"/>
                <w:sz w:val="20"/>
              </w:rPr>
              <w:t>Republic of Kazakhstan, the local</w:t>
            </w:r>
            <w:r>
              <w:br/>
            </w:r>
            <w:r>
              <w:rPr>
                <w:rFonts w:ascii="Times New Roman"/>
                <w:b w:val="false"/>
                <w:i w:val="false"/>
                <w:color w:val="000000"/>
                <w:sz w:val="20"/>
              </w:rPr>
              <w:t>executive body of the region, the</w:t>
            </w:r>
            <w:r>
              <w:br/>
            </w:r>
            <w:r>
              <w:rPr>
                <w:rFonts w:ascii="Times New Roman"/>
                <w:b w:val="false"/>
                <w:i w:val="false"/>
                <w:color w:val="000000"/>
                <w:sz w:val="20"/>
              </w:rPr>
              <w:t>city of republican significance, the</w:t>
            </w:r>
            <w:r>
              <w:br/>
            </w:r>
            <w:r>
              <w:rPr>
                <w:rFonts w:ascii="Times New Roman"/>
                <w:b w:val="false"/>
                <w:i w:val="false"/>
                <w:color w:val="000000"/>
                <w:sz w:val="20"/>
              </w:rPr>
              <w:t>capital</w:t>
            </w:r>
            <w:r>
              <w:br/>
            </w:r>
            <w:r>
              <w:rPr>
                <w:rFonts w:ascii="Times New Roman"/>
                <w:b w:val="false"/>
                <w:i w:val="false"/>
                <w:color w:val="000000"/>
                <w:sz w:val="20"/>
              </w:rPr>
              <w:t>Form</w:t>
            </w:r>
            <w:r>
              <w:br/>
            </w:r>
            <w:r>
              <w:rPr>
                <w:rFonts w:ascii="Times New Roman"/>
                <w:b w:val="false"/>
                <w:i w:val="false"/>
                <w:color w:val="000000"/>
                <w:sz w:val="20"/>
              </w:rPr>
              <w:t>Hereby I approve</w:t>
            </w:r>
            <w:r>
              <w:br/>
            </w:r>
            <w:r>
              <w:rPr>
                <w:rFonts w:ascii="Times New Roman"/>
                <w:b w:val="false"/>
                <w:i w:val="false"/>
                <w:color w:val="000000"/>
                <w:sz w:val="20"/>
              </w:rPr>
              <w:t>Prime Minister of</w:t>
            </w:r>
            <w:r>
              <w:br/>
            </w:r>
            <w:r>
              <w:rPr>
                <w:rFonts w:ascii="Times New Roman"/>
                <w:b w:val="false"/>
                <w:i w:val="false"/>
                <w:color w:val="000000"/>
                <w:sz w:val="20"/>
              </w:rPr>
              <w:t xml:space="preserve">the Republic of Kazakhstan - </w:t>
            </w:r>
            <w:r>
              <w:br/>
            </w:r>
            <w:r>
              <w:rPr>
                <w:rFonts w:ascii="Times New Roman"/>
                <w:b w:val="false"/>
                <w:i w:val="false"/>
                <w:color w:val="000000"/>
                <w:sz w:val="20"/>
              </w:rPr>
              <w:t>(surname, name, patronymic</w:t>
            </w:r>
            <w:r>
              <w:br/>
            </w:r>
            <w:r>
              <w:rPr>
                <w:rFonts w:ascii="Times New Roman"/>
                <w:b w:val="false"/>
                <w:i w:val="false"/>
                <w:color w:val="000000"/>
                <w:sz w:val="20"/>
              </w:rPr>
              <w:t>(if available)</w:t>
            </w:r>
            <w:r>
              <w:br/>
            </w:r>
            <w:r>
              <w:rPr>
                <w:rFonts w:ascii="Times New Roman"/>
                <w:b w:val="false"/>
                <w:i w:val="false"/>
                <w:color w:val="000000"/>
                <w:sz w:val="20"/>
              </w:rPr>
              <w:t xml:space="preserve">“__”_________20 </w:t>
            </w:r>
          </w:p>
        </w:tc>
      </w:tr>
    </w:tbl>
    <w:bookmarkStart w:name="z73" w:id="72"/>
    <w:p>
      <w:pPr>
        <w:spacing w:after="0"/>
        <w:ind w:left="0"/>
        <w:jc w:val="left"/>
      </w:pPr>
      <w:r>
        <w:rPr>
          <w:rFonts w:ascii="Times New Roman"/>
          <w:b/>
          <w:i w:val="false"/>
          <w:color w:val="000000"/>
        </w:rPr>
        <w:t xml:space="preserve"> MEMORANDUM </w:t>
      </w:r>
    </w:p>
    <w:bookmarkEnd w:id="72"/>
    <w:bookmarkStart w:name="z74" w:id="73"/>
    <w:p>
      <w:pPr>
        <w:spacing w:after="0"/>
        <w:ind w:left="0"/>
        <w:jc w:val="both"/>
      </w:pPr>
      <w:r>
        <w:rPr>
          <w:rFonts w:ascii="Times New Roman"/>
          <w:b w:val="false"/>
          <w:i w:val="false"/>
          <w:color w:val="000000"/>
          <w:sz w:val="28"/>
        </w:rPr>
        <w:t>
      Minister/Akim ______________________________________________________________</w:t>
      </w:r>
    </w:p>
    <w:bookmarkEnd w:id="73"/>
    <w:bookmarkStart w:name="z75" w:id="74"/>
    <w:p>
      <w:pPr>
        <w:spacing w:after="0"/>
        <w:ind w:left="0"/>
        <w:jc w:val="both"/>
      </w:pPr>
      <w:r>
        <w:rPr>
          <w:rFonts w:ascii="Times New Roman"/>
          <w:b w:val="false"/>
          <w:i w:val="false"/>
          <w:color w:val="000000"/>
          <w:sz w:val="28"/>
        </w:rPr>
        <w:t>
      (name of state body/region, city)</w:t>
      </w:r>
    </w:p>
    <w:bookmarkEnd w:id="74"/>
    <w:bookmarkStart w:name="z76" w:id="75"/>
    <w:p>
      <w:pPr>
        <w:spacing w:after="0"/>
        <w:ind w:left="0"/>
        <w:jc w:val="both"/>
      </w:pPr>
      <w:r>
        <w:rPr>
          <w:rFonts w:ascii="Times New Roman"/>
          <w:b w:val="false"/>
          <w:i w:val="false"/>
          <w:color w:val="000000"/>
          <w:sz w:val="28"/>
        </w:rPr>
        <w:t>
      _____________________________________________________ guided by</w:t>
      </w:r>
    </w:p>
    <w:bookmarkEnd w:id="75"/>
    <w:bookmarkStart w:name="z77" w:id="76"/>
    <w:p>
      <w:pPr>
        <w:spacing w:after="0"/>
        <w:ind w:left="0"/>
        <w:jc w:val="both"/>
      </w:pPr>
      <w:r>
        <w:rPr>
          <w:rFonts w:ascii="Times New Roman"/>
          <w:b w:val="false"/>
          <w:i w:val="false"/>
          <w:color w:val="000000"/>
          <w:sz w:val="28"/>
        </w:rPr>
        <w:t>
      (Full name of the head of the state body/akim of the region, cities of republican significance, the capital) paragraph 6 of Article 62 of the Budget Code of the Republic of Kazakhstan, undertakes in the planned financial year:</w:t>
      </w:r>
    </w:p>
    <w:bookmarkEnd w:id="76"/>
    <w:bookmarkStart w:name="z78" w:id="77"/>
    <w:p>
      <w:pPr>
        <w:spacing w:after="0"/>
        <w:ind w:left="0"/>
        <w:jc w:val="both"/>
      </w:pPr>
      <w:r>
        <w:rPr>
          <w:rFonts w:ascii="Times New Roman"/>
          <w:b w:val="false"/>
          <w:i w:val="false"/>
          <w:color w:val="000000"/>
          <w:sz w:val="28"/>
        </w:rPr>
        <w:t xml:space="preserve">
      1) achieve the following key targets: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key target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source of information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 for the previous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value of the current year (assessment)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 for the planning year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8"/>
    <w:p>
      <w:pPr>
        <w:spacing w:after="0"/>
        <w:ind w:left="0"/>
        <w:jc w:val="both"/>
      </w:pPr>
      <w:r>
        <w:rPr>
          <w:rFonts w:ascii="Times New Roman"/>
          <w:b w:val="false"/>
          <w:i w:val="false"/>
          <w:color w:val="000000"/>
          <w:sz w:val="28"/>
        </w:rPr>
        <w:t>
      2) take all necessary measures aimed at achieving (fulfilling) the key target indicators provided for in the memorandum of the state body/local executive body.</w:t>
      </w:r>
    </w:p>
    <w:bookmarkEnd w:id="78"/>
    <w:bookmarkStart w:name="z80" w:id="79"/>
    <w:p>
      <w:pPr>
        <w:spacing w:after="0"/>
        <w:ind w:left="0"/>
        <w:jc w:val="both"/>
      </w:pPr>
      <w:r>
        <w:rPr>
          <w:rFonts w:ascii="Times New Roman"/>
          <w:b w:val="false"/>
          <w:i w:val="false"/>
          <w:color w:val="000000"/>
          <w:sz w:val="28"/>
        </w:rPr>
        <w:t>
      (first head of state body/akim of the region/city) __________________________________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signature, surname, name, patronymic (if available) </w:t>
            </w:r>
          </w:p>
        </w:tc>
      </w:tr>
    </w:tbl>
    <w:bookmarkStart w:name="z82" w:id="80"/>
    <w:p>
      <w:pPr>
        <w:spacing w:after="0"/>
        <w:ind w:left="0"/>
        <w:jc w:val="both"/>
      </w:pPr>
      <w:r>
        <w:rPr>
          <w:rFonts w:ascii="Times New Roman"/>
          <w:b w:val="false"/>
          <w:i w:val="false"/>
          <w:color w:val="000000"/>
          <w:sz w:val="28"/>
        </w:rPr>
        <w:t xml:space="preserve">
      Stamp here                                                      Date </w:t>
      </w:r>
    </w:p>
    <w:bookmarkEnd w:id="80"/>
    <w:bookmarkStart w:name="z83" w:id="81"/>
    <w:p>
      <w:pPr>
        <w:spacing w:after="0"/>
        <w:ind w:left="0"/>
        <w:jc w:val="both"/>
      </w:pPr>
      <w:r>
        <w:rPr>
          <w:rFonts w:ascii="Times New Roman"/>
          <w:b w:val="false"/>
          <w:i w:val="false"/>
          <w:color w:val="000000"/>
          <w:sz w:val="28"/>
        </w:rPr>
        <w:t xml:space="preserve">
      *The forecast value of the current year shall be formed on the basis of the corresponding value of the key target indicator achieved in the current period and the assessment of its achievement by the end of the current year, taking into account the existing prerequisites.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development</w:t>
            </w:r>
            <w:r>
              <w:br/>
            </w:r>
            <w:r>
              <w:rPr>
                <w:rFonts w:ascii="Times New Roman"/>
                <w:b w:val="false"/>
                <w:i w:val="false"/>
                <w:color w:val="000000"/>
                <w:sz w:val="20"/>
              </w:rPr>
              <w:t>and assessment of the</w:t>
            </w:r>
            <w:r>
              <w:br/>
            </w:r>
            <w:r>
              <w:rPr>
                <w:rFonts w:ascii="Times New Roman"/>
                <w:b w:val="false"/>
                <w:i w:val="false"/>
                <w:color w:val="000000"/>
                <w:sz w:val="20"/>
              </w:rPr>
              <w:t>memorandum of state body</w:t>
            </w:r>
            <w:r>
              <w:br/>
            </w:r>
            <w:r>
              <w:rPr>
                <w:rFonts w:ascii="Times New Roman"/>
                <w:b w:val="false"/>
                <w:i w:val="false"/>
                <w:color w:val="000000"/>
                <w:sz w:val="20"/>
              </w:rPr>
              <w:t>included in the structure of the</w:t>
            </w:r>
            <w:r>
              <w:br/>
            </w:r>
            <w:r>
              <w:rPr>
                <w:rFonts w:ascii="Times New Roman"/>
                <w:b w:val="false"/>
                <w:i w:val="false"/>
                <w:color w:val="000000"/>
                <w:sz w:val="20"/>
              </w:rPr>
              <w:t>Government of the</w:t>
            </w:r>
            <w:r>
              <w:br/>
            </w:r>
            <w:r>
              <w:rPr>
                <w:rFonts w:ascii="Times New Roman"/>
                <w:b w:val="false"/>
                <w:i w:val="false"/>
                <w:color w:val="000000"/>
                <w:sz w:val="20"/>
              </w:rPr>
              <w:t>Republic of Kazakhstan, the local</w:t>
            </w:r>
            <w:r>
              <w:br/>
            </w:r>
            <w:r>
              <w:rPr>
                <w:rFonts w:ascii="Times New Roman"/>
                <w:b w:val="false"/>
                <w:i w:val="false"/>
                <w:color w:val="000000"/>
                <w:sz w:val="20"/>
              </w:rPr>
              <w:t>executive body of the region, the</w:t>
            </w:r>
            <w:r>
              <w:br/>
            </w:r>
            <w:r>
              <w:rPr>
                <w:rFonts w:ascii="Times New Roman"/>
                <w:b w:val="false"/>
                <w:i w:val="false"/>
                <w:color w:val="000000"/>
                <w:sz w:val="20"/>
              </w:rPr>
              <w:t>city of republican significance,</w:t>
            </w:r>
            <w:r>
              <w:br/>
            </w:r>
            <w:r>
              <w:rPr>
                <w:rFonts w:ascii="Times New Roman"/>
                <w:b w:val="false"/>
                <w:i w:val="false"/>
                <w:color w:val="000000"/>
                <w:sz w:val="20"/>
              </w:rPr>
              <w:t>the capital</w:t>
            </w:r>
            <w:r>
              <w:br/>
            </w:r>
            <w:r>
              <w:rPr>
                <w:rFonts w:ascii="Times New Roman"/>
                <w:b w:val="false"/>
                <w:i w:val="false"/>
                <w:color w:val="000000"/>
                <w:sz w:val="20"/>
              </w:rPr>
              <w:t>Form</w:t>
            </w:r>
          </w:p>
        </w:tc>
      </w:tr>
    </w:tbl>
    <w:bookmarkStart w:name="z85" w:id="82"/>
    <w:p>
      <w:pPr>
        <w:spacing w:after="0"/>
        <w:ind w:left="0"/>
        <w:jc w:val="left"/>
      </w:pPr>
      <w:r>
        <w:rPr>
          <w:rFonts w:ascii="Times New Roman"/>
          <w:b/>
          <w:i w:val="false"/>
          <w:color w:val="000000"/>
        </w:rPr>
        <w:t xml:space="preserve"> Conclusion </w:t>
      </w:r>
    </w:p>
    <w:bookmarkEnd w:id="82"/>
    <w:bookmarkStart w:name="z86" w:id="83"/>
    <w:p>
      <w:pPr>
        <w:spacing w:after="0"/>
        <w:ind w:left="0"/>
        <w:jc w:val="both"/>
      </w:pPr>
      <w:r>
        <w:rPr>
          <w:rFonts w:ascii="Times New Roman"/>
          <w:b w:val="false"/>
          <w:i w:val="false"/>
          <w:color w:val="000000"/>
          <w:sz w:val="28"/>
        </w:rPr>
        <w:t xml:space="preserve">
      on the assessment of the implementation of the memorandum _________________________ </w:t>
      </w:r>
    </w:p>
    <w:bookmarkEnd w:id="83"/>
    <w:bookmarkStart w:name="z87" w:id="84"/>
    <w:p>
      <w:pPr>
        <w:spacing w:after="0"/>
        <w:ind w:left="0"/>
        <w:jc w:val="both"/>
      </w:pPr>
      <w:r>
        <w:rPr>
          <w:rFonts w:ascii="Times New Roman"/>
          <w:b w:val="false"/>
          <w:i w:val="false"/>
          <w:color w:val="000000"/>
          <w:sz w:val="28"/>
        </w:rPr>
        <w:t>
      for 20__ financial year             (name of state body/region, city)</w:t>
      </w:r>
    </w:p>
    <w:bookmarkEnd w:id="84"/>
    <w:bookmarkStart w:name="z88" w:id="85"/>
    <w:p>
      <w:pPr>
        <w:spacing w:after="0"/>
        <w:ind w:left="0"/>
        <w:jc w:val="both"/>
      </w:pPr>
      <w:r>
        <w:rPr>
          <w:rFonts w:ascii="Times New Roman"/>
          <w:b w:val="false"/>
          <w:i w:val="false"/>
          <w:color w:val="000000"/>
          <w:sz w:val="28"/>
        </w:rPr>
        <w:t>
      Memorandum concluded with ______________________________</w:t>
      </w:r>
    </w:p>
    <w:bookmarkEnd w:id="85"/>
    <w:bookmarkStart w:name="z89" w:id="86"/>
    <w:p>
      <w:pPr>
        <w:spacing w:after="0"/>
        <w:ind w:left="0"/>
        <w:jc w:val="both"/>
      </w:pPr>
      <w:r>
        <w:rPr>
          <w:rFonts w:ascii="Times New Roman"/>
          <w:b w:val="false"/>
          <w:i w:val="false"/>
          <w:color w:val="000000"/>
          <w:sz w:val="28"/>
        </w:rPr>
        <w:t>
      (number)</w:t>
      </w:r>
    </w:p>
    <w:bookmarkEnd w:id="86"/>
    <w:bookmarkStart w:name="z90" w:id="87"/>
    <w:p>
      <w:pPr>
        <w:spacing w:after="0"/>
        <w:ind w:left="0"/>
        <w:jc w:val="both"/>
      </w:pPr>
      <w:r>
        <w:rPr>
          <w:rFonts w:ascii="Times New Roman"/>
          <w:b w:val="false"/>
          <w:i w:val="false"/>
          <w:color w:val="000000"/>
          <w:sz w:val="28"/>
        </w:rPr>
        <w:t>
      in 20__ contains ___________ key target indicators,</w:t>
      </w:r>
    </w:p>
    <w:bookmarkEnd w:id="87"/>
    <w:bookmarkStart w:name="z91" w:id="88"/>
    <w:p>
      <w:pPr>
        <w:spacing w:after="0"/>
        <w:ind w:left="0"/>
        <w:jc w:val="both"/>
      </w:pPr>
      <w:r>
        <w:rPr>
          <w:rFonts w:ascii="Times New Roman"/>
          <w:b w:val="false"/>
          <w:i w:val="false"/>
          <w:color w:val="000000"/>
          <w:sz w:val="28"/>
        </w:rPr>
        <w:t>
            (number)</w:t>
      </w:r>
    </w:p>
    <w:bookmarkEnd w:id="88"/>
    <w:bookmarkStart w:name="z92" w:id="89"/>
    <w:p>
      <w:pPr>
        <w:spacing w:after="0"/>
        <w:ind w:left="0"/>
        <w:jc w:val="both"/>
      </w:pPr>
      <w:r>
        <w:rPr>
          <w:rFonts w:ascii="Times New Roman"/>
          <w:b w:val="false"/>
          <w:i w:val="false"/>
          <w:color w:val="000000"/>
          <w:sz w:val="28"/>
        </w:rPr>
        <w:t>
      according to the results of the year _____________ achieved and __________ not achieved.</w:t>
      </w:r>
    </w:p>
    <w:bookmarkEnd w:id="89"/>
    <w:bookmarkStart w:name="z93" w:id="90"/>
    <w:p>
      <w:pPr>
        <w:spacing w:after="0"/>
        <w:ind w:left="0"/>
        <w:jc w:val="both"/>
      </w:pPr>
      <w:r>
        <w:rPr>
          <w:rFonts w:ascii="Times New Roman"/>
          <w:b w:val="false"/>
          <w:i w:val="false"/>
          <w:color w:val="000000"/>
          <w:sz w:val="28"/>
        </w:rPr>
        <w:t>
      1. According to the analysis carried out in 20__, the following key target indicators were achieved/not achieved:</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key target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 for the year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of achievement of key target indicator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points</w:t>
            </w:r>
          </w:p>
          <w:p>
            <w:pPr>
              <w:spacing w:after="20"/>
              <w:ind w:left="20"/>
              <w:jc w:val="both"/>
            </w:pPr>
            <w:r>
              <w:rPr>
                <w:rFonts w:ascii="Times New Roman"/>
                <w:b w:val="false"/>
                <w:i w:val="false"/>
                <w:color w:val="000000"/>
                <w:sz w:val="20"/>
              </w:rPr>
              <w:t>
(in case of overfulfillment by more than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coefficient: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 for achieving the key target indicator: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 taking into account the deduction of penalty points:</w:t>
            </w:r>
          </w:p>
        </w:tc>
      </w:tr>
    </w:tbl>
    <w:bookmarkStart w:name="z94" w:id="91"/>
    <w:p>
      <w:pPr>
        <w:spacing w:after="0"/>
        <w:ind w:left="0"/>
        <w:jc w:val="both"/>
      </w:pPr>
      <w:r>
        <w:rPr>
          <w:rFonts w:ascii="Times New Roman"/>
          <w:b w:val="false"/>
          <w:i w:val="false"/>
          <w:color w:val="000000"/>
          <w:sz w:val="28"/>
        </w:rPr>
        <w:t>
      2. Conclusions. Head of ____________________________ _________________________</w:t>
      </w:r>
    </w:p>
    <w:bookmarkEnd w:id="91"/>
    <w:p>
      <w:pPr>
        <w:spacing w:after="0"/>
        <w:ind w:left="0"/>
        <w:jc w:val="both"/>
      </w:pPr>
      <w:r>
        <w:rPr>
          <w:rFonts w:ascii="Times New Roman"/>
          <w:b w:val="false"/>
          <w:i w:val="false"/>
          <w:color w:val="000000"/>
          <w:sz w:val="28"/>
        </w:rPr>
        <w:t>
      (name of the structural unit of the signature, last name, first name, patronymic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Office of the Prime Minister Date</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development</w:t>
            </w:r>
            <w:r>
              <w:br/>
            </w:r>
            <w:r>
              <w:rPr>
                <w:rFonts w:ascii="Times New Roman"/>
                <w:b w:val="false"/>
                <w:i w:val="false"/>
                <w:color w:val="000000"/>
                <w:sz w:val="20"/>
              </w:rPr>
              <w:t>and assessment of the</w:t>
            </w:r>
            <w:r>
              <w:br/>
            </w:r>
            <w:r>
              <w:rPr>
                <w:rFonts w:ascii="Times New Roman"/>
                <w:b w:val="false"/>
                <w:i w:val="false"/>
                <w:color w:val="000000"/>
                <w:sz w:val="20"/>
              </w:rPr>
              <w:t>memorandum of state body</w:t>
            </w:r>
            <w:r>
              <w:br/>
            </w:r>
            <w:r>
              <w:rPr>
                <w:rFonts w:ascii="Times New Roman"/>
                <w:b w:val="false"/>
                <w:i w:val="false"/>
                <w:color w:val="000000"/>
                <w:sz w:val="20"/>
              </w:rPr>
              <w:t>included in the structure of the</w:t>
            </w:r>
            <w:r>
              <w:br/>
            </w:r>
            <w:r>
              <w:rPr>
                <w:rFonts w:ascii="Times New Roman"/>
                <w:b w:val="false"/>
                <w:i w:val="false"/>
                <w:color w:val="000000"/>
                <w:sz w:val="20"/>
              </w:rPr>
              <w:t>Government of the Republic of</w:t>
            </w:r>
            <w:r>
              <w:br/>
            </w:r>
            <w:r>
              <w:rPr>
                <w:rFonts w:ascii="Times New Roman"/>
                <w:b w:val="false"/>
                <w:i w:val="false"/>
                <w:color w:val="000000"/>
                <w:sz w:val="20"/>
              </w:rPr>
              <w:t>Kazakhstan, the local executive</w:t>
            </w:r>
            <w:r>
              <w:br/>
            </w:r>
            <w:r>
              <w:rPr>
                <w:rFonts w:ascii="Times New Roman"/>
                <w:b w:val="false"/>
                <w:i w:val="false"/>
                <w:color w:val="000000"/>
                <w:sz w:val="20"/>
              </w:rPr>
              <w:t>body of the region, the city of</w:t>
            </w:r>
            <w:r>
              <w:br/>
            </w:r>
            <w:r>
              <w:rPr>
                <w:rFonts w:ascii="Times New Roman"/>
                <w:b w:val="false"/>
                <w:i w:val="false"/>
                <w:color w:val="000000"/>
                <w:sz w:val="20"/>
              </w:rPr>
              <w:t>republican significance, the capital</w:t>
            </w:r>
          </w:p>
        </w:tc>
      </w:tr>
    </w:tbl>
    <w:p>
      <w:pPr>
        <w:spacing w:after="0"/>
        <w:ind w:left="0"/>
        <w:jc w:val="left"/>
      </w:pPr>
      <w:r>
        <w:rPr>
          <w:rFonts w:ascii="Times New Roman"/>
          <w:b/>
          <w:i w:val="false"/>
          <w:color w:val="000000"/>
        </w:rPr>
        <w:t xml:space="preserve"> The scale of the ranges of the degree of effectiveness of the implementation</w:t>
      </w:r>
      <w:r>
        <w:br/>
      </w:r>
      <w:r>
        <w:rPr>
          <w:rFonts w:ascii="Times New Roman"/>
          <w:b/>
          <w:i w:val="false"/>
          <w:color w:val="000000"/>
        </w:rPr>
        <w:t>of the memorandum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range of assessment points in the memorandum</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degree of effectiveness of the implementation of the memorandum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degree of effectiveness of the implementation of the memorandum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degree of effectiveness of the implementation of the memorandum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ineffective degree of implementation of the memorandum</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