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136d" w14:textId="0a11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certain issues of criminal-executive system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24, 2015 No. 1054.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left"/>
      </w:pPr>
      <w:r>
        <w:rPr>
          <w:rFonts w:ascii="Times New Roman"/>
          <w:b/>
          <w:i w:val="false"/>
          <w:color w:val="000000"/>
        </w:rPr>
        <w:t xml:space="preserve"> On certain issues of criminal-executive system of the Ministry of Internal Affairs of the Republic of Kazakhstan</w:t>
      </w:r>
    </w:p>
    <w:bookmarkEnd w:id="0"/>
    <w:bookmarkStart w:name="z2" w:id="1"/>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reorganize the Republican State Institution “Department of criminal-executive system for Almaty city and Almaty region of the Committee of criminal-executive system of the Ministry of Internal Affairs of the Republic of Kazakhstan” by dividing it to the Republican State Institutions “Department of criminal-executive system for Almaty city of the Committee of criminal-executive system of the Ministry of Internal Affairs of the Republic of Kazakhstan” with dislocation in Almaty city and “Department of criminal-executive system for Almaty region of the Committee of criminal-executive system of the Ministry of Internal Affairs of the Republic of Kazakhstan” with dislocation in Taldykorgan city.</w:t>
      </w:r>
    </w:p>
    <w:bookmarkEnd w:id="2"/>
    <w:bookmarkStart w:name="z4" w:id="3"/>
    <w:p>
      <w:pPr>
        <w:spacing w:after="0"/>
        <w:ind w:left="0"/>
        <w:jc w:val="both"/>
      </w:pPr>
      <w:r>
        <w:rPr>
          <w:rFonts w:ascii="Times New Roman"/>
          <w:b w:val="false"/>
          <w:i w:val="false"/>
          <w:color w:val="000000"/>
          <w:sz w:val="28"/>
        </w:rPr>
        <w:t>
      2. To rename the Republican State Institution “Department of Security and Supervision of the Department of criminal-executive system for Almaty city and Almaty region of the Committee of criminal-executive system of the Ministry of Internal Affairs of the Republic of Kazakhstan” to the Republican State Institution “Department of Security of the Department of criminal-executive system for Almaty city of the Committee of criminal-executive system of the Ministry of Internal Affairs of the Republic of Kazakhstan”.</w:t>
      </w:r>
    </w:p>
    <w:bookmarkEnd w:id="3"/>
    <w:bookmarkStart w:name="z5" w:id="4"/>
    <w:p>
      <w:pPr>
        <w:spacing w:after="0"/>
        <w:ind w:left="0"/>
        <w:jc w:val="both"/>
      </w:pPr>
      <w:r>
        <w:rPr>
          <w:rFonts w:ascii="Times New Roman"/>
          <w:b w:val="false"/>
          <w:i w:val="false"/>
          <w:color w:val="000000"/>
          <w:sz w:val="28"/>
        </w:rPr>
        <w:t>
      3. To make amendments and additions to certain decisions of the Government of the Republic of Kazakhstan as follows:</w:t>
      </w:r>
    </w:p>
    <w:bookmarkEnd w:id="4"/>
    <w:bookmarkStart w:name="z6" w:id="5"/>
    <w:p>
      <w:pPr>
        <w:spacing w:after="0"/>
        <w:ind w:left="0"/>
        <w:jc w:val="both"/>
      </w:pPr>
      <w:r>
        <w:rPr>
          <w:rFonts w:ascii="Times New Roman"/>
          <w:b w:val="false"/>
          <w:i w:val="false"/>
          <w:color w:val="000000"/>
          <w:sz w:val="28"/>
        </w:rPr>
        <w:t xml:space="preserve">
      1)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June 22, 2005 no. 607 “Issues of the Ministry of Internal Affairs of the Republic of Kazakhstan" (Collected Acts of the President and the Government of the Republic of Kazakhstan, 2005, no. 25, art. 311):</w:t>
      </w:r>
    </w:p>
    <w:bookmarkEnd w:id="5"/>
    <w:bookmarkStart w:name="z7" w:id="6"/>
    <w:p>
      <w:pPr>
        <w:spacing w:after="0"/>
        <w:ind w:left="0"/>
        <w:jc w:val="both"/>
      </w:pPr>
      <w:r>
        <w:rPr>
          <w:rFonts w:ascii="Times New Roman"/>
          <w:b w:val="false"/>
          <w:i w:val="false"/>
          <w:color w:val="000000"/>
          <w:sz w:val="28"/>
        </w:rPr>
        <w:t xml:space="preserve">
      the </w:t>
      </w:r>
      <w:r>
        <w:rPr>
          <w:rFonts w:ascii="Times New Roman"/>
          <w:b w:val="false"/>
          <w:i w:val="false"/>
          <w:color w:val="000000"/>
          <w:sz w:val="28"/>
        </w:rPr>
        <w:t>Regulations</w:t>
      </w:r>
      <w:r>
        <w:rPr>
          <w:rFonts w:ascii="Times New Roman"/>
          <w:b w:val="false"/>
          <w:i w:val="false"/>
          <w:color w:val="000000"/>
          <w:sz w:val="28"/>
        </w:rPr>
        <w:t xml:space="preserve"> on the Ministry of Internal Affairs of the Republic of Kazakhstan, approved by the mentioned decree:</w:t>
      </w:r>
    </w:p>
    <w:bookmarkEnd w:id="6"/>
    <w:bookmarkStart w:name="z8" w:id="7"/>
    <w:p>
      <w:pPr>
        <w:spacing w:after="0"/>
        <w:ind w:left="0"/>
        <w:jc w:val="both"/>
      </w:pPr>
      <w:r>
        <w:rPr>
          <w:rFonts w:ascii="Times New Roman"/>
          <w:b w:val="false"/>
          <w:i w:val="false"/>
          <w:color w:val="000000"/>
          <w:sz w:val="28"/>
        </w:rPr>
        <w:t xml:space="preserve">
      the </w:t>
      </w:r>
      <w:r>
        <w:rPr>
          <w:rFonts w:ascii="Times New Roman"/>
          <w:b w:val="false"/>
          <w:i w:val="false"/>
          <w:color w:val="000000"/>
          <w:sz w:val="28"/>
        </w:rPr>
        <w:t>list</w:t>
      </w:r>
      <w:r>
        <w:rPr>
          <w:rFonts w:ascii="Times New Roman"/>
          <w:b w:val="false"/>
          <w:i w:val="false"/>
          <w:color w:val="000000"/>
          <w:sz w:val="28"/>
        </w:rPr>
        <w:t xml:space="preserve"> of state institutions - territorial bodies, controlled by the Ministry and its departments:</w:t>
      </w:r>
    </w:p>
    <w:bookmarkEnd w:id="7"/>
    <w:bookmarkStart w:name="z9" w:id="8"/>
    <w:p>
      <w:pPr>
        <w:spacing w:after="0"/>
        <w:ind w:left="0"/>
        <w:jc w:val="both"/>
      </w:pPr>
      <w:r>
        <w:rPr>
          <w:rFonts w:ascii="Times New Roman"/>
          <w:b w:val="false"/>
          <w:i w:val="false"/>
          <w:color w:val="000000"/>
          <w:sz w:val="28"/>
        </w:rPr>
        <w:t xml:space="preserve">
      in </w:t>
      </w:r>
      <w:r>
        <w:rPr>
          <w:rFonts w:ascii="Times New Roman"/>
          <w:b w:val="false"/>
          <w:i w:val="false"/>
          <w:color w:val="000000"/>
          <w:sz w:val="28"/>
        </w:rPr>
        <w:t>section</w:t>
      </w:r>
      <w:r>
        <w:rPr>
          <w:rFonts w:ascii="Times New Roman"/>
          <w:b w:val="false"/>
          <w:i w:val="false"/>
          <w:color w:val="000000"/>
          <w:sz w:val="28"/>
        </w:rPr>
        <w:t xml:space="preserve"> “2. Committee of criminal-executive system”: </w:t>
      </w:r>
    </w:p>
    <w:bookmarkEnd w:id="8"/>
    <w:bookmarkStart w:name="z10" w:id="9"/>
    <w:p>
      <w:pPr>
        <w:spacing w:after="0"/>
        <w:ind w:left="0"/>
        <w:jc w:val="both"/>
      </w:pPr>
      <w:r>
        <w:rPr>
          <w:rFonts w:ascii="Times New Roman"/>
          <w:b w:val="false"/>
          <w:i w:val="false"/>
          <w:color w:val="000000"/>
          <w:sz w:val="28"/>
        </w:rPr>
        <w:t>
      the line, ordinal number 3, to amend as follows:</w:t>
      </w:r>
    </w:p>
    <w:bookmarkEnd w:id="9"/>
    <w:bookmarkStart w:name="z11" w:id="10"/>
    <w:p>
      <w:pPr>
        <w:spacing w:after="0"/>
        <w:ind w:left="0"/>
        <w:jc w:val="both"/>
      </w:pPr>
      <w:r>
        <w:rPr>
          <w:rFonts w:ascii="Times New Roman"/>
          <w:b w:val="false"/>
          <w:i w:val="false"/>
          <w:color w:val="000000"/>
          <w:sz w:val="28"/>
        </w:rPr>
        <w:t>
      “3. Department of criminal-executive system for Almaty region.”;</w:t>
      </w:r>
    </w:p>
    <w:bookmarkEnd w:id="10"/>
    <w:bookmarkStart w:name="z12" w:id="11"/>
    <w:p>
      <w:pPr>
        <w:spacing w:after="0"/>
        <w:ind w:left="0"/>
        <w:jc w:val="both"/>
      </w:pPr>
      <w:r>
        <w:rPr>
          <w:rFonts w:ascii="Times New Roman"/>
          <w:b w:val="false"/>
          <w:i w:val="false"/>
          <w:color w:val="000000"/>
          <w:sz w:val="28"/>
        </w:rPr>
        <w:t>
      to add the line with the ordinal number 15-1, as follows:</w:t>
      </w:r>
    </w:p>
    <w:bookmarkEnd w:id="11"/>
    <w:bookmarkStart w:name="z13" w:id="12"/>
    <w:p>
      <w:pPr>
        <w:spacing w:after="0"/>
        <w:ind w:left="0"/>
        <w:jc w:val="both"/>
      </w:pPr>
      <w:r>
        <w:rPr>
          <w:rFonts w:ascii="Times New Roman"/>
          <w:b w:val="false"/>
          <w:i w:val="false"/>
          <w:color w:val="000000"/>
          <w:sz w:val="28"/>
        </w:rPr>
        <w:t>
      “15-1. Department of criminal-executive system for Almaty city.”;</w:t>
      </w:r>
    </w:p>
    <w:bookmarkEnd w:id="12"/>
    <w:bookmarkStart w:name="z14" w:id="13"/>
    <w:p>
      <w:pPr>
        <w:spacing w:after="0"/>
        <w:ind w:left="0"/>
        <w:jc w:val="both"/>
      </w:pPr>
      <w:r>
        <w:rPr>
          <w:rFonts w:ascii="Times New Roman"/>
          <w:b w:val="false"/>
          <w:i w:val="false"/>
          <w:color w:val="000000"/>
          <w:sz w:val="28"/>
        </w:rPr>
        <w:t>
      to exclude the line with the ordinal number 16;</w:t>
      </w:r>
    </w:p>
    <w:bookmarkEnd w:id="13"/>
    <w:bookmarkStart w:name="z15" w:id="14"/>
    <w:p>
      <w:pPr>
        <w:spacing w:after="0"/>
        <w:ind w:left="0"/>
        <w:jc w:val="both"/>
      </w:pPr>
      <w:r>
        <w:rPr>
          <w:rFonts w:ascii="Times New Roman"/>
          <w:b w:val="false"/>
          <w:i w:val="false"/>
          <w:color w:val="000000"/>
          <w:sz w:val="28"/>
        </w:rPr>
        <w:t xml:space="preserve">
      in the </w:t>
      </w:r>
      <w:r>
        <w:rPr>
          <w:rFonts w:ascii="Times New Roman"/>
          <w:b w:val="false"/>
          <w:i w:val="false"/>
          <w:color w:val="000000"/>
          <w:sz w:val="28"/>
        </w:rPr>
        <w:t>list</w:t>
      </w:r>
      <w:r>
        <w:rPr>
          <w:rFonts w:ascii="Times New Roman"/>
          <w:b w:val="false"/>
          <w:i w:val="false"/>
          <w:color w:val="000000"/>
          <w:sz w:val="28"/>
        </w:rPr>
        <w:t xml:space="preserve"> of state institutions, controlled by the Ministry of Internal Affairs of the Republic of Kazakhstan and its departments:</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section</w:t>
      </w:r>
      <w:r>
        <w:rPr>
          <w:rFonts w:ascii="Times New Roman"/>
          <w:b w:val="false"/>
          <w:i w:val="false"/>
          <w:color w:val="000000"/>
          <w:sz w:val="28"/>
        </w:rPr>
        <w:t xml:space="preserve"> “2. Committee of criminal-executive system”:</w:t>
      </w:r>
    </w:p>
    <w:bookmarkStart w:name="z17" w:id="15"/>
    <w:p>
      <w:pPr>
        <w:spacing w:after="0"/>
        <w:ind w:left="0"/>
        <w:jc w:val="both"/>
      </w:pPr>
      <w:r>
        <w:rPr>
          <w:rFonts w:ascii="Times New Roman"/>
          <w:b w:val="false"/>
          <w:i w:val="false"/>
          <w:color w:val="000000"/>
          <w:sz w:val="28"/>
        </w:rPr>
        <w:t>
      to add the line with the ordinal number 95 as follows:</w:t>
      </w:r>
    </w:p>
    <w:bookmarkEnd w:id="15"/>
    <w:bookmarkStart w:name="z18" w:id="16"/>
    <w:p>
      <w:pPr>
        <w:spacing w:after="0"/>
        <w:ind w:left="0"/>
        <w:jc w:val="both"/>
      </w:pPr>
      <w:r>
        <w:rPr>
          <w:rFonts w:ascii="Times New Roman"/>
          <w:b w:val="false"/>
          <w:i w:val="false"/>
          <w:color w:val="000000"/>
          <w:sz w:val="28"/>
        </w:rPr>
        <w:t>
      “95. Department of Security of the Department of criminal-executive system for Almaty city of the Committee of criminal-executive system of the Ministry of Internal Affairs of the Republic of Kazakhstan.”;</w:t>
      </w:r>
    </w:p>
    <w:bookmarkEnd w:id="16"/>
    <w:bookmarkStart w:name="z19" w:id="17"/>
    <w:p>
      <w:pPr>
        <w:spacing w:after="0"/>
        <w:ind w:left="0"/>
        <w:jc w:val="both"/>
      </w:pPr>
      <w:r>
        <w:rPr>
          <w:rFonts w:ascii="Times New Roman"/>
          <w:b w:val="false"/>
          <w:i w:val="false"/>
          <w:color w:val="000000"/>
          <w:sz w:val="28"/>
        </w:rPr>
        <w:t xml:space="preserve">
      1) in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April 15, 2008 no. 339 “On approval of the limits in the staff numbers of ministries and other central executive bodies subject to the numbers of their territorial bodies and their subordinated state institutions”:</w:t>
      </w:r>
    </w:p>
    <w:bookmarkEnd w:id="17"/>
    <w:bookmarkStart w:name="z20" w:id="18"/>
    <w:p>
      <w:pPr>
        <w:spacing w:after="0"/>
        <w:ind w:left="0"/>
        <w:jc w:val="both"/>
      </w:pPr>
      <w:r>
        <w:rPr>
          <w:rFonts w:ascii="Times New Roman"/>
          <w:b w:val="false"/>
          <w:i w:val="false"/>
          <w:color w:val="000000"/>
          <w:sz w:val="28"/>
        </w:rPr>
        <w:t xml:space="preserve">
      the </w:t>
      </w:r>
      <w:r>
        <w:rPr>
          <w:rFonts w:ascii="Times New Roman"/>
          <w:b w:val="false"/>
          <w:i w:val="false"/>
          <w:color w:val="000000"/>
          <w:sz w:val="28"/>
        </w:rPr>
        <w:t>limits</w:t>
      </w:r>
      <w:r>
        <w:rPr>
          <w:rFonts w:ascii="Times New Roman"/>
          <w:b w:val="false"/>
          <w:i w:val="false"/>
          <w:color w:val="000000"/>
          <w:sz w:val="28"/>
        </w:rPr>
        <w:t xml:space="preserve"> of the staff numbers of the ministries and other central executive bodies subject to the numbers of their territorial bodies and their subordinated state institutions, approved by the mentioned decree:</w:t>
      </w:r>
    </w:p>
    <w:bookmarkEnd w:id="18"/>
    <w:bookmarkStart w:name="z21" w:id="19"/>
    <w:p>
      <w:pPr>
        <w:spacing w:after="0"/>
        <w:ind w:left="0"/>
        <w:jc w:val="both"/>
      </w:pPr>
      <w:r>
        <w:rPr>
          <w:rFonts w:ascii="Times New Roman"/>
          <w:b w:val="false"/>
          <w:i w:val="false"/>
          <w:color w:val="000000"/>
          <w:sz w:val="28"/>
        </w:rPr>
        <w:t>
      in section 1:</w:t>
      </w:r>
    </w:p>
    <w:bookmarkEnd w:id="19"/>
    <w:bookmarkStart w:name="z22" w:id="20"/>
    <w:p>
      <w:pPr>
        <w:spacing w:after="0"/>
        <w:ind w:left="0"/>
        <w:jc w:val="both"/>
      </w:pPr>
      <w:r>
        <w:rPr>
          <w:rFonts w:ascii="Times New Roman"/>
          <w:b w:val="false"/>
          <w:i w:val="false"/>
          <w:color w:val="000000"/>
          <w:sz w:val="28"/>
        </w:rPr>
        <w:t>
      subparagraph 40) to amend as follows:</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8727"/>
        <w:gridCol w:w="2075"/>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Correctional institutions</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To amend with subparagraph 41-1)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1106"/>
        <w:gridCol w:w="508"/>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of Security of the Department of criminal-executive system for Almaty city of the Committee of criminal-executive system of the Ministry of Internal Affairs of the Republic of Kazakhstan</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bl>
    <w:p>
      <w:pPr>
        <w:spacing w:after="0"/>
        <w:ind w:left="0"/>
        <w:jc w:val="both"/>
      </w:pP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4. The Akimat of Almaty region shall provide assistance in allocation of a premise for location of the Republican State Institution “Department of criminal-executive system for Almaty region of the Committee of criminal-executive system of the Ministry of Internal Affairs of the Republic of Kazakhstan”.</w:t>
      </w:r>
    </w:p>
    <w:bookmarkEnd w:id="21"/>
    <w:bookmarkStart w:name="z28" w:id="22"/>
    <w:p>
      <w:pPr>
        <w:spacing w:after="0"/>
        <w:ind w:left="0"/>
        <w:jc w:val="both"/>
      </w:pPr>
      <w:r>
        <w:rPr>
          <w:rFonts w:ascii="Times New Roman"/>
          <w:b w:val="false"/>
          <w:i w:val="false"/>
          <w:color w:val="000000"/>
          <w:sz w:val="28"/>
        </w:rPr>
        <w:t>
      5. The Ministry of Internal Affairs of the Republic of Kazakhstan in accordance with the procedure established by the law, to take appropriate measures arising from this decree.</w:t>
      </w:r>
    </w:p>
    <w:bookmarkEnd w:id="22"/>
    <w:bookmarkStart w:name="z29" w:id="23"/>
    <w:p>
      <w:pPr>
        <w:spacing w:after="0"/>
        <w:ind w:left="0"/>
        <w:jc w:val="both"/>
      </w:pPr>
      <w:r>
        <w:rPr>
          <w:rFonts w:ascii="Times New Roman"/>
          <w:b w:val="false"/>
          <w:i w:val="false"/>
          <w:color w:val="000000"/>
          <w:sz w:val="28"/>
        </w:rPr>
        <w:t xml:space="preserve">
      6. This decree shall enter into force from the date of signing. </w:t>
      </w:r>
    </w:p>
    <w:bookmarkEnd w:id="23"/>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